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4AB01D"/>
    <w:p w14:paraId="26531CAE">
      <w:pPr>
        <w:jc w:val="center"/>
        <w:rPr>
          <w:rFonts w:hint="eastAsia" w:eastAsiaTheme="minorEastAsia"/>
          <w:lang w:eastAsia="zh-CN"/>
        </w:rPr>
      </w:pPr>
      <w:r>
        <w:drawing>
          <wp:inline distT="0" distB="0" distL="114300" distR="114300">
            <wp:extent cx="5267325" cy="2958465"/>
            <wp:effectExtent l="0" t="0" r="9525" b="1333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6"/>
                    <a:stretch>
                      <a:fillRect/>
                    </a:stretch>
                  </pic:blipFill>
                  <pic:spPr>
                    <a:xfrm>
                      <a:off x="0" y="0"/>
                      <a:ext cx="5267325" cy="2958465"/>
                    </a:xfrm>
                    <a:prstGeom prst="rect">
                      <a:avLst/>
                    </a:prstGeom>
                    <a:noFill/>
                    <a:ln>
                      <a:noFill/>
                    </a:ln>
                  </pic:spPr>
                </pic:pic>
              </a:graphicData>
            </a:graphic>
          </wp:inline>
        </w:drawing>
      </w:r>
    </w:p>
    <w:p w14:paraId="01EBD3A7">
      <w:pPr>
        <w:jc w:val="center"/>
        <w:rPr>
          <w:rFonts w:hint="eastAsia" w:ascii="微软雅黑" w:hAnsi="微软雅黑" w:eastAsia="微软雅黑"/>
          <w:b/>
          <w:bCs/>
          <w:color w:val="FE5445"/>
          <w:kern w:val="44"/>
          <w:sz w:val="32"/>
          <w:szCs w:val="32"/>
          <w:lang w:eastAsia="zh-CN"/>
        </w:rPr>
      </w:pPr>
      <w:r>
        <w:rPr>
          <w:rFonts w:hint="eastAsia" w:ascii="微软雅黑" w:hAnsi="微软雅黑" w:eastAsia="微软雅黑"/>
          <w:b/>
          <w:bCs/>
          <w:color w:val="FE5445"/>
          <w:kern w:val="44"/>
          <w:sz w:val="32"/>
          <w:szCs w:val="32"/>
          <w:lang w:eastAsia="zh-CN"/>
        </w:rPr>
        <w:t>“</w:t>
      </w:r>
      <w:r>
        <w:rPr>
          <w:rFonts w:hint="eastAsia" w:ascii="微软雅黑" w:hAnsi="微软雅黑" w:eastAsia="微软雅黑"/>
          <w:b/>
          <w:bCs/>
          <w:color w:val="FE5445"/>
          <w:kern w:val="44"/>
          <w:sz w:val="32"/>
          <w:szCs w:val="32"/>
        </w:rPr>
        <w:t>企业领航，青春同行，码上出发，智启新程</w:t>
      </w:r>
      <w:r>
        <w:rPr>
          <w:rFonts w:hint="eastAsia" w:ascii="微软雅黑" w:hAnsi="微软雅黑" w:eastAsia="微软雅黑"/>
          <w:b/>
          <w:bCs/>
          <w:color w:val="FE5445"/>
          <w:kern w:val="44"/>
          <w:sz w:val="32"/>
          <w:szCs w:val="32"/>
          <w:lang w:eastAsia="zh-CN"/>
        </w:rPr>
        <w:t>”</w:t>
      </w:r>
    </w:p>
    <w:p w14:paraId="61480F07">
      <w:pPr>
        <w:spacing w:before="312" w:beforeLines="100" w:after="312" w:afterLines="100"/>
        <w:jc w:val="center"/>
        <w:rPr>
          <w:rFonts w:hint="eastAsia" w:ascii="微软雅黑" w:hAnsi="微软雅黑" w:eastAsia="微软雅黑" w:cs="微软雅黑"/>
          <w:b/>
          <w:bCs/>
          <w:sz w:val="52"/>
          <w:szCs w:val="52"/>
        </w:rPr>
      </w:pPr>
      <w:r>
        <w:rPr>
          <w:rFonts w:hint="eastAsia" w:ascii="微软雅黑" w:hAnsi="微软雅黑" w:eastAsia="微软雅黑" w:cs="微软雅黑"/>
          <w:b/>
          <w:bCs/>
          <w:sz w:val="52"/>
          <w:szCs w:val="52"/>
        </w:rPr>
        <w:t>第2</w:t>
      </w:r>
      <w:r>
        <w:rPr>
          <w:rFonts w:hint="eastAsia" w:ascii="微软雅黑" w:hAnsi="微软雅黑" w:eastAsia="微软雅黑" w:cs="微软雅黑"/>
          <w:b/>
          <w:bCs/>
          <w:sz w:val="52"/>
          <w:szCs w:val="52"/>
          <w:lang w:val="en-US" w:eastAsia="zh-CN"/>
        </w:rPr>
        <w:t>3</w:t>
      </w:r>
      <w:r>
        <w:rPr>
          <w:rFonts w:hint="eastAsia" w:ascii="微软雅黑" w:hAnsi="微软雅黑" w:eastAsia="微软雅黑" w:cs="微软雅黑"/>
          <w:b/>
          <w:bCs/>
          <w:sz w:val="52"/>
          <w:szCs w:val="52"/>
        </w:rPr>
        <w:t>届“IT汇”大学生</w:t>
      </w:r>
      <w:r>
        <w:rPr>
          <w:rFonts w:hint="eastAsia" w:ascii="微软雅黑" w:hAnsi="微软雅黑" w:eastAsia="微软雅黑" w:cs="微软雅黑"/>
          <w:b/>
          <w:bCs/>
          <w:sz w:val="52"/>
          <w:szCs w:val="52"/>
          <w:lang w:val="en-US" w:eastAsia="zh-CN"/>
        </w:rPr>
        <w:t>冬</w:t>
      </w:r>
      <w:r>
        <w:rPr>
          <w:rFonts w:hint="eastAsia" w:ascii="微软雅黑" w:hAnsi="微软雅黑" w:eastAsia="微软雅黑" w:cs="微软雅黑"/>
          <w:b/>
          <w:bCs/>
          <w:sz w:val="52"/>
          <w:szCs w:val="52"/>
        </w:rPr>
        <w:t>令营</w:t>
      </w:r>
    </w:p>
    <w:p w14:paraId="24756AFE">
      <w:pPr>
        <w:spacing w:before="312" w:beforeLines="100" w:after="312" w:afterLines="100"/>
        <w:jc w:val="center"/>
        <w:rPr>
          <w:rFonts w:hint="eastAsia" w:ascii="微软雅黑" w:hAnsi="微软雅黑" w:eastAsia="微软雅黑" w:cs="微软雅黑"/>
          <w:b/>
          <w:bCs/>
          <w:sz w:val="52"/>
          <w:szCs w:val="52"/>
        </w:rPr>
      </w:pPr>
      <w:r>
        <w:rPr>
          <w:rFonts w:hint="eastAsia" w:ascii="微软雅黑" w:hAnsi="微软雅黑" w:eastAsia="微软雅黑" w:cs="微软雅黑"/>
          <w:b/>
          <w:bCs/>
          <w:sz w:val="52"/>
          <w:szCs w:val="52"/>
        </w:rPr>
        <w:t>活动方案</w:t>
      </w:r>
    </w:p>
    <w:p w14:paraId="479657E2">
      <w:pPr>
        <w:jc w:val="center"/>
        <w:rPr>
          <w:rFonts w:hint="eastAsia" w:ascii="微软雅黑" w:hAnsi="微软雅黑" w:eastAsia="微软雅黑"/>
          <w:b/>
          <w:bCs/>
          <w:color w:val="FE5445"/>
          <w:kern w:val="44"/>
          <w:sz w:val="32"/>
          <w:szCs w:val="32"/>
        </w:rPr>
      </w:pPr>
    </w:p>
    <w:p w14:paraId="6DB6491F">
      <w:pPr>
        <w:jc w:val="center"/>
        <w:rPr>
          <w:rFonts w:hint="eastAsia" w:ascii="微软雅黑" w:hAnsi="微软雅黑" w:eastAsia="微软雅黑"/>
          <w:b/>
          <w:bCs/>
          <w:color w:val="FE5445"/>
          <w:kern w:val="44"/>
          <w:sz w:val="32"/>
          <w:szCs w:val="32"/>
        </w:rPr>
      </w:pPr>
    </w:p>
    <w:p w14:paraId="05202A2B">
      <w:pPr>
        <w:jc w:val="center"/>
        <w:rPr>
          <w:rFonts w:hint="eastAsia" w:ascii="微软雅黑" w:hAnsi="微软雅黑" w:eastAsia="微软雅黑"/>
          <w:b/>
          <w:bCs/>
          <w:color w:val="FE5445"/>
          <w:kern w:val="44"/>
          <w:sz w:val="32"/>
          <w:szCs w:val="32"/>
        </w:rPr>
      </w:pPr>
    </w:p>
    <w:p w14:paraId="3DFE697F">
      <w:pPr>
        <w:jc w:val="center"/>
        <w:rPr>
          <w:rFonts w:hint="eastAsia" w:ascii="微软雅黑" w:hAnsi="微软雅黑" w:eastAsia="微软雅黑"/>
          <w:kern w:val="44"/>
          <w:sz w:val="32"/>
          <w:szCs w:val="32"/>
        </w:rPr>
      </w:pPr>
    </w:p>
    <w:p w14:paraId="6421F79D">
      <w:pPr>
        <w:jc w:val="center"/>
      </w:pPr>
      <w:r>
        <w:rPr>
          <w:rFonts w:hint="eastAsia" w:ascii="微软雅黑" w:hAnsi="微软雅黑" w:eastAsia="微软雅黑"/>
          <w:kern w:val="44"/>
          <w:sz w:val="32"/>
          <w:szCs w:val="32"/>
        </w:rPr>
        <w:t>成都国信安信息产业基地有限公司</w:t>
      </w:r>
    </w:p>
    <w:p w14:paraId="06253102">
      <w:pPr>
        <w:jc w:val="center"/>
        <w:rPr>
          <w:sz w:val="24"/>
          <w:szCs w:val="32"/>
        </w:rPr>
      </w:pPr>
      <w:r>
        <w:rPr>
          <w:rFonts w:hint="eastAsia"/>
          <w:sz w:val="24"/>
          <w:szCs w:val="32"/>
        </w:rPr>
        <w:t>202</w:t>
      </w:r>
      <w:r>
        <w:rPr>
          <w:rFonts w:hint="eastAsia"/>
          <w:sz w:val="24"/>
          <w:szCs w:val="32"/>
          <w:lang w:val="en-US" w:eastAsia="zh-CN"/>
        </w:rPr>
        <w:t>5</w:t>
      </w:r>
      <w:r>
        <w:rPr>
          <w:rFonts w:hint="eastAsia"/>
          <w:sz w:val="24"/>
          <w:szCs w:val="32"/>
        </w:rPr>
        <w:t>年</w:t>
      </w:r>
      <w:r>
        <w:rPr>
          <w:rFonts w:hint="eastAsia"/>
          <w:sz w:val="24"/>
          <w:szCs w:val="32"/>
          <w:lang w:val="en-US" w:eastAsia="zh-CN"/>
        </w:rPr>
        <w:t>12</w:t>
      </w:r>
      <w:r>
        <w:rPr>
          <w:rFonts w:hint="eastAsia"/>
          <w:sz w:val="24"/>
          <w:szCs w:val="32"/>
        </w:rPr>
        <w:t>月</w:t>
      </w:r>
    </w:p>
    <w:p w14:paraId="5BD5CD93"/>
    <w:p w14:paraId="343C74EB">
      <w:pPr>
        <w:rPr>
          <w:rFonts w:hint="eastAsia" w:ascii="微软雅黑" w:hAnsi="微软雅黑" w:eastAsia="微软雅黑"/>
          <w:b/>
          <w:bCs/>
          <w:color w:val="FE5445"/>
          <w:kern w:val="44"/>
          <w:sz w:val="32"/>
          <w:szCs w:val="32"/>
        </w:rPr>
      </w:pPr>
      <w:r>
        <w:rPr>
          <w:rFonts w:hint="eastAsia" w:ascii="微软雅黑" w:hAnsi="微软雅黑" w:eastAsia="微软雅黑"/>
          <w:b/>
          <w:bCs/>
          <w:color w:val="FE5445"/>
          <w:kern w:val="44"/>
          <w:sz w:val="32"/>
          <w:szCs w:val="32"/>
        </w:rPr>
        <w:br w:type="page"/>
      </w:r>
    </w:p>
    <w:p w14:paraId="0E5E2029">
      <w:pPr>
        <w:pStyle w:val="2"/>
        <w:spacing w:before="624" w:beforeLines="200" w:after="312" w:afterLines="100" w:line="400" w:lineRule="exact"/>
        <w:rPr>
          <w:rFonts w:hint="eastAsia" w:ascii="仿宋" w:hAnsi="仿宋" w:eastAsia="仿宋"/>
          <w:color w:val="5268FC"/>
          <w:spacing w:val="15"/>
          <w:sz w:val="28"/>
          <w:szCs w:val="28"/>
          <w:shd w:val="clear" w:color="auto" w:fill="FFFFFF"/>
        </w:rPr>
      </w:pPr>
      <w:r>
        <w:rPr>
          <w:rFonts w:hint="eastAsia" w:ascii="微软雅黑" w:hAnsi="微软雅黑" w:eastAsia="微软雅黑"/>
          <w:color w:val="5268FC"/>
          <w:sz w:val="32"/>
          <w:szCs w:val="32"/>
        </w:rPr>
        <w:t>一、</w:t>
      </w:r>
      <w:r>
        <w:rPr>
          <w:rFonts w:hint="eastAsia" w:ascii="微软雅黑" w:hAnsi="微软雅黑" w:eastAsia="微软雅黑"/>
          <w:color w:val="5268FC"/>
          <w:sz w:val="32"/>
          <w:szCs w:val="32"/>
          <w:lang w:val="en-US" w:eastAsia="zh-CN"/>
        </w:rPr>
        <w:t>冬</w:t>
      </w:r>
      <w:r>
        <w:rPr>
          <w:rFonts w:hint="eastAsia" w:ascii="微软雅黑" w:hAnsi="微软雅黑" w:eastAsia="微软雅黑"/>
          <w:color w:val="5268FC"/>
          <w:sz w:val="32"/>
          <w:szCs w:val="32"/>
        </w:rPr>
        <w:t>令营背景</w:t>
      </w:r>
    </w:p>
    <w:p w14:paraId="32B0BF42">
      <w:pPr>
        <w:spacing w:line="480" w:lineRule="exact"/>
        <w:ind w:firstLine="540" w:firstLineChars="200"/>
        <w:rPr>
          <w:rFonts w:hint="eastAsia" w:ascii="微软雅黑" w:hAnsi="微软雅黑" w:eastAsia="微软雅黑" w:cs="微软雅黑"/>
          <w:spacing w:val="15"/>
          <w:sz w:val="24"/>
          <w:shd w:val="clear" w:color="auto" w:fill="FFFFFF"/>
        </w:rPr>
      </w:pPr>
      <w:r>
        <w:rPr>
          <w:rFonts w:hint="eastAsia" w:ascii="微软雅黑" w:hAnsi="微软雅黑" w:eastAsia="微软雅黑" w:cs="微软雅黑"/>
          <w:spacing w:val="15"/>
          <w:sz w:val="24"/>
          <w:shd w:val="clear" w:color="auto" w:fill="FFFFFF"/>
        </w:rPr>
        <w:t>当前，计算机互联网领域的应届毕业生正面临“能力与需求精准匹配”的就业挑战。随着行业技术迭代加速，企业对于基础开发岗位的门槛显著提升，单纯掌握编程语言或通用开发技能已难以在竞争中突围，用人单位更倾向于选拔算法功底扎实、项目经验丰富、能够快速交付高质量代码的毕业生。</w:t>
      </w:r>
    </w:p>
    <w:p w14:paraId="36B96033">
      <w:pPr>
        <w:spacing w:line="480" w:lineRule="exact"/>
        <w:ind w:firstLine="540" w:firstLineChars="200"/>
        <w:rPr>
          <w:rFonts w:hint="eastAsia" w:ascii="微软雅黑" w:hAnsi="微软雅黑" w:eastAsia="微软雅黑" w:cs="微软雅黑"/>
          <w:spacing w:val="15"/>
          <w:sz w:val="24"/>
          <w:shd w:val="clear" w:color="auto" w:fill="FFFFFF"/>
        </w:rPr>
      </w:pPr>
      <w:r>
        <w:rPr>
          <w:rFonts w:hint="eastAsia" w:ascii="微软雅黑" w:hAnsi="微软雅黑" w:eastAsia="微软雅黑" w:cs="微软雅黑"/>
          <w:spacing w:val="15"/>
          <w:sz w:val="24"/>
          <w:shd w:val="clear" w:color="auto" w:fill="FFFFFF"/>
        </w:rPr>
        <w:t>与此同时，具备“技术叠加”能力的复合型人才需求呈现爆发式增长，例如精通AI</w:t>
      </w:r>
      <w:r>
        <w:rPr>
          <w:rFonts w:hint="eastAsia" w:ascii="微软雅黑" w:hAnsi="微软雅黑" w:eastAsia="微软雅黑" w:cs="微软雅黑"/>
          <w:spacing w:val="15"/>
          <w:sz w:val="24"/>
          <w:shd w:val="clear" w:color="auto" w:fill="FFFFFF"/>
          <w:lang w:val="en-US" w:eastAsia="zh-CN"/>
        </w:rPr>
        <w:t>大模型</w:t>
      </w:r>
      <w:r>
        <w:rPr>
          <w:rFonts w:hint="eastAsia" w:ascii="微软雅黑" w:hAnsi="微软雅黑" w:eastAsia="微软雅黑" w:cs="微软雅黑"/>
          <w:spacing w:val="15"/>
          <w:sz w:val="24"/>
          <w:shd w:val="clear" w:color="auto" w:fill="FFFFFF"/>
        </w:rPr>
        <w:t>并能在Java大型系统中实现智能模块调优的工程师，或熟悉嵌入式开发同时掌握AI模型轻量化部署的技术人才，这类跨界能力正成为头部企业的核心招聘诉求。建议毕业生主动拥抱技术融合趋势，通过开源项目、技术社区或校企联合实验室等渠道，深度接触产业真实场景中的AIoT、智能运维、工业自动化等跨领域课题，强化工程化落地能力。构建“核心技能+创新应用”的双轮驱动能力，以适应快速演进的职场生态。</w:t>
      </w:r>
    </w:p>
    <w:p w14:paraId="7C546CAD">
      <w:pPr>
        <w:spacing w:line="480" w:lineRule="exact"/>
        <w:ind w:firstLine="540" w:firstLineChars="200"/>
        <w:rPr>
          <w:rFonts w:hint="eastAsia" w:ascii="微软雅黑" w:hAnsi="微软雅黑" w:eastAsia="微软雅黑" w:cs="微软雅黑"/>
          <w:spacing w:val="15"/>
          <w:sz w:val="24"/>
          <w:shd w:val="clear" w:color="auto" w:fill="FFFFFF"/>
        </w:rPr>
      </w:pPr>
      <w:r>
        <w:rPr>
          <w:rFonts w:hint="eastAsia" w:ascii="微软雅黑" w:hAnsi="微软雅黑" w:eastAsia="微软雅黑" w:cs="微软雅黑"/>
          <w:spacing w:val="15"/>
          <w:sz w:val="24"/>
          <w:shd w:val="clear" w:color="auto" w:fill="FFFFFF"/>
        </w:rPr>
        <w:t>国信安基地作为中国电科的下属子公司及国家级IT人才培养基地，受集团公司及成都市软件产业发展中心双重指派，对“网络信息安全子集团”和软件园区的所有人员组建、招聘、培训等相关事宜进行全权推进。由成都市政府以及中国电科集团共同投入技术、人力、资金等优势资源与高校产学结合，共育IT高新人才。</w:t>
      </w:r>
    </w:p>
    <w:p w14:paraId="34232A89">
      <w:pPr>
        <w:spacing w:line="480" w:lineRule="exact"/>
        <w:ind w:firstLine="540" w:firstLineChars="200"/>
        <w:rPr>
          <w:rFonts w:hint="eastAsia" w:ascii="微软雅黑" w:hAnsi="微软雅黑" w:eastAsia="微软雅黑" w:cs="微软雅黑"/>
          <w:spacing w:val="15"/>
          <w:sz w:val="24"/>
          <w:shd w:val="clear" w:color="auto" w:fill="FFFFFF"/>
        </w:rPr>
      </w:pPr>
      <w:r>
        <w:rPr>
          <w:rFonts w:hint="eastAsia" w:ascii="微软雅黑" w:hAnsi="微软雅黑" w:eastAsia="微软雅黑" w:cs="微软雅黑"/>
          <w:spacing w:val="15"/>
          <w:sz w:val="24"/>
          <w:shd w:val="clear" w:color="auto" w:fill="FFFFFF"/>
        </w:rPr>
        <w:t>为加强学生实践能力的训练，培养应用型专业人才，国信安作为川渝地区众多高校的实习实训基地，特联合组织开展第2</w:t>
      </w:r>
      <w:r>
        <w:rPr>
          <w:rFonts w:hint="eastAsia" w:ascii="微软雅黑" w:hAnsi="微软雅黑" w:eastAsia="微软雅黑" w:cs="微软雅黑"/>
          <w:spacing w:val="15"/>
          <w:sz w:val="24"/>
          <w:shd w:val="clear" w:color="auto" w:fill="FFFFFF"/>
          <w:lang w:val="en-US" w:eastAsia="zh-CN"/>
        </w:rPr>
        <w:t>3</w:t>
      </w:r>
      <w:r>
        <w:rPr>
          <w:rFonts w:hint="eastAsia" w:ascii="微软雅黑" w:hAnsi="微软雅黑" w:eastAsia="微软雅黑" w:cs="微软雅黑"/>
          <w:spacing w:val="15"/>
          <w:sz w:val="24"/>
          <w:shd w:val="clear" w:color="auto" w:fill="FFFFFF"/>
        </w:rPr>
        <w:t>期“IT汇”大学生</w:t>
      </w:r>
      <w:r>
        <w:rPr>
          <w:rFonts w:hint="eastAsia" w:ascii="微软雅黑" w:hAnsi="微软雅黑" w:eastAsia="微软雅黑" w:cs="微软雅黑"/>
          <w:spacing w:val="15"/>
          <w:sz w:val="24"/>
          <w:shd w:val="clear" w:color="auto" w:fill="FFFFFF"/>
          <w:lang w:val="en-US" w:eastAsia="zh-CN"/>
        </w:rPr>
        <w:t>冬</w:t>
      </w:r>
      <w:r>
        <w:rPr>
          <w:rFonts w:hint="eastAsia" w:ascii="微软雅黑" w:hAnsi="微软雅黑" w:eastAsia="微软雅黑" w:cs="微软雅黑"/>
          <w:spacing w:val="15"/>
          <w:sz w:val="24"/>
          <w:shd w:val="clear" w:color="auto" w:fill="FFFFFF"/>
        </w:rPr>
        <w:t>令营活动，提升学生的实践能力和专业技能，最终达到提升学生就业能力的目的。</w:t>
      </w:r>
    </w:p>
    <w:p w14:paraId="421B6F70"/>
    <w:p w14:paraId="318EEEDC">
      <w:pPr>
        <w:pStyle w:val="2"/>
        <w:numPr>
          <w:ilvl w:val="0"/>
          <w:numId w:val="1"/>
        </w:numPr>
        <w:spacing w:before="0" w:after="0" w:line="400" w:lineRule="exact"/>
        <w:rPr>
          <w:rFonts w:hint="eastAsia" w:ascii="微软雅黑" w:hAnsi="微软雅黑" w:eastAsia="微软雅黑"/>
          <w:color w:val="5268FC"/>
          <w:sz w:val="32"/>
          <w:szCs w:val="32"/>
        </w:rPr>
      </w:pPr>
      <w:r>
        <w:rPr>
          <w:rFonts w:hint="eastAsia" w:ascii="微软雅黑" w:hAnsi="微软雅黑" w:eastAsia="微软雅黑"/>
          <w:color w:val="5268FC"/>
          <w:sz w:val="32"/>
          <w:szCs w:val="32"/>
        </w:rPr>
        <w:t>活动目的</w:t>
      </w:r>
    </w:p>
    <w:p w14:paraId="5A4C86A8">
      <w:pPr>
        <w:numPr>
          <w:ilvl w:val="0"/>
          <w:numId w:val="0"/>
        </w:numPr>
        <w:rPr>
          <w:rFonts w:hint="eastAsia"/>
        </w:rPr>
      </w:pPr>
    </w:p>
    <w:p w14:paraId="7E3E8640">
      <w:pPr>
        <w:spacing w:line="480" w:lineRule="exact"/>
        <w:ind w:firstLine="540" w:firstLineChars="200"/>
        <w:rPr>
          <w:rFonts w:ascii="微软雅黑" w:hAnsi="微软雅黑" w:eastAsia="微软雅黑" w:cs="微软雅黑"/>
          <w:spacing w:val="15"/>
          <w:kern w:val="2"/>
          <w:sz w:val="24"/>
          <w:szCs w:val="24"/>
          <w:shd w:val="clear" w:color="auto" w:fill="FFFFFF"/>
          <w:lang w:bidi="ar-SA"/>
        </w:rPr>
      </w:pPr>
      <w:r>
        <w:rPr>
          <w:rFonts w:ascii="微软雅黑" w:hAnsi="微软雅黑" w:eastAsia="微软雅黑" w:cs="微软雅黑"/>
          <w:spacing w:val="15"/>
          <w:kern w:val="2"/>
          <w:sz w:val="24"/>
          <w:szCs w:val="24"/>
          <w:shd w:val="clear" w:color="auto" w:fill="FFFFFF"/>
          <w:lang w:bidi="ar-SA"/>
        </w:rPr>
        <w:t>通过系统化集训与精准职业规划，弥合大学生从校园到职场的专业能力断层，着力强化学生的技术实操水平与职场核心竞争力，实现从学习到就业的无缝衔接。</w:t>
      </w:r>
    </w:p>
    <w:p w14:paraId="3E6A4C2D">
      <w:pPr>
        <w:widowControl w:val="0"/>
        <w:bidi w:val="0"/>
        <w:spacing w:line="480" w:lineRule="exact"/>
        <w:ind w:firstLine="540" w:firstLineChars="200"/>
        <w:jc w:val="both"/>
        <w:rPr>
          <w:rFonts w:hint="eastAsia" w:ascii="微软雅黑" w:hAnsi="微软雅黑" w:eastAsia="微软雅黑" w:cs="微软雅黑"/>
          <w:spacing w:val="15"/>
          <w:sz w:val="24"/>
          <w:shd w:val="clear" w:color="auto" w:fill="FFFFFF"/>
          <w:lang w:eastAsia="zh-CN"/>
        </w:rPr>
      </w:pPr>
      <w:r>
        <w:rPr>
          <w:rFonts w:ascii="微软雅黑" w:hAnsi="微软雅黑" w:eastAsia="微软雅黑" w:cs="微软雅黑"/>
          <w:spacing w:val="15"/>
          <w:kern w:val="2"/>
          <w:sz w:val="24"/>
          <w:szCs w:val="24"/>
          <w:shd w:val="clear" w:color="auto" w:fill="FFFFFF"/>
          <w:lang w:bidi="ar-SA"/>
        </w:rPr>
        <w:t>本项目采用企业定向培养模式，完成实训课程且经考核达到企业用人标准的优秀学员，可直接输送至中国电科核心成员单位及天府软件园重点扶持企业，享受优质就业通道保障。</w:t>
      </w:r>
    </w:p>
    <w:p w14:paraId="0A869D32">
      <w:pPr>
        <w:pStyle w:val="2"/>
        <w:spacing w:line="400" w:lineRule="exact"/>
        <w:rPr>
          <w:rFonts w:hint="eastAsia" w:ascii="微软雅黑" w:hAnsi="微软雅黑" w:eastAsia="微软雅黑"/>
          <w:color w:val="5268FC"/>
          <w:sz w:val="32"/>
          <w:szCs w:val="32"/>
        </w:rPr>
      </w:pPr>
      <w:r>
        <w:rPr>
          <w:color w:val="5268FC"/>
        </w:rPr>
        <mc:AlternateContent>
          <mc:Choice Requires="wpg">
            <w:drawing>
              <wp:anchor distT="0" distB="0" distL="114300" distR="114300" simplePos="0" relativeHeight="251659264" behindDoc="0" locked="0" layoutInCell="1" allowOverlap="1">
                <wp:simplePos x="0" y="0"/>
                <wp:positionH relativeFrom="column">
                  <wp:posOffset>-518160</wp:posOffset>
                </wp:positionH>
                <wp:positionV relativeFrom="paragraph">
                  <wp:posOffset>571500</wp:posOffset>
                </wp:positionV>
                <wp:extent cx="6602730" cy="1345565"/>
                <wp:effectExtent l="0" t="0" r="7620" b="0"/>
                <wp:wrapNone/>
                <wp:docPr id="28" name="组合 1"/>
                <wp:cNvGraphicFramePr/>
                <a:graphic xmlns:a="http://schemas.openxmlformats.org/drawingml/2006/main">
                  <a:graphicData uri="http://schemas.microsoft.com/office/word/2010/wordprocessingGroup">
                    <wpg:wgp>
                      <wpg:cNvGrpSpPr/>
                      <wpg:grpSpPr>
                        <a:xfrm>
                          <a:off x="0" y="0"/>
                          <a:ext cx="6602730" cy="1345565"/>
                          <a:chOff x="4401" y="2346"/>
                          <a:chExt cx="10398" cy="2119"/>
                        </a:xfrm>
                      </wpg:grpSpPr>
                      <wps:wsp>
                        <wps:cNvPr id="72" name="矩形 71"/>
                        <wps:cNvSpPr/>
                        <wps:spPr>
                          <a:xfrm>
                            <a:off x="4401" y="2614"/>
                            <a:ext cx="10398" cy="1332"/>
                          </a:xfrm>
                          <a:prstGeom prst="rect">
                            <a:avLst/>
                          </a:prstGeom>
                          <a:solidFill>
                            <a:srgbClr val="FFFFFF"/>
                          </a:solidFill>
                          <a:ln>
                            <a:noFill/>
                          </a:ln>
                        </wps:spPr>
                        <wps:style>
                          <a:lnRef idx="2">
                            <a:srgbClr val="1E6BC5">
                              <a:shade val="50000"/>
                            </a:srgbClr>
                          </a:lnRef>
                          <a:fillRef idx="1">
                            <a:srgbClr val="1E6BC5"/>
                          </a:fillRef>
                          <a:effectRef idx="0">
                            <a:srgbClr val="1E6BC5"/>
                          </a:effectRef>
                          <a:fontRef idx="minor">
                            <a:srgbClr val="FFFFFF"/>
                          </a:fontRef>
                        </wps:style>
                        <wps:bodyPr wrap="square" rtlCol="0" anchor="ctr">
                          <a:noAutofit/>
                        </wps:bodyPr>
                      </wps:wsp>
                      <wps:wsp>
                        <wps:cNvPr id="73" name="文本框 72"/>
                        <wps:cNvSpPr txBox="1"/>
                        <wps:spPr>
                          <a:xfrm>
                            <a:off x="5140" y="3125"/>
                            <a:ext cx="9367" cy="1340"/>
                          </a:xfrm>
                          <a:prstGeom prst="rect">
                            <a:avLst/>
                          </a:prstGeom>
                          <a:noFill/>
                        </wps:spPr>
                        <wps:txbx>
                          <w:txbxContent>
                            <w:p w14:paraId="197E3912">
                              <w:pPr>
                                <w:pStyle w:val="7"/>
                                <w:spacing w:after="200" w:line="288" w:lineRule="auto"/>
                                <w:textAlignment w:val="top"/>
                              </w:pPr>
                              <w:r>
                                <w:rPr>
                                  <w:rFonts w:ascii="Arial" w:eastAsia="微软雅黑"/>
                                  <w:color w:val="000000"/>
                                  <w:kern w:val="24"/>
                                  <w14:textFill>
                                    <w14:solidFill>
                                      <w14:srgbClr w14:val="000000">
                                        <w14:lumMod w14:val="50000"/>
                                        <w14:lumOff w14:val="50000"/>
                                      </w14:srgbClr>
                                    </w14:solidFill>
                                  </w14:textFill>
                                </w:rPr>
                                <w:t>由中国电科集团</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项目经理带队实战，快速的认知一个典型</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产品的开发过程，提升项目实战能力与就业能力</w:t>
                              </w:r>
                            </w:p>
                          </w:txbxContent>
                        </wps:txbx>
                        <wps:bodyPr wrap="square" lIns="91440" tIns="45720" rIns="91440" bIns="45720" rtlCol="0"/>
                      </wps:wsp>
                      <wps:wsp>
                        <wps:cNvPr id="74" name="文本框 73"/>
                        <wps:cNvSpPr txBox="1"/>
                        <wps:spPr>
                          <a:xfrm>
                            <a:off x="5141" y="2614"/>
                            <a:ext cx="9368" cy="624"/>
                          </a:xfrm>
                          <a:prstGeom prst="rect">
                            <a:avLst/>
                          </a:prstGeom>
                          <a:noFill/>
                        </wps:spPr>
                        <wps:txbx>
                          <w:txbxContent>
                            <w:p w14:paraId="77D60DA2">
                              <w:pPr>
                                <w:pStyle w:val="7"/>
                                <w:spacing w:line="288" w:lineRule="auto"/>
                              </w:pPr>
                              <w:r>
                                <w:rPr>
                                  <w:rFonts w:ascii="Arial" w:eastAsia="微软雅黑"/>
                                  <w:b/>
                                  <w:color w:val="000000"/>
                                  <w:kern w:val="24"/>
                                  <w:sz w:val="32"/>
                                  <w:szCs w:val="32"/>
                                  <w14:textFill>
                                    <w14:solidFill>
                                      <w14:srgbClr w14:val="000000">
                                        <w14:lumMod w14:val="75000"/>
                                        <w14:lumOff w14:val="25000"/>
                                      </w14:srgbClr>
                                    </w14:solidFill>
                                  </w14:textFill>
                                </w:rPr>
                                <w:t>IT行业“国家队”技术大咖任教</w:t>
                              </w:r>
                            </w:p>
                          </w:txbxContent>
                        </wps:txbx>
                        <wps:bodyPr wrap="square" lIns="91440" tIns="45720" rIns="91440" bIns="45720" rtlCol="0">
                          <a:noAutofit/>
                        </wps:bodyPr>
                      </wps:wsp>
                      <wps:wsp>
                        <wps:cNvPr id="75" name="矩形 74"/>
                        <wps:cNvSpPr/>
                        <wps:spPr>
                          <a:xfrm flipH="1">
                            <a:off x="4523" y="2346"/>
                            <a:ext cx="537" cy="537"/>
                          </a:xfrm>
                          <a:prstGeom prst="rect">
                            <a:avLst/>
                          </a:prstGeom>
                          <a:solidFill>
                            <a:srgbClr val="5268FC"/>
                          </a:solidFill>
                          <a:ln>
                            <a:noFill/>
                          </a:ln>
                        </wps:spPr>
                        <wps:style>
                          <a:lnRef idx="2">
                            <a:srgbClr val="1E6BC5">
                              <a:shade val="50000"/>
                            </a:srgbClr>
                          </a:lnRef>
                          <a:fillRef idx="1">
                            <a:srgbClr val="1E6BC5"/>
                          </a:fillRef>
                          <a:effectRef idx="0">
                            <a:srgbClr val="1E6BC5"/>
                          </a:effectRef>
                          <a:fontRef idx="minor">
                            <a:srgbClr val="FFFFFF"/>
                          </a:fontRef>
                        </wps:style>
                        <wps:bodyPr lIns="0" tIns="0" rIns="0" bIns="0" rtlCol="0" anchor="ctr"/>
                      </wps:wsp>
                      <wps:wsp>
                        <wps:cNvPr id="76" name="矩形 75"/>
                        <wps:cNvSpPr/>
                        <wps:spPr>
                          <a:xfrm>
                            <a:off x="4522" y="2422"/>
                            <a:ext cx="540" cy="386"/>
                          </a:xfrm>
                          <a:prstGeom prst="rect">
                            <a:avLst/>
                          </a:prstGeom>
                        </wps:spPr>
                        <wps:txbx>
                          <w:txbxContent>
                            <w:p w14:paraId="5200A881">
                              <w:pPr>
                                <w:pStyle w:val="7"/>
                                <w:jc w:val="center"/>
                              </w:pPr>
                              <w:r>
                                <w:rPr>
                                  <w:rFonts w:ascii="Arial" w:eastAsia="微软雅黑" w:hAnsiTheme="minorBidi"/>
                                  <w:b/>
                                  <w:color w:val="FFFFFF"/>
                                  <w:kern w:val="24"/>
                                  <w:sz w:val="20"/>
                                  <w:szCs w:val="20"/>
                                </w:rPr>
                                <w:t>01</w:t>
                              </w:r>
                            </w:p>
                          </w:txbxContent>
                        </wps:txbx>
                        <wps:bodyPr wrap="square" lIns="91440" tIns="45720" rIns="91440" bIns="45720">
                          <a:normAutofit/>
                        </wps:bodyPr>
                      </wps:wsp>
                    </wpg:wgp>
                  </a:graphicData>
                </a:graphic>
              </wp:anchor>
            </w:drawing>
          </mc:Choice>
          <mc:Fallback>
            <w:pict>
              <v:group id="组合 1" o:spid="_x0000_s1026" o:spt="203" style="position:absolute;left:0pt;margin-left:-40.8pt;margin-top:45pt;height:105.95pt;width:519.9pt;z-index:251659264;mso-width-relative:page;mso-height-relative:page;" coordorigin="4401,2346" coordsize="10398,2119" o:gfxdata="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">
                <o:lock v:ext="edit" aspectratio="f"/>
                <v:rect id="矩形 71" o:spid="_x0000_s1026" o:spt="1" style="position:absolute;left:4401;top:2614;height:1332;width:10398;v-text-anchor:middle;" fillcolor="#FFFFFF" filled="t" stroked="f" coordsize="21600,21600" o:gfxdata="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WmH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文本框 72" o:spid="_x0000_s1026" o:spt="202" type="#_x0000_t202" style="position:absolute;left:5140;top:3125;height:1340;width:9367;"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97E3912">
                        <w:pPr>
                          <w:pStyle w:val="7"/>
                          <w:spacing w:after="200" w:line="288" w:lineRule="auto"/>
                          <w:textAlignment w:val="top"/>
                        </w:pPr>
                        <w:r>
                          <w:rPr>
                            <w:rFonts w:ascii="Arial" w:eastAsia="微软雅黑"/>
                            <w:color w:val="000000"/>
                            <w:kern w:val="24"/>
                            <w14:textFill>
                              <w14:solidFill>
                                <w14:srgbClr w14:val="000000">
                                  <w14:lumMod w14:val="50000"/>
                                  <w14:lumOff w14:val="50000"/>
                                </w14:srgbClr>
                              </w14:solidFill>
                            </w14:textFill>
                          </w:rPr>
                          <w:t>由中国电科集团</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项目经理带队实战，快速的认知一个典型</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产品的开发过程，提升项目实战能力与就业能力</w:t>
                        </w:r>
                      </w:p>
                    </w:txbxContent>
                  </v:textbox>
                </v:shape>
                <v:shape id="文本框 73" o:spid="_x0000_s1026" o:spt="202" type="#_x0000_t202" style="position:absolute;left:5141;top:2614;height:624;width:9368;" filled="f" stroked="f" coordsize="21600,21600" o:gfxdata="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XZV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7D60DA2">
                        <w:pPr>
                          <w:pStyle w:val="7"/>
                          <w:spacing w:line="288" w:lineRule="auto"/>
                        </w:pPr>
                        <w:r>
                          <w:rPr>
                            <w:rFonts w:ascii="Arial" w:eastAsia="微软雅黑"/>
                            <w:b/>
                            <w:color w:val="000000"/>
                            <w:kern w:val="24"/>
                            <w:sz w:val="32"/>
                            <w:szCs w:val="32"/>
                            <w14:textFill>
                              <w14:solidFill>
                                <w14:srgbClr w14:val="000000">
                                  <w14:lumMod w14:val="75000"/>
                                  <w14:lumOff w14:val="25000"/>
                                </w14:srgbClr>
                              </w14:solidFill>
                            </w14:textFill>
                          </w:rPr>
                          <w:t>IT行业“国家队”技术大咖任教</w:t>
                        </w:r>
                      </w:p>
                    </w:txbxContent>
                  </v:textbox>
                </v:shape>
                <v:rect id="矩形 74" o:spid="_x0000_s1026" o:spt="1" style="position:absolute;left:4523;top:2346;flip:x;height:537;width:537;v-text-anchor:middle;" fillcolor="#5268FC" filled="t" stroked="f" coordsize="21600,21600" o:gfxdata="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mDhS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0mm,0mm,0mm,0mm"/>
                </v:rect>
                <v:rect id="矩形 75" o:spid="_x0000_s1026" o:spt="1" style="position:absolute;left:4522;top:2422;height:386;width:540;" filled="f" stroked="f" coordsize="21600,21600" o:gfxdata="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V8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200A881">
                        <w:pPr>
                          <w:pStyle w:val="7"/>
                          <w:jc w:val="center"/>
                        </w:pPr>
                        <w:r>
                          <w:rPr>
                            <w:rFonts w:ascii="Arial" w:eastAsia="微软雅黑" w:hAnsiTheme="minorBidi"/>
                            <w:b/>
                            <w:color w:val="FFFFFF"/>
                            <w:kern w:val="24"/>
                            <w:sz w:val="20"/>
                            <w:szCs w:val="20"/>
                          </w:rPr>
                          <w:t>01</w:t>
                        </w:r>
                      </w:p>
                    </w:txbxContent>
                  </v:textbox>
                </v:rect>
              </v:group>
            </w:pict>
          </mc:Fallback>
        </mc:AlternateContent>
      </w:r>
      <w:r>
        <w:rPr>
          <w:rFonts w:hint="eastAsia" w:ascii="微软雅黑" w:hAnsi="微软雅黑" w:eastAsia="微软雅黑"/>
          <w:color w:val="5268FC"/>
          <w:sz w:val="32"/>
          <w:szCs w:val="32"/>
        </w:rPr>
        <w:t>三、活动特色及收获</w:t>
      </w:r>
    </w:p>
    <w:p w14:paraId="69493312">
      <w:pPr>
        <w:pStyle w:val="2"/>
        <w:spacing w:line="400" w:lineRule="exact"/>
        <w:rPr>
          <w:rFonts w:hint="eastAsia" w:ascii="微软雅黑" w:hAnsi="微软雅黑" w:eastAsia="微软雅黑"/>
          <w:color w:val="009B4D"/>
          <w:sz w:val="32"/>
          <w:szCs w:val="32"/>
        </w:rPr>
      </w:pPr>
    </w:p>
    <w:p w14:paraId="38392450">
      <w:pPr>
        <w:rPr>
          <w:rFonts w:hint="eastAsia" w:ascii="微软雅黑" w:hAnsi="微软雅黑" w:eastAsia="微软雅黑"/>
          <w:color w:val="009B4D"/>
          <w:sz w:val="32"/>
          <w:szCs w:val="32"/>
        </w:rPr>
      </w:pPr>
    </w:p>
    <w:p w14:paraId="527BDC53"/>
    <w:p w14:paraId="74C03252"/>
    <w:p w14:paraId="0C57604A">
      <w:r>
        <mc:AlternateContent>
          <mc:Choice Requires="wpg">
            <w:drawing>
              <wp:anchor distT="0" distB="0" distL="114300" distR="114300" simplePos="0" relativeHeight="251661312" behindDoc="0" locked="0" layoutInCell="1" allowOverlap="1">
                <wp:simplePos x="0" y="0"/>
                <wp:positionH relativeFrom="column">
                  <wp:posOffset>-519430</wp:posOffset>
                </wp:positionH>
                <wp:positionV relativeFrom="paragraph">
                  <wp:posOffset>64770</wp:posOffset>
                </wp:positionV>
                <wp:extent cx="6602730" cy="1377315"/>
                <wp:effectExtent l="0" t="0" r="7620" b="0"/>
                <wp:wrapNone/>
                <wp:docPr id="29" name="组合 1"/>
                <wp:cNvGraphicFramePr/>
                <a:graphic xmlns:a="http://schemas.openxmlformats.org/drawingml/2006/main">
                  <a:graphicData uri="http://schemas.microsoft.com/office/word/2010/wordprocessingGroup">
                    <wpg:wgp>
                      <wpg:cNvGrpSpPr/>
                      <wpg:grpSpPr>
                        <a:xfrm>
                          <a:off x="0" y="0"/>
                          <a:ext cx="6602730" cy="1377315"/>
                          <a:chOff x="4401" y="2346"/>
                          <a:chExt cx="10398" cy="2169"/>
                        </a:xfrm>
                      </wpg:grpSpPr>
                      <wps:wsp>
                        <wps:cNvPr id="11" name="矩形 71"/>
                        <wps:cNvSpPr/>
                        <wps:spPr>
                          <a:xfrm>
                            <a:off x="4401" y="2614"/>
                            <a:ext cx="10398" cy="1332"/>
                          </a:xfrm>
                          <a:prstGeom prst="rect">
                            <a:avLst/>
                          </a:prstGeom>
                          <a:solidFill>
                            <a:srgbClr val="FFFFFF"/>
                          </a:solidFill>
                          <a:ln>
                            <a:noFill/>
                          </a:ln>
                        </wps:spPr>
                        <wps:style>
                          <a:lnRef idx="2">
                            <a:srgbClr val="1E6BC5">
                              <a:shade val="50000"/>
                            </a:srgbClr>
                          </a:lnRef>
                          <a:fillRef idx="1">
                            <a:srgbClr val="1E6BC5"/>
                          </a:fillRef>
                          <a:effectRef idx="0">
                            <a:srgbClr val="1E6BC5"/>
                          </a:effectRef>
                          <a:fontRef idx="minor">
                            <a:srgbClr val="FFFFFF"/>
                          </a:fontRef>
                        </wps:style>
                        <wps:bodyPr wrap="square" rtlCol="0" anchor="ctr">
                          <a:noAutofit/>
                        </wps:bodyPr>
                      </wps:wsp>
                      <wps:wsp>
                        <wps:cNvPr id="12" name="文本框 72"/>
                        <wps:cNvSpPr txBox="1"/>
                        <wps:spPr>
                          <a:xfrm>
                            <a:off x="5140" y="3125"/>
                            <a:ext cx="9367" cy="1390"/>
                          </a:xfrm>
                          <a:prstGeom prst="rect">
                            <a:avLst/>
                          </a:prstGeom>
                          <a:noFill/>
                        </wps:spPr>
                        <wps:txbx>
                          <w:txbxContent>
                            <w:p w14:paraId="74943969">
                              <w:pPr>
                                <w:pStyle w:val="7"/>
                                <w:spacing w:after="200" w:line="288" w:lineRule="auto"/>
                                <w:textAlignment w:val="top"/>
                              </w:pPr>
                              <w:r>
                                <w:rPr>
                                  <w:rFonts w:ascii="Arial" w:eastAsia="微软雅黑"/>
                                  <w:color w:val="000000"/>
                                  <w:kern w:val="24"/>
                                  <w14:textFill>
                                    <w14:solidFill>
                                      <w14:srgbClr w14:val="000000">
                                        <w14:lumMod w14:val="50000"/>
                                        <w14:lumOff w14:val="50000"/>
                                      </w14:srgbClr>
                                    </w14:solidFill>
                                  </w14:textFill>
                                </w:rPr>
                                <w:t>本次训练营的真实商业项目源自中电科集团下属研发公司以及成都软件园区内的软件研发企业的真实项目。</w:t>
                              </w:r>
                            </w:p>
                          </w:txbxContent>
                        </wps:txbx>
                        <wps:bodyPr wrap="square" lIns="91440" tIns="45720" rIns="91440" bIns="45720" rtlCol="0"/>
                      </wps:wsp>
                      <wps:wsp>
                        <wps:cNvPr id="13" name="文本框 73"/>
                        <wps:cNvSpPr txBox="1"/>
                        <wps:spPr>
                          <a:xfrm>
                            <a:off x="5141" y="2614"/>
                            <a:ext cx="9368" cy="624"/>
                          </a:xfrm>
                          <a:prstGeom prst="rect">
                            <a:avLst/>
                          </a:prstGeom>
                          <a:noFill/>
                        </wps:spPr>
                        <wps:txbx>
                          <w:txbxContent>
                            <w:p w14:paraId="4669712E">
                              <w:pPr>
                                <w:pStyle w:val="7"/>
                                <w:widowControl w:val="0"/>
                                <w:bidi w:val="0"/>
                                <w:spacing w:line="288" w:lineRule="auto"/>
                                <w:jc w:val="both"/>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pPr>
                              <w:r>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t>以"真"项目锤炼实战硬功夫</w:t>
                              </w:r>
                            </w:p>
                            <w:p w14:paraId="0177EA7A"/>
                          </w:txbxContent>
                        </wps:txbx>
                        <wps:bodyPr wrap="square" lIns="91440" tIns="45720" rIns="91440" bIns="45720" rtlCol="0">
                          <a:noAutofit/>
                        </wps:bodyPr>
                      </wps:wsp>
                      <wps:wsp>
                        <wps:cNvPr id="14" name="矩形 74"/>
                        <wps:cNvSpPr/>
                        <wps:spPr>
                          <a:xfrm flipH="1">
                            <a:off x="4523" y="2346"/>
                            <a:ext cx="537" cy="537"/>
                          </a:xfrm>
                          <a:prstGeom prst="rect">
                            <a:avLst/>
                          </a:prstGeom>
                          <a:solidFill>
                            <a:srgbClr val="FE5445"/>
                          </a:solidFill>
                          <a:ln>
                            <a:noFill/>
                          </a:ln>
                        </wps:spPr>
                        <wps:style>
                          <a:lnRef idx="2">
                            <a:srgbClr val="1E6BC5">
                              <a:shade val="50000"/>
                            </a:srgbClr>
                          </a:lnRef>
                          <a:fillRef idx="1">
                            <a:srgbClr val="1E6BC5"/>
                          </a:fillRef>
                          <a:effectRef idx="0">
                            <a:srgbClr val="1E6BC5"/>
                          </a:effectRef>
                          <a:fontRef idx="minor">
                            <a:srgbClr val="FFFFFF"/>
                          </a:fontRef>
                        </wps:style>
                        <wps:bodyPr lIns="0" tIns="0" rIns="0" bIns="0" rtlCol="0" anchor="ctr"/>
                      </wps:wsp>
                      <wps:wsp>
                        <wps:cNvPr id="15" name="矩形 75"/>
                        <wps:cNvSpPr/>
                        <wps:spPr>
                          <a:xfrm>
                            <a:off x="4522" y="2422"/>
                            <a:ext cx="540" cy="386"/>
                          </a:xfrm>
                          <a:prstGeom prst="rect">
                            <a:avLst/>
                          </a:prstGeom>
                        </wps:spPr>
                        <wps:txbx>
                          <w:txbxContent>
                            <w:p w14:paraId="0B47034B">
                              <w:pPr>
                                <w:pStyle w:val="7"/>
                                <w:jc w:val="center"/>
                                <w:rPr>
                                  <w:rFonts w:eastAsia="微软雅黑"/>
                                </w:rPr>
                              </w:pPr>
                              <w:r>
                                <w:rPr>
                                  <w:rFonts w:ascii="Arial" w:eastAsia="微软雅黑" w:hAnsiTheme="minorBidi"/>
                                  <w:b/>
                                  <w:color w:val="FFFFFF"/>
                                  <w:kern w:val="24"/>
                                  <w:sz w:val="20"/>
                                  <w:szCs w:val="20"/>
                                </w:rPr>
                                <w:t>0</w:t>
                              </w:r>
                              <w:r>
                                <w:rPr>
                                  <w:rFonts w:hint="eastAsia" w:ascii="Arial" w:eastAsia="微软雅黑" w:hAnsiTheme="minorBidi"/>
                                  <w:b/>
                                  <w:color w:val="FFFFFF"/>
                                  <w:kern w:val="24"/>
                                  <w:sz w:val="20"/>
                                  <w:szCs w:val="20"/>
                                </w:rPr>
                                <w:t>2</w:t>
                              </w:r>
                            </w:p>
                          </w:txbxContent>
                        </wps:txbx>
                        <wps:bodyPr wrap="square" lIns="91440" tIns="45720" rIns="91440" bIns="45720">
                          <a:normAutofit/>
                        </wps:bodyPr>
                      </wps:wsp>
                    </wpg:wgp>
                  </a:graphicData>
                </a:graphic>
              </wp:anchor>
            </w:drawing>
          </mc:Choice>
          <mc:Fallback>
            <w:pict>
              <v:group id="组合 1" o:spid="_x0000_s1026" o:spt="203" style="position:absolute;left:0pt;margin-left:-40.9pt;margin-top:5.1pt;height:108.45pt;width:519.9pt;z-index:251661312;mso-width-relative:page;mso-height-relative:page;" coordorigin="4401,2346" coordsize="10398,2169" o:gfxdata="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Clt89S2QAAAAoBAAAPAAAAAAAAAAEAIAAAACIA&#10;AABkcnMvZG93bnJldi54bWxQSwECFAAUAAAACACHTuJAFg5aYZcDAAAgDAAADgAAAAAAAAABACAA&#10;AAAoAQAAZHJzL2Uyb0RvYy54bWxQSwUGAAAAAAYABgBZAQAAMQcAAAAA&#10;">
                <o:lock v:ext="edit" aspectratio="f"/>
                <v:rect id="矩形 71" o:spid="_x0000_s1026" o:spt="1" style="position:absolute;left:4401;top:2614;height:1332;width:10398;v-text-anchor:middle;" fillcolor="#FFFFFF" filled="t" stroked="f" coordsize="21600,21600" o:gfxdata="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wSU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shape id="文本框 72" o:spid="_x0000_s1026" o:spt="202" type="#_x0000_t202" style="position:absolute;left:5140;top:3125;height:1390;width:9367;"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4943969">
                        <w:pPr>
                          <w:pStyle w:val="7"/>
                          <w:spacing w:after="200" w:line="288" w:lineRule="auto"/>
                          <w:textAlignment w:val="top"/>
                        </w:pPr>
                        <w:r>
                          <w:rPr>
                            <w:rFonts w:ascii="Arial" w:eastAsia="微软雅黑"/>
                            <w:color w:val="000000"/>
                            <w:kern w:val="24"/>
                            <w14:textFill>
                              <w14:solidFill>
                                <w14:srgbClr w14:val="000000">
                                  <w14:lumMod w14:val="50000"/>
                                  <w14:lumOff w14:val="50000"/>
                                </w14:srgbClr>
                              </w14:solidFill>
                            </w14:textFill>
                          </w:rPr>
                          <w:t>本次训练营的真实商业项目源自中电科集团下属研发公司以及成都软件园区内的软件研发企业的真实项目。</w:t>
                        </w:r>
                      </w:p>
                    </w:txbxContent>
                  </v:textbox>
                </v:shape>
                <v:shape id="文本框 73" o:spid="_x0000_s1026" o:spt="202" type="#_x0000_t202" style="position:absolute;left:5141;top:2614;height:624;width:9368;"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4669712E">
                        <w:pPr>
                          <w:pStyle w:val="7"/>
                          <w:widowControl w:val="0"/>
                          <w:bidi w:val="0"/>
                          <w:spacing w:line="288" w:lineRule="auto"/>
                          <w:jc w:val="both"/>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pPr>
                        <w:r>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t>以"真"项目锤炼实战硬功夫</w:t>
                        </w:r>
                      </w:p>
                      <w:p w14:paraId="0177EA7A"/>
                    </w:txbxContent>
                  </v:textbox>
                </v:shape>
                <v:rect id="矩形 74" o:spid="_x0000_s1026" o:spt="1" style="position:absolute;left:4523;top:2346;flip:x;height:537;width:537;v-text-anchor:middle;" fillcolor="#FE5445" filled="t" stroked="f" coordsize="21600,21600" o:gfxdata="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PAdnZtwAAANs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textbox inset="0mm,0mm,0mm,0mm"/>
                </v:rect>
                <v:rect id="矩形 75" o:spid="_x0000_s1026" o:spt="1" style="position:absolute;left:4522;top:2422;height:386;width:540;"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B47034B">
                        <w:pPr>
                          <w:pStyle w:val="7"/>
                          <w:jc w:val="center"/>
                          <w:rPr>
                            <w:rFonts w:eastAsia="微软雅黑"/>
                          </w:rPr>
                        </w:pPr>
                        <w:r>
                          <w:rPr>
                            <w:rFonts w:ascii="Arial" w:eastAsia="微软雅黑" w:hAnsiTheme="minorBidi"/>
                            <w:b/>
                            <w:color w:val="FFFFFF"/>
                            <w:kern w:val="24"/>
                            <w:sz w:val="20"/>
                            <w:szCs w:val="20"/>
                          </w:rPr>
                          <w:t>0</w:t>
                        </w:r>
                        <w:r>
                          <w:rPr>
                            <w:rFonts w:hint="eastAsia" w:ascii="Arial" w:eastAsia="微软雅黑" w:hAnsiTheme="minorBidi"/>
                            <w:b/>
                            <w:color w:val="FFFFFF"/>
                            <w:kern w:val="24"/>
                            <w:sz w:val="20"/>
                            <w:szCs w:val="20"/>
                          </w:rPr>
                          <w:t>2</w:t>
                        </w:r>
                      </w:p>
                    </w:txbxContent>
                  </v:textbox>
                </v:rect>
              </v:group>
            </w:pict>
          </mc:Fallback>
        </mc:AlternateContent>
      </w:r>
    </w:p>
    <w:p w14:paraId="0F15AAF6"/>
    <w:p w14:paraId="4D4C5C0F"/>
    <w:p w14:paraId="05748A3D">
      <w:pPr>
        <w:tabs>
          <w:tab w:val="left" w:pos="1328"/>
        </w:tabs>
        <w:jc w:val="left"/>
      </w:pPr>
      <w:r>
        <w:rPr>
          <w:rFonts w:hint="eastAsia"/>
        </w:rPr>
        <w:tab/>
      </w:r>
    </w:p>
    <w:p w14:paraId="62E7F104"/>
    <w:p w14:paraId="771622C2"/>
    <w:p w14:paraId="2740536E"/>
    <w:p w14:paraId="69CD6C9D"/>
    <w:p w14:paraId="08CCB215">
      <w:r>
        <mc:AlternateContent>
          <mc:Choice Requires="wpg">
            <w:drawing>
              <wp:anchor distT="0" distB="0" distL="114300" distR="114300" simplePos="0" relativeHeight="251662336" behindDoc="0" locked="0" layoutInCell="1" allowOverlap="1">
                <wp:simplePos x="0" y="0"/>
                <wp:positionH relativeFrom="column">
                  <wp:posOffset>-529590</wp:posOffset>
                </wp:positionH>
                <wp:positionV relativeFrom="paragraph">
                  <wp:posOffset>29210</wp:posOffset>
                </wp:positionV>
                <wp:extent cx="6602730" cy="1016000"/>
                <wp:effectExtent l="0" t="0" r="7620" b="12700"/>
                <wp:wrapNone/>
                <wp:docPr id="30" name="组合 1"/>
                <wp:cNvGraphicFramePr/>
                <a:graphic xmlns:a="http://schemas.openxmlformats.org/drawingml/2006/main">
                  <a:graphicData uri="http://schemas.microsoft.com/office/word/2010/wordprocessingGroup">
                    <wpg:wgp>
                      <wpg:cNvGrpSpPr/>
                      <wpg:grpSpPr>
                        <a:xfrm>
                          <a:off x="0" y="0"/>
                          <a:ext cx="6602730" cy="1016000"/>
                          <a:chOff x="4401" y="2346"/>
                          <a:chExt cx="10398" cy="1600"/>
                        </a:xfrm>
                      </wpg:grpSpPr>
                      <wps:wsp>
                        <wps:cNvPr id="17" name="矩形 71"/>
                        <wps:cNvSpPr/>
                        <wps:spPr>
                          <a:xfrm>
                            <a:off x="4401" y="2614"/>
                            <a:ext cx="10398" cy="1332"/>
                          </a:xfrm>
                          <a:prstGeom prst="rect">
                            <a:avLst/>
                          </a:prstGeom>
                          <a:solidFill>
                            <a:srgbClr val="FFFFFF"/>
                          </a:solidFill>
                          <a:ln>
                            <a:noFill/>
                          </a:ln>
                        </wps:spPr>
                        <wps:style>
                          <a:lnRef idx="2">
                            <a:srgbClr val="1E6BC5">
                              <a:shade val="50000"/>
                            </a:srgbClr>
                          </a:lnRef>
                          <a:fillRef idx="1">
                            <a:srgbClr val="1E6BC5"/>
                          </a:fillRef>
                          <a:effectRef idx="0">
                            <a:srgbClr val="1E6BC5"/>
                          </a:effectRef>
                          <a:fontRef idx="minor">
                            <a:srgbClr val="FFFFFF"/>
                          </a:fontRef>
                        </wps:style>
                        <wps:bodyPr wrap="square" rtlCol="0" anchor="ctr">
                          <a:noAutofit/>
                        </wps:bodyPr>
                      </wps:wsp>
                      <wps:wsp>
                        <wps:cNvPr id="18" name="文本框 72"/>
                        <wps:cNvSpPr txBox="1"/>
                        <wps:spPr>
                          <a:xfrm>
                            <a:off x="5140" y="3125"/>
                            <a:ext cx="9367" cy="789"/>
                          </a:xfrm>
                          <a:prstGeom prst="rect">
                            <a:avLst/>
                          </a:prstGeom>
                          <a:noFill/>
                        </wps:spPr>
                        <wps:txbx>
                          <w:txbxContent>
                            <w:p w14:paraId="04E91C17">
                              <w:pPr>
                                <w:pStyle w:val="7"/>
                                <w:spacing w:after="200" w:line="288" w:lineRule="auto"/>
                                <w:textAlignment w:val="top"/>
                              </w:pPr>
                              <w:r>
                                <w:rPr>
                                  <w:rFonts w:ascii="Arial" w:eastAsia="微软雅黑"/>
                                  <w:color w:val="000000"/>
                                  <w:kern w:val="24"/>
                                  <w14:textFill>
                                    <w14:solidFill>
                                      <w14:srgbClr w14:val="000000">
                                        <w14:lumMod w14:val="50000"/>
                                        <w14:lumOff w14:val="50000"/>
                                      </w14:srgbClr>
                                    </w14:solidFill>
                                  </w14:textFill>
                                </w:rPr>
                                <w:t>从零到交付，真实项目流程，体会团队合作要领，学习如何带领团队并激发团队的力量。</w:t>
                              </w:r>
                            </w:p>
                          </w:txbxContent>
                        </wps:txbx>
                        <wps:bodyPr wrap="square" lIns="91440" tIns="45720" rIns="91440" bIns="45720" rtlCol="0"/>
                      </wps:wsp>
                      <wps:wsp>
                        <wps:cNvPr id="19" name="文本框 73"/>
                        <wps:cNvSpPr txBox="1"/>
                        <wps:spPr>
                          <a:xfrm>
                            <a:off x="5141" y="2614"/>
                            <a:ext cx="9368" cy="624"/>
                          </a:xfrm>
                          <a:prstGeom prst="rect">
                            <a:avLst/>
                          </a:prstGeom>
                          <a:noFill/>
                        </wps:spPr>
                        <wps:txbx>
                          <w:txbxContent>
                            <w:p w14:paraId="75B42007">
                              <w:pPr>
                                <w:pStyle w:val="7"/>
                                <w:widowControl w:val="0"/>
                                <w:bidi w:val="0"/>
                                <w:spacing w:line="288" w:lineRule="auto"/>
                                <w:jc w:val="both"/>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pPr>
                              <w:r>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t>沉浸式体验智慧火花与团队协作的实战演练</w:t>
                              </w:r>
                            </w:p>
                            <w:p w14:paraId="6BFDEB8E">
                              <w:pPr>
                                <w:pStyle w:val="7"/>
                                <w:spacing w:line="288" w:lineRule="auto"/>
                              </w:pPr>
                            </w:p>
                          </w:txbxContent>
                        </wps:txbx>
                        <wps:bodyPr wrap="square" lIns="91440" tIns="45720" rIns="91440" bIns="45720" rtlCol="0">
                          <a:noAutofit/>
                        </wps:bodyPr>
                      </wps:wsp>
                      <wps:wsp>
                        <wps:cNvPr id="20" name="矩形 74"/>
                        <wps:cNvSpPr/>
                        <wps:spPr>
                          <a:xfrm flipH="1">
                            <a:off x="4523" y="2346"/>
                            <a:ext cx="537" cy="537"/>
                          </a:xfrm>
                          <a:prstGeom prst="rect">
                            <a:avLst/>
                          </a:prstGeom>
                          <a:solidFill>
                            <a:srgbClr val="5268FC"/>
                          </a:solidFill>
                          <a:ln>
                            <a:noFill/>
                          </a:ln>
                        </wps:spPr>
                        <wps:style>
                          <a:lnRef idx="2">
                            <a:srgbClr val="1E6BC5">
                              <a:shade val="50000"/>
                            </a:srgbClr>
                          </a:lnRef>
                          <a:fillRef idx="1">
                            <a:srgbClr val="1E6BC5"/>
                          </a:fillRef>
                          <a:effectRef idx="0">
                            <a:srgbClr val="1E6BC5"/>
                          </a:effectRef>
                          <a:fontRef idx="minor">
                            <a:srgbClr val="FFFFFF"/>
                          </a:fontRef>
                        </wps:style>
                        <wps:bodyPr lIns="0" tIns="0" rIns="0" bIns="0" rtlCol="0" anchor="ctr"/>
                      </wps:wsp>
                      <wps:wsp>
                        <wps:cNvPr id="21" name="矩形 75"/>
                        <wps:cNvSpPr/>
                        <wps:spPr>
                          <a:xfrm>
                            <a:off x="4522" y="2422"/>
                            <a:ext cx="540" cy="386"/>
                          </a:xfrm>
                          <a:prstGeom prst="rect">
                            <a:avLst/>
                          </a:prstGeom>
                        </wps:spPr>
                        <wps:txbx>
                          <w:txbxContent>
                            <w:p w14:paraId="663E6BC3">
                              <w:pPr>
                                <w:pStyle w:val="7"/>
                                <w:jc w:val="center"/>
                                <w:rPr>
                                  <w:rFonts w:eastAsia="微软雅黑"/>
                                </w:rPr>
                              </w:pPr>
                              <w:r>
                                <w:rPr>
                                  <w:rFonts w:ascii="Arial" w:eastAsia="微软雅黑" w:hAnsiTheme="minorBidi"/>
                                  <w:b/>
                                  <w:color w:val="FFFFFF"/>
                                  <w:kern w:val="24"/>
                                  <w:sz w:val="20"/>
                                  <w:szCs w:val="20"/>
                                </w:rPr>
                                <w:t>0</w:t>
                              </w:r>
                              <w:r>
                                <w:rPr>
                                  <w:rFonts w:hint="eastAsia" w:ascii="Arial" w:eastAsia="微软雅黑" w:hAnsiTheme="minorBidi"/>
                                  <w:b/>
                                  <w:color w:val="FFFFFF"/>
                                  <w:kern w:val="24"/>
                                  <w:sz w:val="20"/>
                                  <w:szCs w:val="20"/>
                                </w:rPr>
                                <w:t>3</w:t>
                              </w:r>
                            </w:p>
                          </w:txbxContent>
                        </wps:txbx>
                        <wps:bodyPr wrap="square" lIns="91440" tIns="45720" rIns="91440" bIns="45720">
                          <a:normAutofit/>
                        </wps:bodyPr>
                      </wps:wsp>
                    </wpg:wgp>
                  </a:graphicData>
                </a:graphic>
              </wp:anchor>
            </w:drawing>
          </mc:Choice>
          <mc:Fallback>
            <w:pict>
              <v:group id="组合 1" o:spid="_x0000_s1026" o:spt="203" style="position:absolute;left:0pt;margin-left:-41.7pt;margin-top:2.3pt;height:80pt;width:519.9pt;z-index:251662336;mso-width-relative:page;mso-height-relative:page;" coordorigin="4401,2346" coordsize="10398,1600" o:gfxdata="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1CIrFNgAAAAJAQAADwAAAAAAAAABACAAAAAiAAAAZHJzL2Rv&#10;d25yZXYueG1sUEsBAhQAFAAAAAgAh07iQHmWH12QAwAAHwwAAA4AAAAAAAAAAQAgAAAAJwEAAGRy&#10;cy9lMm9Eb2MueG1sUEsFBgAAAAAGAAYAWQEAACkHAAAAAA==&#10;">
                <o:lock v:ext="edit" aspectratio="f"/>
                <v:rect id="矩形 71" o:spid="_x0000_s1026" o:spt="1" style="position:absolute;left:4401;top:2614;height:1332;width:10398;v-text-anchor:middle;" fillcolor="#FFFFFF" filled="t" stroked="f" coordsize="21600,21600" o:gfxdata="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pL7+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shape id="文本框 72" o:spid="_x0000_s1026" o:spt="202" type="#_x0000_t202" style="position:absolute;left:5140;top:3125;height:789;width:9367;"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4E91C17">
                        <w:pPr>
                          <w:pStyle w:val="7"/>
                          <w:spacing w:after="200" w:line="288" w:lineRule="auto"/>
                          <w:textAlignment w:val="top"/>
                        </w:pPr>
                        <w:r>
                          <w:rPr>
                            <w:rFonts w:ascii="Arial" w:eastAsia="微软雅黑"/>
                            <w:color w:val="000000"/>
                            <w:kern w:val="24"/>
                            <w14:textFill>
                              <w14:solidFill>
                                <w14:srgbClr w14:val="000000">
                                  <w14:lumMod w14:val="50000"/>
                                  <w14:lumOff w14:val="50000"/>
                                </w14:srgbClr>
                              </w14:solidFill>
                            </w14:textFill>
                          </w:rPr>
                          <w:t>从零到交付，真实项目流程，体会团队合作要领，学习如何带领团队并激发团队的力量。</w:t>
                        </w:r>
                      </w:p>
                    </w:txbxContent>
                  </v:textbox>
                </v:shape>
                <v:shape id="文本框 73" o:spid="_x0000_s1026" o:spt="202" type="#_x0000_t202" style="position:absolute;left:5141;top:2614;height:624;width:9368;"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5B42007">
                        <w:pPr>
                          <w:pStyle w:val="7"/>
                          <w:widowControl w:val="0"/>
                          <w:bidi w:val="0"/>
                          <w:spacing w:line="288" w:lineRule="auto"/>
                          <w:jc w:val="both"/>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pPr>
                        <w:r>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t>沉浸式体验智慧火花与团队协作的实战演练</w:t>
                        </w:r>
                      </w:p>
                      <w:p w14:paraId="6BFDEB8E">
                        <w:pPr>
                          <w:pStyle w:val="7"/>
                          <w:spacing w:line="288" w:lineRule="auto"/>
                        </w:pPr>
                      </w:p>
                    </w:txbxContent>
                  </v:textbox>
                </v:shape>
                <v:rect id="矩形 74" o:spid="_x0000_s1026" o:spt="1" style="position:absolute;left:4523;top:2346;flip:x;height:537;width:537;v-text-anchor:middle;" fillcolor="#5268FC" filled="t" stroked="f" coordsize="21600,21600" o:gfxdata="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igpG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textbox inset="0mm,0mm,0mm,0mm"/>
                </v:rect>
                <v:rect id="矩形 75" o:spid="_x0000_s1026" o:spt="1" style="position:absolute;left:4522;top:2422;height:386;width:540;"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63E6BC3">
                        <w:pPr>
                          <w:pStyle w:val="7"/>
                          <w:jc w:val="center"/>
                          <w:rPr>
                            <w:rFonts w:eastAsia="微软雅黑"/>
                          </w:rPr>
                        </w:pPr>
                        <w:r>
                          <w:rPr>
                            <w:rFonts w:ascii="Arial" w:eastAsia="微软雅黑" w:hAnsiTheme="minorBidi"/>
                            <w:b/>
                            <w:color w:val="FFFFFF"/>
                            <w:kern w:val="24"/>
                            <w:sz w:val="20"/>
                            <w:szCs w:val="20"/>
                          </w:rPr>
                          <w:t>0</w:t>
                        </w:r>
                        <w:r>
                          <w:rPr>
                            <w:rFonts w:hint="eastAsia" w:ascii="Arial" w:eastAsia="微软雅黑" w:hAnsiTheme="minorBidi"/>
                            <w:b/>
                            <w:color w:val="FFFFFF"/>
                            <w:kern w:val="24"/>
                            <w:sz w:val="20"/>
                            <w:szCs w:val="20"/>
                          </w:rPr>
                          <w:t>3</w:t>
                        </w:r>
                      </w:p>
                    </w:txbxContent>
                  </v:textbox>
                </v:rect>
              </v:group>
            </w:pict>
          </mc:Fallback>
        </mc:AlternateContent>
      </w:r>
    </w:p>
    <w:p w14:paraId="2FD88A73"/>
    <w:p w14:paraId="214427CF">
      <w:pPr>
        <w:ind w:firstLine="361"/>
        <w:jc w:val="left"/>
      </w:pPr>
    </w:p>
    <w:p w14:paraId="4EB7F55C"/>
    <w:p w14:paraId="024C9701"/>
    <w:p w14:paraId="4F49A6E7">
      <w:pPr>
        <w:pStyle w:val="2"/>
        <w:spacing w:line="400" w:lineRule="exact"/>
        <w:rPr>
          <w:rFonts w:hint="eastAsia" w:ascii="微软雅黑" w:hAnsi="微软雅黑" w:eastAsia="微软雅黑"/>
          <w:color w:val="009B4D"/>
          <w:sz w:val="32"/>
          <w:szCs w:val="32"/>
        </w:rPr>
      </w:pPr>
      <w:r>
        <mc:AlternateContent>
          <mc:Choice Requires="wpg">
            <w:drawing>
              <wp:anchor distT="0" distB="0" distL="114300" distR="114300" simplePos="0" relativeHeight="251663360" behindDoc="0" locked="0" layoutInCell="1" allowOverlap="1">
                <wp:simplePos x="0" y="0"/>
                <wp:positionH relativeFrom="column">
                  <wp:posOffset>-539750</wp:posOffset>
                </wp:positionH>
                <wp:positionV relativeFrom="paragraph">
                  <wp:posOffset>137160</wp:posOffset>
                </wp:positionV>
                <wp:extent cx="6602730" cy="1418590"/>
                <wp:effectExtent l="0" t="0" r="7620" b="0"/>
                <wp:wrapNone/>
                <wp:docPr id="31" name="组合 1"/>
                <wp:cNvGraphicFramePr/>
                <a:graphic xmlns:a="http://schemas.openxmlformats.org/drawingml/2006/main">
                  <a:graphicData uri="http://schemas.microsoft.com/office/word/2010/wordprocessingGroup">
                    <wpg:wgp>
                      <wpg:cNvGrpSpPr/>
                      <wpg:grpSpPr>
                        <a:xfrm>
                          <a:off x="0" y="0"/>
                          <a:ext cx="6602730" cy="1418590"/>
                          <a:chOff x="4401" y="2346"/>
                          <a:chExt cx="10398" cy="2234"/>
                        </a:xfrm>
                      </wpg:grpSpPr>
                      <wps:wsp>
                        <wps:cNvPr id="23" name="矩形 71"/>
                        <wps:cNvSpPr/>
                        <wps:spPr>
                          <a:xfrm>
                            <a:off x="4401" y="2614"/>
                            <a:ext cx="10398" cy="1332"/>
                          </a:xfrm>
                          <a:prstGeom prst="rect">
                            <a:avLst/>
                          </a:prstGeom>
                          <a:solidFill>
                            <a:srgbClr val="FFFFFF"/>
                          </a:solidFill>
                          <a:ln>
                            <a:noFill/>
                          </a:ln>
                        </wps:spPr>
                        <wps:style>
                          <a:lnRef idx="2">
                            <a:srgbClr val="1E6BC5">
                              <a:shade val="50000"/>
                            </a:srgbClr>
                          </a:lnRef>
                          <a:fillRef idx="1">
                            <a:srgbClr val="1E6BC5"/>
                          </a:fillRef>
                          <a:effectRef idx="0">
                            <a:srgbClr val="1E6BC5"/>
                          </a:effectRef>
                          <a:fontRef idx="minor">
                            <a:srgbClr val="FFFFFF"/>
                          </a:fontRef>
                        </wps:style>
                        <wps:bodyPr wrap="square" rtlCol="0" anchor="ctr">
                          <a:noAutofit/>
                        </wps:bodyPr>
                      </wps:wsp>
                      <wps:wsp>
                        <wps:cNvPr id="24" name="文本框 72"/>
                        <wps:cNvSpPr txBox="1"/>
                        <wps:spPr>
                          <a:xfrm>
                            <a:off x="5140" y="3125"/>
                            <a:ext cx="9367" cy="1455"/>
                          </a:xfrm>
                          <a:prstGeom prst="rect">
                            <a:avLst/>
                          </a:prstGeom>
                          <a:noFill/>
                        </wps:spPr>
                        <wps:txbx>
                          <w:txbxContent>
                            <w:p w14:paraId="6DF07A45">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r>
                                <w:rPr>
                                  <w:rFonts w:ascii="Arial" w:eastAsia="微软雅黑"/>
                                  <w:color w:val="000000"/>
                                  <w:kern w:val="24"/>
                                  <w14:textFill>
                                    <w14:solidFill>
                                      <w14:srgbClr w14:val="000000">
                                        <w14:lumMod w14:val="50000"/>
                                        <w14:lumOff w14:val="50000"/>
                                      </w14:srgbClr>
                                    </w14:solidFill>
                                  </w14:textFill>
                                </w:rPr>
                                <w:t>与</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企业技术精英、</w:t>
                              </w:r>
                              <w:r>
                                <w:rPr>
                                  <w:rFonts w:hint="eastAsia" w:ascii="微软雅黑" w:hAnsi="微软雅黑" w:eastAsia="微软雅黑" w:cs="微软雅黑"/>
                                  <w:color w:val="000000"/>
                                  <w:kern w:val="24"/>
                                  <w14:textFill>
                                    <w14:solidFill>
                                      <w14:srgbClr w14:val="000000">
                                        <w14:lumMod w14:val="50000"/>
                                        <w14:lumOff w14:val="50000"/>
                                      </w14:srgbClr>
                                    </w14:solidFill>
                                  </w14:textFill>
                                </w:rPr>
                                <w:t>HR</w:t>
                              </w:r>
                              <w:r>
                                <w:rPr>
                                  <w:rFonts w:ascii="Arial" w:eastAsia="微软雅黑"/>
                                  <w:color w:val="000000"/>
                                  <w:kern w:val="24"/>
                                  <w14:textFill>
                                    <w14:solidFill>
                                      <w14:srgbClr w14:val="000000">
                                        <w14:lumMod w14:val="50000"/>
                                        <w14:lumOff w14:val="50000"/>
                                      </w14:srgbClr>
                                    </w14:solidFill>
                                  </w14:textFill>
                                </w:rPr>
                                <w:t>面对面交流，了解企业所使用的前沿技术和用人需求与就业现状，扩展自己的</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视野，积累志同道合的人脉资源。</w:t>
                              </w:r>
                            </w:p>
                            <w:p w14:paraId="6450D64C">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p>
                            <w:p w14:paraId="677D339E">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p>
                            <w:p w14:paraId="1F0787CF">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p>
                          </w:txbxContent>
                        </wps:txbx>
                        <wps:bodyPr wrap="square" lIns="91440" tIns="45720" rIns="91440" bIns="45720" rtlCol="0"/>
                      </wps:wsp>
                      <wps:wsp>
                        <wps:cNvPr id="25" name="文本框 73"/>
                        <wps:cNvSpPr txBox="1"/>
                        <wps:spPr>
                          <a:xfrm>
                            <a:off x="5141" y="2614"/>
                            <a:ext cx="9368" cy="624"/>
                          </a:xfrm>
                          <a:prstGeom prst="rect">
                            <a:avLst/>
                          </a:prstGeom>
                          <a:noFill/>
                        </wps:spPr>
                        <wps:txbx>
                          <w:txbxContent>
                            <w:p w14:paraId="4A329B43">
                              <w:r>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t>构筑人脉资源网络，开拓IT互联网视野</w:t>
                              </w:r>
                              <w:r>
                                <w:rPr>
                                  <w:rFonts w:hint="eastAsia" w:ascii="Arial" w:hAnsi="Calibri" w:eastAsia="微软雅黑" w:cs="Times New Roman"/>
                                  <w:b/>
                                  <w:color w:val="000000"/>
                                  <w:kern w:val="24"/>
                                  <w:sz w:val="32"/>
                                  <w:szCs w:val="32"/>
                                  <w:lang w:val="en-US" w:eastAsia="zh-CN" w:bidi="ar-SA"/>
                                  <w14:textFill>
                                    <w14:solidFill>
                                      <w14:srgbClr w14:val="000000">
                                        <w14:lumMod w14:val="75000"/>
                                        <w14:lumOff w14:val="25000"/>
                                      </w14:srgbClr>
                                    </w14:solidFill>
                                  </w14:textFill>
                                </w:rPr>
                                <w:t>格局</w:t>
                              </w:r>
                            </w:p>
                          </w:txbxContent>
                        </wps:txbx>
                        <wps:bodyPr wrap="square" lIns="91440" tIns="45720" rIns="91440" bIns="45720" rtlCol="0">
                          <a:noAutofit/>
                        </wps:bodyPr>
                      </wps:wsp>
                      <wps:wsp>
                        <wps:cNvPr id="26" name="矩形 74"/>
                        <wps:cNvSpPr/>
                        <wps:spPr>
                          <a:xfrm flipH="1">
                            <a:off x="4523" y="2346"/>
                            <a:ext cx="537" cy="537"/>
                          </a:xfrm>
                          <a:prstGeom prst="rect">
                            <a:avLst/>
                          </a:prstGeom>
                          <a:solidFill>
                            <a:srgbClr val="FE5445"/>
                          </a:solidFill>
                          <a:ln>
                            <a:noFill/>
                          </a:ln>
                        </wps:spPr>
                        <wps:style>
                          <a:lnRef idx="2">
                            <a:srgbClr val="1E6BC5">
                              <a:shade val="50000"/>
                            </a:srgbClr>
                          </a:lnRef>
                          <a:fillRef idx="1">
                            <a:srgbClr val="1E6BC5"/>
                          </a:fillRef>
                          <a:effectRef idx="0">
                            <a:srgbClr val="1E6BC5"/>
                          </a:effectRef>
                          <a:fontRef idx="minor">
                            <a:srgbClr val="FFFFFF"/>
                          </a:fontRef>
                        </wps:style>
                        <wps:bodyPr lIns="0" tIns="0" rIns="0" bIns="0" rtlCol="0" anchor="ctr"/>
                      </wps:wsp>
                      <wps:wsp>
                        <wps:cNvPr id="27" name="矩形 75"/>
                        <wps:cNvSpPr/>
                        <wps:spPr>
                          <a:xfrm>
                            <a:off x="4522" y="2422"/>
                            <a:ext cx="540" cy="386"/>
                          </a:xfrm>
                          <a:prstGeom prst="rect">
                            <a:avLst/>
                          </a:prstGeom>
                        </wps:spPr>
                        <wps:txbx>
                          <w:txbxContent>
                            <w:p w14:paraId="1D5E46C1">
                              <w:pPr>
                                <w:pStyle w:val="7"/>
                                <w:jc w:val="center"/>
                                <w:rPr>
                                  <w:rFonts w:eastAsia="微软雅黑"/>
                                </w:rPr>
                              </w:pPr>
                              <w:r>
                                <w:rPr>
                                  <w:rFonts w:ascii="Arial" w:eastAsia="微软雅黑" w:hAnsiTheme="minorBidi"/>
                                  <w:b/>
                                  <w:color w:val="FFFFFF"/>
                                  <w:kern w:val="24"/>
                                  <w:sz w:val="20"/>
                                  <w:szCs w:val="20"/>
                                </w:rPr>
                                <w:t>0</w:t>
                              </w:r>
                              <w:r>
                                <w:rPr>
                                  <w:rFonts w:hint="eastAsia" w:ascii="Arial" w:eastAsia="微软雅黑" w:hAnsiTheme="minorBidi"/>
                                  <w:b/>
                                  <w:color w:val="FFFFFF"/>
                                  <w:kern w:val="24"/>
                                  <w:sz w:val="20"/>
                                  <w:szCs w:val="20"/>
                                </w:rPr>
                                <w:t>4</w:t>
                              </w:r>
                            </w:p>
                          </w:txbxContent>
                        </wps:txbx>
                        <wps:bodyPr wrap="square" lIns="91440" tIns="45720" rIns="91440" bIns="45720">
                          <a:normAutofit/>
                        </wps:bodyPr>
                      </wps:wsp>
                    </wpg:wgp>
                  </a:graphicData>
                </a:graphic>
              </wp:anchor>
            </w:drawing>
          </mc:Choice>
          <mc:Fallback>
            <w:pict>
              <v:group id="组合 1" o:spid="_x0000_s1026" o:spt="203" style="position:absolute;left:0pt;margin-left:-42.5pt;margin-top:10.8pt;height:111.7pt;width:519.9pt;z-index:251663360;mso-width-relative:page;mso-height-relative:page;" coordorigin="4401,2346" coordsize="10398,2234" o:gfxdata="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">
                <o:lock v:ext="edit" aspectratio="f"/>
                <v:rect id="矩形 71" o:spid="_x0000_s1026" o:spt="1" style="position:absolute;left:4401;top:2614;height:1332;width:10398;v-text-anchor:middle;" fillcolor="#FFFFFF" filled="t" stroked="f" coordsize="21600,21600" o:gfxdata="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7jAb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文本框 72" o:spid="_x0000_s1026" o:spt="202" type="#_x0000_t202" style="position:absolute;left:5140;top:3125;height:1455;width:9367;"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DF07A45">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r>
                          <w:rPr>
                            <w:rFonts w:ascii="Arial" w:eastAsia="微软雅黑"/>
                            <w:color w:val="000000"/>
                            <w:kern w:val="24"/>
                            <w14:textFill>
                              <w14:solidFill>
                                <w14:srgbClr w14:val="000000">
                                  <w14:lumMod w14:val="50000"/>
                                  <w14:lumOff w14:val="50000"/>
                                </w14:srgbClr>
                              </w14:solidFill>
                            </w14:textFill>
                          </w:rPr>
                          <w:t>与</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企业技术精英、</w:t>
                        </w:r>
                        <w:r>
                          <w:rPr>
                            <w:rFonts w:hint="eastAsia" w:ascii="微软雅黑" w:hAnsi="微软雅黑" w:eastAsia="微软雅黑" w:cs="微软雅黑"/>
                            <w:color w:val="000000"/>
                            <w:kern w:val="24"/>
                            <w14:textFill>
                              <w14:solidFill>
                                <w14:srgbClr w14:val="000000">
                                  <w14:lumMod w14:val="50000"/>
                                  <w14:lumOff w14:val="50000"/>
                                </w14:srgbClr>
                              </w14:solidFill>
                            </w14:textFill>
                          </w:rPr>
                          <w:t>HR</w:t>
                        </w:r>
                        <w:r>
                          <w:rPr>
                            <w:rFonts w:ascii="Arial" w:eastAsia="微软雅黑"/>
                            <w:color w:val="000000"/>
                            <w:kern w:val="24"/>
                            <w14:textFill>
                              <w14:solidFill>
                                <w14:srgbClr w14:val="000000">
                                  <w14:lumMod w14:val="50000"/>
                                  <w14:lumOff w14:val="50000"/>
                                </w14:srgbClr>
                              </w14:solidFill>
                            </w14:textFill>
                          </w:rPr>
                          <w:t>面对面交流，了解企业所使用的前沿技术和用人需求与就业现状，扩展自己的</w:t>
                        </w:r>
                        <w:r>
                          <w:rPr>
                            <w:rFonts w:hint="eastAsia" w:ascii="微软雅黑" w:hAnsi="微软雅黑" w:eastAsia="微软雅黑" w:cs="微软雅黑"/>
                            <w:color w:val="000000"/>
                            <w:kern w:val="24"/>
                            <w14:textFill>
                              <w14:solidFill>
                                <w14:srgbClr w14:val="000000">
                                  <w14:lumMod w14:val="50000"/>
                                  <w14:lumOff w14:val="50000"/>
                                </w14:srgbClr>
                              </w14:solidFill>
                            </w14:textFill>
                          </w:rPr>
                          <w:t>IT</w:t>
                        </w:r>
                        <w:r>
                          <w:rPr>
                            <w:rFonts w:ascii="Arial" w:eastAsia="微软雅黑"/>
                            <w:color w:val="000000"/>
                            <w:kern w:val="24"/>
                            <w14:textFill>
                              <w14:solidFill>
                                <w14:srgbClr w14:val="000000">
                                  <w14:lumMod w14:val="50000"/>
                                  <w14:lumOff w14:val="50000"/>
                                </w14:srgbClr>
                              </w14:solidFill>
                            </w14:textFill>
                          </w:rPr>
                          <w:t>视野，积累志同道合的人脉资源。</w:t>
                        </w:r>
                      </w:p>
                      <w:p w14:paraId="6450D64C">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p>
                      <w:p w14:paraId="677D339E">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p>
                      <w:p w14:paraId="1F0787CF">
                        <w:pPr>
                          <w:pStyle w:val="7"/>
                          <w:spacing w:after="200" w:line="288" w:lineRule="auto"/>
                          <w:jc w:val="left"/>
                          <w:textAlignment w:val="top"/>
                          <w:rPr>
                            <w:rFonts w:ascii="Arial" w:eastAsia="微软雅黑"/>
                            <w:color w:val="000000"/>
                            <w:kern w:val="24"/>
                            <w14:textFill>
                              <w14:solidFill>
                                <w14:srgbClr w14:val="000000">
                                  <w14:lumMod w14:val="50000"/>
                                  <w14:lumOff w14:val="50000"/>
                                </w14:srgbClr>
                              </w14:solidFill>
                            </w14:textFill>
                          </w:rPr>
                        </w:pPr>
                      </w:p>
                    </w:txbxContent>
                  </v:textbox>
                </v:shape>
                <v:shape id="文本框 73" o:spid="_x0000_s1026" o:spt="202" type="#_x0000_t202" style="position:absolute;left:5141;top:2614;height:624;width:9368;"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A329B43">
                        <w:r>
                          <w:rPr>
                            <w:rFonts w:ascii="Arial" w:hAnsi="Calibri" w:eastAsia="微软雅黑" w:cs="Times New Roman"/>
                            <w:b/>
                            <w:color w:val="000000"/>
                            <w:kern w:val="24"/>
                            <w:sz w:val="32"/>
                            <w:szCs w:val="32"/>
                            <w:lang w:bidi="ar-SA"/>
                            <w14:textFill>
                              <w14:solidFill>
                                <w14:srgbClr w14:val="000000">
                                  <w14:lumMod w14:val="75000"/>
                                  <w14:lumOff w14:val="25000"/>
                                </w14:srgbClr>
                              </w14:solidFill>
                            </w14:textFill>
                          </w:rPr>
                          <w:t>构筑人脉资源网络，开拓IT互联网视野</w:t>
                        </w:r>
                        <w:r>
                          <w:rPr>
                            <w:rFonts w:hint="eastAsia" w:ascii="Arial" w:hAnsi="Calibri" w:eastAsia="微软雅黑" w:cs="Times New Roman"/>
                            <w:b/>
                            <w:color w:val="000000"/>
                            <w:kern w:val="24"/>
                            <w:sz w:val="32"/>
                            <w:szCs w:val="32"/>
                            <w:lang w:val="en-US" w:eastAsia="zh-CN" w:bidi="ar-SA"/>
                            <w14:textFill>
                              <w14:solidFill>
                                <w14:srgbClr w14:val="000000">
                                  <w14:lumMod w14:val="75000"/>
                                  <w14:lumOff w14:val="25000"/>
                                </w14:srgbClr>
                              </w14:solidFill>
                            </w14:textFill>
                          </w:rPr>
                          <w:t>格局</w:t>
                        </w:r>
                      </w:p>
                    </w:txbxContent>
                  </v:textbox>
                </v:shape>
                <v:rect id="矩形 74" o:spid="_x0000_s1026" o:spt="1" style="position:absolute;left:4523;top:2346;flip:x;height:537;width:537;v-text-anchor:middle;" fillcolor="#FE5445" filled="t" stroked="f" coordsize="21600,21600" o:gfxdata="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zKIi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textbox inset="0mm,0mm,0mm,0mm"/>
                </v:rect>
                <v:rect id="矩形 75" o:spid="_x0000_s1026" o:spt="1" style="position:absolute;left:4522;top:2422;height:386;width:540;" filled="f" stroked="f" coordsize="21600,21600" o:gfxdata="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uvb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D5E46C1">
                        <w:pPr>
                          <w:pStyle w:val="7"/>
                          <w:jc w:val="center"/>
                          <w:rPr>
                            <w:rFonts w:eastAsia="微软雅黑"/>
                          </w:rPr>
                        </w:pPr>
                        <w:r>
                          <w:rPr>
                            <w:rFonts w:ascii="Arial" w:eastAsia="微软雅黑" w:hAnsiTheme="minorBidi"/>
                            <w:b/>
                            <w:color w:val="FFFFFF"/>
                            <w:kern w:val="24"/>
                            <w:sz w:val="20"/>
                            <w:szCs w:val="20"/>
                          </w:rPr>
                          <w:t>0</w:t>
                        </w:r>
                        <w:r>
                          <w:rPr>
                            <w:rFonts w:hint="eastAsia" w:ascii="Arial" w:eastAsia="微软雅黑" w:hAnsiTheme="minorBidi"/>
                            <w:b/>
                            <w:color w:val="FFFFFF"/>
                            <w:kern w:val="24"/>
                            <w:sz w:val="20"/>
                            <w:szCs w:val="20"/>
                          </w:rPr>
                          <w:t>4</w:t>
                        </w:r>
                      </w:p>
                    </w:txbxContent>
                  </v:textbox>
                </v:rect>
              </v:group>
            </w:pict>
          </mc:Fallback>
        </mc:AlternateContent>
      </w:r>
    </w:p>
    <w:p w14:paraId="5794C5D5">
      <w:pPr>
        <w:pStyle w:val="2"/>
        <w:spacing w:line="400" w:lineRule="exact"/>
        <w:rPr>
          <w:rFonts w:hint="eastAsia" w:ascii="微软雅黑" w:hAnsi="微软雅黑" w:eastAsia="微软雅黑"/>
          <w:color w:val="009B4D"/>
          <w:sz w:val="32"/>
          <w:szCs w:val="32"/>
        </w:rPr>
      </w:pPr>
    </w:p>
    <w:p w14:paraId="71D3AC30">
      <w:pPr>
        <w:pStyle w:val="2"/>
        <w:spacing w:line="400" w:lineRule="exact"/>
        <w:rPr>
          <w:rFonts w:hint="eastAsia" w:ascii="微软雅黑" w:hAnsi="微软雅黑" w:eastAsia="微软雅黑"/>
          <w:color w:val="5268FC"/>
          <w:sz w:val="32"/>
          <w:szCs w:val="32"/>
        </w:rPr>
      </w:pPr>
    </w:p>
    <w:p w14:paraId="371AEE62">
      <w:pPr>
        <w:pStyle w:val="2"/>
        <w:spacing w:line="400" w:lineRule="exact"/>
        <w:rPr>
          <w:rFonts w:hint="eastAsia" w:ascii="微软雅黑" w:hAnsi="微软雅黑" w:eastAsia="微软雅黑"/>
          <w:color w:val="5268FC"/>
          <w:sz w:val="32"/>
          <w:szCs w:val="32"/>
        </w:rPr>
      </w:pPr>
      <w:r>
        <w:rPr>
          <w:rFonts w:hint="eastAsia" w:ascii="微软雅黑" w:hAnsi="微软雅黑" w:eastAsia="微软雅黑"/>
          <w:color w:val="5268FC"/>
          <w:sz w:val="32"/>
          <w:szCs w:val="32"/>
        </w:rPr>
        <w:t>四、活动对象及形式</w:t>
      </w:r>
    </w:p>
    <w:p w14:paraId="7C9EBF4B">
      <w:pPr>
        <w:numPr>
          <w:ilvl w:val="0"/>
          <w:numId w:val="0"/>
        </w:numPr>
        <w:spacing w:line="400" w:lineRule="exact"/>
        <w:ind w:left="420" w:leftChars="0"/>
        <w:rPr>
          <w:rFonts w:ascii="微软雅黑" w:hAnsi="微软雅黑" w:eastAsia="微软雅黑" w:cs="微软雅黑"/>
          <w:b/>
          <w:bCs/>
          <w:color w:val="FE5445"/>
          <w:spacing w:val="15"/>
          <w:kern w:val="2"/>
          <w:sz w:val="24"/>
          <w:szCs w:val="24"/>
          <w:shd w:val="clear" w:color="auto" w:fill="FFFFFF"/>
          <w:lang w:bidi="ar-SA"/>
        </w:rPr>
      </w:pPr>
      <w:r>
        <w:rPr>
          <w:rFonts w:ascii="微软雅黑" w:hAnsi="微软雅黑" w:eastAsia="微软雅黑" w:cs="微软雅黑"/>
          <w:b/>
          <w:bCs/>
          <w:color w:val="FE5445"/>
          <w:spacing w:val="15"/>
          <w:kern w:val="2"/>
          <w:sz w:val="24"/>
          <w:szCs w:val="24"/>
          <w:shd w:val="clear" w:color="auto" w:fill="FFFFFF"/>
          <w:lang w:bidi="ar-SA"/>
        </w:rPr>
        <w:t>招募对象：专科</w:t>
      </w:r>
      <w:r>
        <w:rPr>
          <w:rFonts w:hint="eastAsia" w:ascii="微软雅黑" w:hAnsi="微软雅黑" w:eastAsia="微软雅黑" w:cs="微软雅黑"/>
          <w:b/>
          <w:bCs/>
          <w:color w:val="FE5445"/>
          <w:spacing w:val="15"/>
          <w:kern w:val="2"/>
          <w:sz w:val="24"/>
          <w:szCs w:val="24"/>
          <w:shd w:val="clear" w:color="auto" w:fill="FFFFFF"/>
          <w:lang w:val="en-US" w:eastAsia="zh-CN" w:bidi="ar-SA"/>
        </w:rPr>
        <w:t>大二</w:t>
      </w:r>
      <w:r>
        <w:rPr>
          <w:rFonts w:ascii="微软雅黑" w:hAnsi="微软雅黑" w:eastAsia="微软雅黑" w:cs="微软雅黑"/>
          <w:b/>
          <w:bCs/>
          <w:color w:val="FE5445"/>
          <w:spacing w:val="15"/>
          <w:kern w:val="2"/>
          <w:sz w:val="24"/>
          <w:szCs w:val="24"/>
          <w:shd w:val="clear" w:color="auto" w:fill="FFFFFF"/>
          <w:lang w:bidi="ar-SA"/>
        </w:rPr>
        <w:t>/</w:t>
      </w:r>
      <w:r>
        <w:rPr>
          <w:rFonts w:hint="eastAsia" w:ascii="微软雅黑" w:hAnsi="微软雅黑" w:eastAsia="微软雅黑" w:cs="微软雅黑"/>
          <w:b/>
          <w:bCs/>
          <w:color w:val="FE5445"/>
          <w:spacing w:val="15"/>
          <w:kern w:val="2"/>
          <w:sz w:val="24"/>
          <w:szCs w:val="24"/>
          <w:shd w:val="clear" w:color="auto" w:fill="FFFFFF"/>
          <w:lang w:val="en-US" w:eastAsia="zh-CN" w:bidi="ar-SA"/>
        </w:rPr>
        <w:t>大三</w:t>
      </w:r>
      <w:r>
        <w:rPr>
          <w:rFonts w:ascii="微软雅黑" w:hAnsi="微软雅黑" w:eastAsia="微软雅黑" w:cs="微软雅黑"/>
          <w:b/>
          <w:bCs/>
          <w:color w:val="FE5445"/>
          <w:spacing w:val="15"/>
          <w:kern w:val="2"/>
          <w:sz w:val="24"/>
          <w:szCs w:val="24"/>
          <w:shd w:val="clear" w:color="auto" w:fill="FFFFFF"/>
          <w:lang w:bidi="ar-SA"/>
        </w:rPr>
        <w:t>，本科</w:t>
      </w:r>
      <w:r>
        <w:rPr>
          <w:rFonts w:hint="eastAsia" w:ascii="微软雅黑" w:hAnsi="微软雅黑" w:eastAsia="微软雅黑" w:cs="微软雅黑"/>
          <w:b/>
          <w:bCs/>
          <w:color w:val="FE5445"/>
          <w:spacing w:val="15"/>
          <w:kern w:val="2"/>
          <w:sz w:val="24"/>
          <w:szCs w:val="24"/>
          <w:shd w:val="clear" w:color="auto" w:fill="FFFFFF"/>
          <w:lang w:val="en-US" w:eastAsia="zh-CN" w:bidi="ar-SA"/>
        </w:rPr>
        <w:t>大三</w:t>
      </w:r>
      <w:r>
        <w:rPr>
          <w:rFonts w:ascii="微软雅黑" w:hAnsi="微软雅黑" w:eastAsia="微软雅黑" w:cs="微软雅黑"/>
          <w:b/>
          <w:bCs/>
          <w:color w:val="FE5445"/>
          <w:spacing w:val="15"/>
          <w:kern w:val="2"/>
          <w:sz w:val="24"/>
          <w:szCs w:val="24"/>
          <w:shd w:val="clear" w:color="auto" w:fill="FFFFFF"/>
          <w:lang w:bidi="ar-SA"/>
        </w:rPr>
        <w:t>/</w:t>
      </w:r>
      <w:r>
        <w:rPr>
          <w:rFonts w:hint="eastAsia" w:ascii="微软雅黑" w:hAnsi="微软雅黑" w:eastAsia="微软雅黑" w:cs="微软雅黑"/>
          <w:b/>
          <w:bCs/>
          <w:color w:val="FE5445"/>
          <w:spacing w:val="15"/>
          <w:kern w:val="2"/>
          <w:sz w:val="24"/>
          <w:szCs w:val="24"/>
          <w:shd w:val="clear" w:color="auto" w:fill="FFFFFF"/>
          <w:lang w:val="en-US" w:eastAsia="zh-CN" w:bidi="ar-SA"/>
        </w:rPr>
        <w:t>大四</w:t>
      </w:r>
    </w:p>
    <w:p w14:paraId="40F0B082">
      <w:pPr>
        <w:widowControl w:val="0"/>
        <w:numPr>
          <w:ilvl w:val="0"/>
          <w:numId w:val="0"/>
        </w:numPr>
        <w:bidi w:val="0"/>
        <w:spacing w:line="400" w:lineRule="exact"/>
        <w:ind w:left="420" w:leftChars="0"/>
        <w:jc w:val="both"/>
        <w:rPr>
          <w:rFonts w:ascii="微软雅黑" w:hAnsi="微软雅黑" w:eastAsia="微软雅黑" w:cs="微软雅黑"/>
          <w:b w:val="0"/>
          <w:bCs w:val="0"/>
          <w:color w:val="0070C0"/>
          <w:spacing w:val="15"/>
          <w:kern w:val="2"/>
          <w:sz w:val="18"/>
          <w:szCs w:val="18"/>
          <w:shd w:val="clear" w:color="auto" w:fill="FFFFFF"/>
          <w:lang w:bidi="ar-SA"/>
        </w:rPr>
      </w:pPr>
      <w:r>
        <w:rPr>
          <w:rFonts w:ascii="微软雅黑" w:hAnsi="微软雅黑" w:eastAsia="微软雅黑" w:cs="微软雅黑"/>
          <w:b/>
          <w:bCs/>
          <w:color w:val="FE5445"/>
          <w:spacing w:val="15"/>
          <w:kern w:val="2"/>
          <w:sz w:val="24"/>
          <w:szCs w:val="24"/>
          <w:shd w:val="clear" w:color="auto" w:fill="FFFFFF"/>
          <w:lang w:bidi="ar-SA"/>
        </w:rPr>
        <w:t>核心形式：</w:t>
      </w:r>
      <w:r>
        <w:rPr>
          <w:rFonts w:ascii="微软雅黑" w:hAnsi="微软雅黑" w:eastAsia="微软雅黑" w:cs="微软雅黑"/>
          <w:b w:val="0"/>
          <w:bCs w:val="0"/>
          <w:color w:val="0070C0"/>
          <w:spacing w:val="15"/>
          <w:kern w:val="2"/>
          <w:sz w:val="20"/>
          <w:szCs w:val="20"/>
          <w:shd w:val="clear" w:color="auto" w:fill="FFFFFF"/>
          <w:lang w:bidi="ar-SA"/>
        </w:rPr>
        <w:t>多维实战训练营·协作能力拓展坊·行业大咖面对面·深度企业参访行</w:t>
      </w:r>
    </w:p>
    <w:p w14:paraId="1C2DD703">
      <w:pPr>
        <w:rPr>
          <w:rFonts w:hint="eastAsia" w:ascii="微软雅黑" w:hAnsi="微软雅黑" w:eastAsia="微软雅黑"/>
          <w:color w:val="5268FC"/>
          <w:sz w:val="32"/>
          <w:szCs w:val="32"/>
        </w:rPr>
      </w:pPr>
      <w:r>
        <w:rPr>
          <w:rFonts w:hint="eastAsia" w:ascii="微软雅黑" w:hAnsi="微软雅黑" w:eastAsia="微软雅黑"/>
          <w:color w:val="5268FC"/>
          <w:sz w:val="32"/>
          <w:szCs w:val="32"/>
        </w:rPr>
        <w:br w:type="page"/>
      </w:r>
    </w:p>
    <w:p w14:paraId="259E3DE5">
      <w:pPr>
        <w:pStyle w:val="2"/>
        <w:spacing w:line="400" w:lineRule="exact"/>
        <w:rPr>
          <w:rFonts w:hint="eastAsia" w:ascii="微软雅黑" w:hAnsi="微软雅黑" w:eastAsia="微软雅黑"/>
          <w:color w:val="5268FC"/>
          <w:sz w:val="32"/>
          <w:szCs w:val="32"/>
        </w:rPr>
      </w:pPr>
      <w:r>
        <w:rPr>
          <w:rFonts w:hint="eastAsia" w:ascii="微软雅黑" w:hAnsi="微软雅黑" w:eastAsia="微软雅黑"/>
          <w:color w:val="5268FC"/>
          <w:sz w:val="32"/>
          <w:szCs w:val="32"/>
        </w:rPr>
        <w:t>五、训练营开设方向及人数</w:t>
      </w:r>
    </w:p>
    <w:p w14:paraId="42B94FAF">
      <w:pPr>
        <w:pStyle w:val="13"/>
        <w:numPr>
          <w:ilvl w:val="0"/>
          <w:numId w:val="0"/>
        </w:numPr>
        <w:spacing w:line="400" w:lineRule="exact"/>
        <w:ind w:left="420" w:leftChars="0"/>
        <w:rPr>
          <w:rFonts w:hint="eastAsia" w:ascii="微软雅黑" w:hAnsi="微软雅黑" w:eastAsia="微软雅黑" w:cs="微软雅黑"/>
          <w:spacing w:val="15"/>
          <w:sz w:val="24"/>
          <w:shd w:val="clear" w:color="auto" w:fill="FFFFFF"/>
        </w:rPr>
      </w:pPr>
      <w:r>
        <w:rPr>
          <w:rFonts w:hint="eastAsia" w:ascii="微软雅黑" w:hAnsi="微软雅黑" w:eastAsia="微软雅黑" w:cs="微软雅黑"/>
          <w:b/>
          <w:bCs/>
          <w:color w:val="FE5445"/>
          <w:spacing w:val="15"/>
          <w:sz w:val="24"/>
          <w:shd w:val="clear" w:color="auto" w:fill="FFFFFF"/>
          <w:lang w:val="en-US" w:eastAsia="zh-CN"/>
        </w:rPr>
        <w:t>精英淬炼计划</w:t>
      </w:r>
      <w:r>
        <w:rPr>
          <w:rFonts w:hint="eastAsia" w:ascii="微软雅黑" w:hAnsi="微软雅黑" w:eastAsia="微软雅黑" w:cs="微软雅黑"/>
          <w:b/>
          <w:bCs/>
          <w:color w:val="FE5445"/>
          <w:spacing w:val="15"/>
          <w:sz w:val="24"/>
          <w:shd w:val="clear" w:color="auto" w:fill="FFFFFF"/>
        </w:rPr>
        <w:t>：</w:t>
      </w:r>
    </w:p>
    <w:p w14:paraId="5A32D014">
      <w:pPr>
        <w:numPr>
          <w:ilvl w:val="0"/>
          <w:numId w:val="2"/>
        </w:numPr>
        <w:tabs>
          <w:tab w:val="center" w:pos="4153"/>
        </w:tabs>
        <w:spacing w:line="440" w:lineRule="exact"/>
        <w:ind w:right="-512" w:rightChars="-244"/>
        <w:jc w:val="lef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lang w:val="en-US" w:eastAsia="zh-CN"/>
        </w:rPr>
        <w:t>AI+JAVA开发--人工智能大模型应用</w:t>
      </w:r>
      <w:r>
        <w:rPr>
          <w:rFonts w:hint="eastAsia" w:ascii="微软雅黑" w:hAnsi="微软雅黑" w:eastAsia="微软雅黑" w:cs="微软雅黑"/>
          <w:b/>
          <w:bCs/>
          <w:color w:val="FF0000"/>
          <w:szCs w:val="21"/>
        </w:rPr>
        <w:t xml:space="preserve">； </w:t>
      </w:r>
    </w:p>
    <w:p w14:paraId="6A65717F">
      <w:pPr>
        <w:numPr>
          <w:ilvl w:val="0"/>
          <w:numId w:val="2"/>
        </w:numPr>
        <w:tabs>
          <w:tab w:val="center" w:pos="4153"/>
        </w:tabs>
        <w:spacing w:line="440" w:lineRule="exact"/>
        <w:ind w:right="-512" w:rightChars="-244"/>
        <w:jc w:val="left"/>
        <w:rPr>
          <w:rFonts w:hint="eastAsia" w:ascii="微软雅黑" w:hAnsi="微软雅黑" w:eastAsia="微软雅黑" w:cs="微软雅黑"/>
          <w:b/>
          <w:bCs/>
          <w:color w:val="7030A0"/>
          <w:szCs w:val="21"/>
        </w:rPr>
      </w:pPr>
      <w:r>
        <w:rPr>
          <w:rFonts w:hint="eastAsia" w:ascii="微软雅黑" w:hAnsi="微软雅黑" w:eastAsia="微软雅黑" w:cs="微软雅黑"/>
          <w:b/>
          <w:bCs/>
          <w:color w:val="7030A0"/>
          <w:szCs w:val="21"/>
          <w:lang w:val="en-US" w:eastAsia="zh-CN"/>
        </w:rPr>
        <w:t>网络安全--漏洞挖掘+CTF实战；</w:t>
      </w:r>
    </w:p>
    <w:p w14:paraId="50BFF3FF">
      <w:pPr>
        <w:numPr>
          <w:ilvl w:val="0"/>
          <w:numId w:val="2"/>
        </w:numPr>
        <w:tabs>
          <w:tab w:val="center" w:pos="4153"/>
        </w:tabs>
        <w:spacing w:line="440" w:lineRule="exact"/>
        <w:ind w:right="-512" w:rightChars="-244"/>
        <w:jc w:val="left"/>
        <w:rPr>
          <w:rFonts w:hint="eastAsia" w:ascii="微软雅黑" w:hAnsi="微软雅黑" w:eastAsia="微软雅黑" w:cs="微软雅黑"/>
          <w:b/>
          <w:bCs/>
          <w:color w:val="00B0F0"/>
          <w:szCs w:val="21"/>
        </w:rPr>
      </w:pPr>
      <w:r>
        <w:rPr>
          <w:rFonts w:hint="eastAsia" w:ascii="微软雅黑" w:hAnsi="微软雅黑" w:eastAsia="微软雅黑" w:cs="微软雅黑"/>
          <w:b/>
          <w:bCs/>
          <w:color w:val="00B0F0"/>
          <w:szCs w:val="21"/>
        </w:rPr>
        <w:t>嵌入式</w:t>
      </w:r>
      <w:r>
        <w:rPr>
          <w:rFonts w:hint="eastAsia" w:ascii="微软雅黑" w:hAnsi="微软雅黑" w:eastAsia="微软雅黑" w:cs="微软雅黑"/>
          <w:b/>
          <w:bCs/>
          <w:color w:val="00B0F0"/>
          <w:szCs w:val="21"/>
          <w:lang w:val="en-US" w:eastAsia="zh-CN"/>
        </w:rPr>
        <w:t>开发--</w:t>
      </w:r>
      <w:r>
        <w:rPr>
          <w:rFonts w:hint="eastAsia" w:ascii="微软雅黑" w:hAnsi="微软雅黑" w:eastAsia="微软雅黑" w:cs="微软雅黑"/>
          <w:b/>
          <w:bCs/>
          <w:color w:val="00B0F0"/>
          <w:szCs w:val="21"/>
        </w:rPr>
        <w:t>充电桩集群的epoll高并发边缘侧负荷预算与调度系统；</w:t>
      </w:r>
    </w:p>
    <w:p w14:paraId="4E855C99">
      <w:pPr>
        <w:tabs>
          <w:tab w:val="center" w:pos="4153"/>
        </w:tabs>
        <w:spacing w:line="440" w:lineRule="exact"/>
        <w:ind w:right="-512" w:rightChars="-244"/>
        <w:rPr>
          <w:rFonts w:hint="eastAsia" w:ascii="微软雅黑" w:hAnsi="微软雅黑" w:eastAsia="微软雅黑" w:cs="微软雅黑"/>
          <w:b/>
          <w:bCs/>
          <w:color w:val="00B0F0"/>
          <w:szCs w:val="21"/>
        </w:rPr>
      </w:pPr>
      <w:r>
        <w:rPr>
          <w:rFonts w:hint="eastAsia" w:ascii="微软雅黑" w:hAnsi="微软雅黑" w:eastAsia="微软雅黑" w:cs="微软雅黑"/>
          <w:spacing w:val="15"/>
          <w:sz w:val="24"/>
          <w:shd w:val="clear" w:color="auto" w:fill="FFFFFF"/>
        </w:rPr>
        <w:t>项目详细介绍请见附件1。</w:t>
      </w:r>
    </w:p>
    <w:p w14:paraId="6D3E2D0D">
      <w:pPr>
        <w:pStyle w:val="13"/>
        <w:numPr>
          <w:ilvl w:val="0"/>
          <w:numId w:val="3"/>
        </w:numPr>
        <w:spacing w:line="400" w:lineRule="exact"/>
        <w:ind w:firstLineChars="0"/>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b/>
          <w:bCs/>
          <w:color w:val="FE5445"/>
          <w:spacing w:val="15"/>
          <w:sz w:val="24"/>
          <w:shd w:val="clear" w:color="auto" w:fill="FFFFFF"/>
        </w:rPr>
        <w:t>人数：</w:t>
      </w:r>
      <w:r>
        <w:rPr>
          <w:rFonts w:hint="eastAsia" w:ascii="微软雅黑" w:hAnsi="微软雅黑" w:eastAsia="微软雅黑" w:cs="微软雅黑"/>
          <w:spacing w:val="15"/>
          <w:sz w:val="24"/>
          <w:shd w:val="clear" w:color="auto" w:fill="FFFFFF"/>
        </w:rPr>
        <w:t>每个方向限人数30人</w:t>
      </w:r>
    </w:p>
    <w:p w14:paraId="055332E7">
      <w:pPr>
        <w:pStyle w:val="2"/>
        <w:spacing w:line="400" w:lineRule="exact"/>
        <w:rPr>
          <w:rFonts w:hint="eastAsia" w:ascii="微软雅黑" w:hAnsi="微软雅黑" w:eastAsia="微软雅黑"/>
          <w:color w:val="5268FC"/>
          <w:sz w:val="32"/>
          <w:szCs w:val="32"/>
        </w:rPr>
      </w:pPr>
      <w:r>
        <w:rPr>
          <w:rFonts w:hint="eastAsia" w:ascii="微软雅黑" w:hAnsi="微软雅黑" w:eastAsia="微软雅黑"/>
          <w:color w:val="5268FC"/>
          <w:sz w:val="32"/>
          <w:szCs w:val="32"/>
        </w:rPr>
        <w:t>六、报名方式</w:t>
      </w:r>
    </w:p>
    <w:p w14:paraId="63D4800A">
      <w:pPr>
        <w:pStyle w:val="11"/>
        <w:numPr>
          <w:ilvl w:val="0"/>
          <w:numId w:val="4"/>
        </w:numPr>
        <w:spacing w:before="156" w:line="400" w:lineRule="exact"/>
        <w:ind w:firstLineChars="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冬令营开展地址</w:t>
      </w:r>
      <w:r>
        <w:rPr>
          <w:rFonts w:hint="eastAsia" w:ascii="微软雅黑" w:hAnsi="微软雅黑" w:eastAsia="微软雅黑" w:cs="微软雅黑"/>
          <w:color w:val="000000" w:themeColor="text1"/>
          <w:sz w:val="24"/>
          <w:shd w:val="clear" w:color="auto" w:fill="FFFFFF"/>
          <w14:textFill>
            <w14:solidFill>
              <w14:schemeClr w14:val="tx1"/>
            </w14:solidFill>
          </w14:textFill>
        </w:rPr>
        <w:t>：成都高新区</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云华路333号国家西部信息产业基地</w:t>
      </w:r>
    </w:p>
    <w:p w14:paraId="6A40DB58">
      <w:pPr>
        <w:pStyle w:val="11"/>
        <w:numPr>
          <w:ilvl w:val="0"/>
          <w:numId w:val="4"/>
        </w:numPr>
        <w:spacing w:before="156" w:line="400" w:lineRule="exact"/>
        <w:ind w:firstLineChars="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冬</w:t>
      </w:r>
      <w:r>
        <w:rPr>
          <w:rFonts w:hint="eastAsia" w:ascii="微软雅黑" w:hAnsi="微软雅黑" w:eastAsia="微软雅黑" w:cs="微软雅黑"/>
          <w:color w:val="000000" w:themeColor="text1"/>
          <w:sz w:val="24"/>
          <w:shd w:val="clear" w:color="auto" w:fill="FFFFFF"/>
          <w14:textFill>
            <w14:solidFill>
              <w14:schemeClr w14:val="tx1"/>
            </w14:solidFill>
          </w14:textFill>
        </w:rPr>
        <w:t xml:space="preserve">令营周期：10天           </w:t>
      </w:r>
    </w:p>
    <w:p w14:paraId="552BA565">
      <w:pPr>
        <w:pStyle w:val="11"/>
        <w:numPr>
          <w:ilvl w:val="0"/>
          <w:numId w:val="4"/>
        </w:numPr>
        <w:spacing w:before="156" w:line="400" w:lineRule="exact"/>
        <w:ind w:firstLineChars="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冬</w:t>
      </w:r>
      <w:r>
        <w:rPr>
          <w:rFonts w:hint="eastAsia" w:ascii="微软雅黑" w:hAnsi="微软雅黑" w:eastAsia="微软雅黑" w:cs="微软雅黑"/>
          <w:color w:val="000000" w:themeColor="text1"/>
          <w:sz w:val="24"/>
          <w:shd w:val="clear" w:color="auto" w:fill="FFFFFF"/>
          <w14:textFill>
            <w14:solidFill>
              <w14:schemeClr w14:val="tx1"/>
            </w14:solidFill>
          </w14:textFill>
        </w:rPr>
        <w:t>令营费用：</w:t>
      </w:r>
      <w:r>
        <w:rPr>
          <w:rFonts w:hint="eastAsia" w:ascii="微软雅黑" w:hAnsi="微软雅黑" w:eastAsia="微软雅黑" w:cs="微软雅黑"/>
          <w:b/>
          <w:bCs/>
          <w:color w:val="FF0000"/>
          <w:sz w:val="24"/>
          <w:shd w:val="clear" w:color="auto" w:fill="FFFFFF"/>
        </w:rPr>
        <w:t>全程免费</w:t>
      </w:r>
    </w:p>
    <w:p w14:paraId="682337DF">
      <w:pPr>
        <w:pStyle w:val="11"/>
        <w:numPr>
          <w:ilvl w:val="0"/>
          <w:numId w:val="4"/>
        </w:numPr>
        <w:spacing w:before="156" w:line="400" w:lineRule="exact"/>
        <w:ind w:firstLineChars="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住宿费用：家或者亲戚朋友在基地附近的，可自行安排。无法自行安排的同学可由主办方统一安排基地附近的房间，费用自理（预计10天住宿总费用在300-400元</w:t>
      </w:r>
      <w:bookmarkStart w:id="117" w:name="_GoBack"/>
      <w:bookmarkEnd w:id="117"/>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/人）</w:t>
      </w:r>
    </w:p>
    <w:p w14:paraId="0674F926">
      <w:pPr>
        <w:pStyle w:val="11"/>
        <w:numPr>
          <w:ilvl w:val="0"/>
          <w:numId w:val="4"/>
        </w:numPr>
        <w:spacing w:before="156" w:line="400" w:lineRule="exact"/>
        <w:ind w:firstLineChars="0"/>
        <w:jc w:val="left"/>
        <w:rPr>
          <w:rFonts w:hint="eastAsia" w:ascii="微软雅黑" w:hAnsi="微软雅黑" w:eastAsia="微软雅黑" w:cs="微软雅黑"/>
          <w:b/>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14:textFill>
            <w14:solidFill>
              <w14:schemeClr w14:val="tx1"/>
            </w14:solidFill>
          </w14:textFill>
        </w:rPr>
        <w:t>其他费用：自费园区食堂，杂费</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1</w:t>
      </w:r>
      <w:r>
        <w:rPr>
          <w:rFonts w:hint="eastAsia" w:ascii="微软雅黑" w:hAnsi="微软雅黑" w:eastAsia="微软雅黑" w:cs="微软雅黑"/>
          <w:color w:val="000000" w:themeColor="text1"/>
          <w:sz w:val="24"/>
          <w:shd w:val="clear" w:color="auto" w:fill="FFFFFF"/>
          <w14:textFill>
            <w14:solidFill>
              <w14:schemeClr w14:val="tx1"/>
            </w14:solidFill>
          </w14:textFill>
        </w:rPr>
        <w:t>88元（包含</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冬</w:t>
      </w:r>
      <w:r>
        <w:rPr>
          <w:rFonts w:hint="eastAsia" w:ascii="微软雅黑" w:hAnsi="微软雅黑" w:eastAsia="微软雅黑" w:cs="微软雅黑"/>
          <w:color w:val="000000" w:themeColor="text1"/>
          <w:sz w:val="24"/>
          <w:shd w:val="clear" w:color="auto" w:fill="FFFFFF"/>
          <w14:textFill>
            <w14:solidFill>
              <w14:schemeClr w14:val="tx1"/>
            </w14:solidFill>
          </w14:textFill>
        </w:rPr>
        <w:t>令营服装费+保险</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+包车+聚餐</w:t>
      </w:r>
      <w:r>
        <w:rPr>
          <w:rFonts w:hint="eastAsia" w:ascii="微软雅黑" w:hAnsi="微软雅黑" w:eastAsia="微软雅黑" w:cs="微软雅黑"/>
          <w:color w:val="000000" w:themeColor="text1"/>
          <w:sz w:val="24"/>
          <w:shd w:val="clear" w:color="auto" w:fill="FFFFFF"/>
          <w14:textFill>
            <w14:solidFill>
              <w14:schemeClr w14:val="tx1"/>
            </w14:solidFill>
          </w14:textFill>
        </w:rPr>
        <w:t xml:space="preserve">等）除此之外，无其他任何费用                                            </w:t>
      </w:r>
    </w:p>
    <w:p w14:paraId="5086D808">
      <w:pPr>
        <w:pStyle w:val="11"/>
        <w:numPr>
          <w:ilvl w:val="0"/>
          <w:numId w:val="4"/>
        </w:numPr>
        <w:spacing w:before="156" w:line="400" w:lineRule="exact"/>
        <w:ind w:firstLineChars="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14:textFill>
            <w14:solidFill>
              <w14:schemeClr w14:val="tx1"/>
            </w14:solidFill>
          </w14:textFill>
        </w:rPr>
        <w:t>咨询/报名：</w:t>
      </w:r>
      <w:r>
        <w:rPr>
          <w:rFonts w:hint="eastAsia" w:ascii="微软雅黑" w:hAnsi="微软雅黑" w:eastAsia="微软雅黑" w:cs="微软雅黑"/>
          <w:color w:val="FF0000"/>
          <w:sz w:val="24"/>
          <w:shd w:val="clear" w:color="auto" w:fill="FFFFFF"/>
          <w:lang w:val="en-US" w:eastAsia="zh-CN"/>
        </w:rPr>
        <w:t>李</w:t>
      </w:r>
      <w:r>
        <w:rPr>
          <w:rFonts w:hint="eastAsia" w:ascii="微软雅黑" w:hAnsi="微软雅黑" w:eastAsia="微软雅黑" w:cs="微软雅黑"/>
          <w:color w:val="FF0000"/>
          <w:sz w:val="24"/>
          <w:shd w:val="clear" w:color="auto" w:fill="FFFFFF"/>
        </w:rPr>
        <w:t xml:space="preserve">老师 18200397983（Tel）/ </w:t>
      </w:r>
      <w:r>
        <w:rPr>
          <w:rFonts w:hint="eastAsia" w:ascii="微软雅黑" w:hAnsi="微软雅黑" w:eastAsia="微软雅黑" w:cs="微软雅黑"/>
          <w:color w:val="FF0000"/>
          <w:sz w:val="24"/>
          <w:shd w:val="clear" w:color="auto" w:fill="FFFFFF"/>
          <w:lang w:val="en-US" w:eastAsia="zh-CN"/>
        </w:rPr>
        <w:t>164229230</w:t>
      </w:r>
      <w:r>
        <w:rPr>
          <w:rFonts w:hint="eastAsia" w:ascii="微软雅黑" w:hAnsi="微软雅黑" w:eastAsia="微软雅黑" w:cs="微软雅黑"/>
          <w:color w:val="FF0000"/>
          <w:sz w:val="24"/>
          <w:shd w:val="clear" w:color="auto" w:fill="FFFFFF"/>
        </w:rPr>
        <w:t>（QQ）</w:t>
      </w:r>
    </w:p>
    <w:p w14:paraId="601A91B5">
      <w:pPr>
        <w:pStyle w:val="11"/>
        <w:numPr>
          <w:ilvl w:val="0"/>
          <w:numId w:val="4"/>
        </w:numPr>
        <w:spacing w:before="156" w:line="400" w:lineRule="exact"/>
        <w:ind w:firstLineChars="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14:textFill>
            <w14:solidFill>
              <w14:schemeClr w14:val="tx1"/>
            </w14:solidFill>
          </w14:textFill>
        </w:rPr>
        <w:t>报名形式：填写本文档最后一页附件二申请表后，</w:t>
      </w:r>
      <w:r>
        <w:fldChar w:fldCharType="begin"/>
      </w:r>
      <w:r>
        <w:instrText xml:space="preserve"> HYPERLINK "mailto:2015年6月19日之前将填好的申请表反馈至" </w:instrText>
      </w:r>
      <w:r>
        <w:fldChar w:fldCharType="separate"/>
      </w:r>
      <w:r>
        <w:rPr>
          <w:rFonts w:hint="eastAsia" w:ascii="微软雅黑" w:hAnsi="微软雅黑" w:eastAsia="微软雅黑" w:cs="微软雅黑"/>
          <w:color w:val="000000" w:themeColor="text1"/>
          <w:sz w:val="24"/>
          <w:shd w:val="clear" w:color="auto" w:fill="FFFFFF"/>
          <w14:textFill>
            <w14:solidFill>
              <w14:schemeClr w14:val="tx1"/>
            </w14:solidFill>
          </w14:textFill>
        </w:rPr>
        <w:t>反馈至</w:t>
      </w:r>
      <w:r>
        <w:rPr>
          <w:rFonts w:hint="eastAsia" w:ascii="微软雅黑" w:hAnsi="微软雅黑" w:eastAsia="微软雅黑" w:cs="微软雅黑"/>
          <w:color w:val="000000" w:themeColor="text1"/>
          <w:sz w:val="24"/>
          <w:shd w:val="clear" w:color="auto" w:fill="FFFFFF"/>
          <w14:textFill>
            <w14:solidFill>
              <w14:schemeClr w14:val="tx1"/>
            </w14:solidFill>
          </w14:textFill>
        </w:rPr>
        <w:fldChar w:fldCharType="end"/>
      </w:r>
      <w:r>
        <w:rPr>
          <w:rFonts w:hint="eastAsia" w:ascii="微软雅黑" w:hAnsi="微软雅黑" w:eastAsia="微软雅黑" w:cs="微软雅黑"/>
          <w:color w:val="000000" w:themeColor="text1"/>
          <w:sz w:val="24"/>
          <w:shd w:val="clear" w:color="auto" w:fill="FFFFFF"/>
          <w14:textFill>
            <w14:solidFill>
              <w14:schemeClr w14:val="tx1"/>
            </w14:solidFill>
          </w14:textFill>
        </w:rPr>
        <w:t>邮箱</w:t>
      </w:r>
      <w:r>
        <w:rPr>
          <w:rFonts w:hint="eastAsia" w:ascii="微软雅黑" w:hAnsi="微软雅黑" w:eastAsia="微软雅黑" w:cs="微软雅黑"/>
          <w:color w:val="FF0000"/>
          <w:sz w:val="24"/>
          <w:shd w:val="clear" w:color="auto" w:fill="FFFFFF"/>
          <w:lang w:val="en-US" w:eastAsia="zh-CN"/>
        </w:rPr>
        <w:t>164229230</w:t>
      </w:r>
      <w:r>
        <w:rPr>
          <w:rFonts w:hint="eastAsia" w:ascii="微软雅黑" w:hAnsi="微软雅黑" w:eastAsia="微软雅黑" w:cs="微软雅黑"/>
          <w:color w:val="FF0000"/>
          <w:sz w:val="24"/>
          <w:shd w:val="clear" w:color="auto" w:fill="FFFFFF"/>
        </w:rPr>
        <w:t>@qq.com</w:t>
      </w:r>
    </w:p>
    <w:p w14:paraId="7654AEAF">
      <w:pPr>
        <w:pStyle w:val="11"/>
        <w:spacing w:before="156" w:line="400" w:lineRule="exact"/>
        <w:ind w:firstLine="2160" w:firstLineChars="900"/>
        <w:jc w:val="lef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14:textFill>
            <w14:solidFill>
              <w14:schemeClr w14:val="tx1"/>
            </w14:solidFill>
          </w14:textFill>
        </w:rPr>
        <w:t>申请通过后我们将以邮件或者电话方式进行通知。</w:t>
      </w:r>
    </w:p>
    <w:p w14:paraId="29BE58ED">
      <w:pPr>
        <w:pStyle w:val="2"/>
        <w:spacing w:line="400" w:lineRule="exact"/>
        <w:rPr>
          <w:rFonts w:hint="eastAsia" w:ascii="微软雅黑" w:hAnsi="微软雅黑" w:eastAsia="微软雅黑"/>
          <w:color w:val="5268FC"/>
          <w:sz w:val="32"/>
          <w:szCs w:val="32"/>
          <w:lang w:val="en-US" w:eastAsia="zh-CN"/>
        </w:rPr>
      </w:pPr>
      <w:r>
        <w:rPr>
          <w:rFonts w:hint="eastAsia" w:ascii="微软雅黑" w:hAnsi="微软雅黑" w:eastAsia="微软雅黑"/>
          <w:color w:val="5268FC"/>
          <w:sz w:val="32"/>
          <w:szCs w:val="32"/>
        </w:rPr>
        <w:t>七、开营时间</w:t>
      </w:r>
    </w:p>
    <w:p w14:paraId="0358C4EF">
      <w:pPr>
        <w:pStyle w:val="12"/>
        <w:numPr>
          <w:ilvl w:val="0"/>
          <w:numId w:val="5"/>
        </w:numPr>
        <w:spacing w:before="156" w:beforeLines="50" w:line="400" w:lineRule="exact"/>
        <w:ind w:firstLineChars="0"/>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14:textFill>
            <w14:solidFill>
              <w14:schemeClr w14:val="tx1"/>
            </w14:solidFill>
          </w14:textFill>
        </w:rPr>
        <w:t>202</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6</w:t>
      </w:r>
      <w:r>
        <w:rPr>
          <w:rFonts w:hint="eastAsia" w:ascii="微软雅黑" w:hAnsi="微软雅黑" w:eastAsia="微软雅黑" w:cs="微软雅黑"/>
          <w:color w:val="000000" w:themeColor="text1"/>
          <w:sz w:val="24"/>
          <w:shd w:val="clear" w:color="auto" w:fill="FFFFFF"/>
          <w14:textFill>
            <w14:solidFill>
              <w14:schemeClr w14:val="tx1"/>
            </w14:solidFill>
          </w14:textFill>
        </w:rPr>
        <w:t>年</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1</w:t>
      </w:r>
      <w:r>
        <w:rPr>
          <w:rFonts w:hint="eastAsia" w:ascii="微软雅黑" w:hAnsi="微软雅黑" w:eastAsia="微软雅黑" w:cs="微软雅黑"/>
          <w:color w:val="000000" w:themeColor="text1"/>
          <w:sz w:val="24"/>
          <w:shd w:val="clear" w:color="auto" w:fill="FFFFFF"/>
          <w14:textFill>
            <w14:solidFill>
              <w14:schemeClr w14:val="tx1"/>
            </w14:solidFill>
          </w14:textFill>
        </w:rPr>
        <w:t>月营</w:t>
      </w:r>
    </w:p>
    <w:p w14:paraId="06663E90">
      <w:pPr>
        <w:pStyle w:val="12"/>
        <w:numPr>
          <w:ilvl w:val="0"/>
          <w:numId w:val="0"/>
        </w:numPr>
        <w:spacing w:before="156" w:beforeLines="50" w:line="400" w:lineRule="exact"/>
        <w:rPr>
          <w:rFonts w:hint="eastAsia" w:ascii="微软雅黑" w:hAnsi="微软雅黑" w:eastAsia="微软雅黑" w:cs="微软雅黑"/>
          <w:color w:val="000000" w:themeColor="text1"/>
          <w:sz w:val="24"/>
          <w:shd w:val="clear" w:color="auto" w:fill="FFFFFF"/>
          <w14:textFill>
            <w14:solidFill>
              <w14:schemeClr w14:val="tx1"/>
            </w14:solidFill>
          </w14:textFill>
        </w:rPr>
      </w:pPr>
      <w:r>
        <w:rPr>
          <w:rFonts w:hint="eastAsia" w:ascii="微软雅黑" w:hAnsi="微软雅黑" w:eastAsia="微软雅黑" w:cs="微软雅黑"/>
          <w:color w:val="000000" w:themeColor="text1"/>
          <w:sz w:val="24"/>
          <w:shd w:val="clear" w:color="auto" w:fill="FFFFFF"/>
          <w14:textFill>
            <w14:solidFill>
              <w14:schemeClr w14:val="tx1"/>
            </w14:solidFill>
          </w14:textFill>
        </w:rPr>
        <w:t>（具体</w:t>
      </w:r>
      <w:r>
        <w:rPr>
          <w:rFonts w:hint="eastAsia" w:ascii="微软雅黑" w:hAnsi="微软雅黑" w:eastAsia="微软雅黑" w:cs="微软雅黑"/>
          <w:color w:val="000000" w:themeColor="text1"/>
          <w:sz w:val="24"/>
          <w:shd w:val="clear" w:color="auto" w:fill="FFFFFF"/>
          <w:lang w:val="en-US" w:eastAsia="zh-CN"/>
          <w14:textFill>
            <w14:solidFill>
              <w14:schemeClr w14:val="tx1"/>
            </w14:solidFill>
          </w14:textFill>
        </w:rPr>
        <w:t>开营</w:t>
      </w:r>
      <w:r>
        <w:rPr>
          <w:rFonts w:hint="eastAsia" w:ascii="微软雅黑" w:hAnsi="微软雅黑" w:eastAsia="微软雅黑" w:cs="微软雅黑"/>
          <w:color w:val="000000" w:themeColor="text1"/>
          <w:sz w:val="24"/>
          <w:shd w:val="clear" w:color="auto" w:fill="FFFFFF"/>
          <w14:textFill>
            <w14:solidFill>
              <w14:schemeClr w14:val="tx1"/>
            </w14:solidFill>
          </w14:textFill>
        </w:rPr>
        <w:t>时间根据高校时间调整）</w:t>
      </w:r>
    </w:p>
    <w:p w14:paraId="1B7AD236">
      <w:pPr>
        <w:spacing w:line="400" w:lineRule="exact"/>
        <w:ind w:right="422"/>
        <w:jc w:val="right"/>
        <w:rPr>
          <w:rFonts w:hint="eastAsia" w:ascii="宋体" w:hAnsi="宋体" w:eastAsia="宋体" w:cs="宋体"/>
          <w:b/>
          <w:color w:val="000000" w:themeColor="text1"/>
          <w:szCs w:val="21"/>
          <w14:textFill>
            <w14:solidFill>
              <w14:schemeClr w14:val="tx1"/>
            </w14:solidFill>
          </w14:textFill>
        </w:rPr>
      </w:pPr>
    </w:p>
    <w:p w14:paraId="51DF286C">
      <w:pPr>
        <w:spacing w:line="400" w:lineRule="exact"/>
        <w:ind w:right="422"/>
        <w:jc w:val="right"/>
        <w:rPr>
          <w:rFonts w:hint="eastAsia" w:ascii="宋体" w:hAnsi="宋体" w:eastAsia="宋体" w:cs="宋体"/>
          <w:b/>
          <w:color w:val="000000" w:themeColor="text1"/>
          <w:szCs w:val="21"/>
          <w14:textFill>
            <w14:solidFill>
              <w14:schemeClr w14:val="tx1"/>
            </w14:solidFill>
          </w14:textFill>
        </w:rPr>
      </w:pPr>
    </w:p>
    <w:p w14:paraId="791EAA05">
      <w:pPr>
        <w:spacing w:line="400" w:lineRule="exact"/>
        <w:ind w:right="422"/>
        <w:jc w:val="right"/>
        <w:rPr>
          <w:rFonts w:hint="eastAsia" w:ascii="微软雅黑" w:hAnsi="微软雅黑" w:eastAsia="微软雅黑" w:cs="微软雅黑"/>
          <w:b/>
          <w:color w:val="000000" w:themeColor="text1"/>
          <w:sz w:val="22"/>
          <w:szCs w:val="22"/>
          <w14:textFill>
            <w14:solidFill>
              <w14:schemeClr w14:val="tx1"/>
            </w14:solidFill>
          </w14:textFill>
        </w:rPr>
      </w:pPr>
      <w:r>
        <w:rPr>
          <w:rFonts w:hint="eastAsia" w:ascii="微软雅黑" w:hAnsi="微软雅黑" w:eastAsia="微软雅黑" w:cs="微软雅黑"/>
          <w:b/>
          <w:color w:val="000000" w:themeColor="text1"/>
          <w:sz w:val="22"/>
          <w:szCs w:val="22"/>
          <w14:textFill>
            <w14:solidFill>
              <w14:schemeClr w14:val="tx1"/>
            </w14:solidFill>
          </w14:textFill>
        </w:rPr>
        <w:t>成都国信安信息产业基地有限公司</w:t>
      </w:r>
    </w:p>
    <w:p w14:paraId="286D8C83">
      <w:pPr>
        <w:wordWrap w:val="0"/>
        <w:spacing w:line="400" w:lineRule="exact"/>
        <w:ind w:right="422"/>
        <w:jc w:val="right"/>
        <w:rPr>
          <w:rFonts w:hint="eastAsia" w:ascii="微软雅黑" w:hAnsi="微软雅黑" w:eastAsia="微软雅黑" w:cs="微软雅黑"/>
          <w:b/>
          <w:color w:val="000000" w:themeColor="text1"/>
          <w:sz w:val="22"/>
          <w:szCs w:val="22"/>
          <w14:textFill>
            <w14:solidFill>
              <w14:schemeClr w14:val="tx1"/>
            </w14:solidFill>
          </w14:textFill>
        </w:rPr>
      </w:pPr>
      <w:r>
        <w:rPr>
          <w:rFonts w:hint="eastAsia" w:ascii="微软雅黑" w:hAnsi="微软雅黑" w:eastAsia="微软雅黑" w:cs="微软雅黑"/>
          <w:b/>
          <w:color w:val="000000" w:themeColor="text1"/>
          <w:sz w:val="22"/>
          <w:szCs w:val="22"/>
          <w14:textFill>
            <w14:solidFill>
              <w14:schemeClr w14:val="tx1"/>
            </w14:solidFill>
          </w14:textFill>
        </w:rPr>
        <w:t>202</w:t>
      </w:r>
      <w:r>
        <w:rPr>
          <w:rFonts w:hint="eastAsia" w:ascii="微软雅黑" w:hAnsi="微软雅黑" w:eastAsia="微软雅黑" w:cs="微软雅黑"/>
          <w:b/>
          <w:color w:val="000000" w:themeColor="text1"/>
          <w:sz w:val="22"/>
          <w:szCs w:val="22"/>
          <w:lang w:val="en-US" w:eastAsia="zh-CN"/>
          <w14:textFill>
            <w14:solidFill>
              <w14:schemeClr w14:val="tx1"/>
            </w14:solidFill>
          </w14:textFill>
        </w:rPr>
        <w:t>5</w:t>
      </w:r>
      <w:r>
        <w:rPr>
          <w:rFonts w:hint="eastAsia" w:ascii="微软雅黑" w:hAnsi="微软雅黑" w:eastAsia="微软雅黑" w:cs="微软雅黑"/>
          <w:b/>
          <w:color w:val="000000" w:themeColor="text1"/>
          <w:sz w:val="22"/>
          <w:szCs w:val="22"/>
          <w14:textFill>
            <w14:solidFill>
              <w14:schemeClr w14:val="tx1"/>
            </w14:solidFill>
          </w14:textFill>
        </w:rPr>
        <w:t>年</w:t>
      </w:r>
      <w:r>
        <w:rPr>
          <w:rFonts w:hint="eastAsia" w:ascii="微软雅黑" w:hAnsi="微软雅黑" w:eastAsia="微软雅黑" w:cs="微软雅黑"/>
          <w:b/>
          <w:color w:val="000000" w:themeColor="text1"/>
          <w:sz w:val="22"/>
          <w:szCs w:val="22"/>
          <w:lang w:val="en-US" w:eastAsia="zh-CN"/>
          <w14:textFill>
            <w14:solidFill>
              <w14:schemeClr w14:val="tx1"/>
            </w14:solidFill>
          </w14:textFill>
        </w:rPr>
        <w:t>12</w:t>
      </w:r>
      <w:r>
        <w:rPr>
          <w:rFonts w:hint="eastAsia" w:ascii="微软雅黑" w:hAnsi="微软雅黑" w:eastAsia="微软雅黑" w:cs="微软雅黑"/>
          <w:b/>
          <w:color w:val="000000" w:themeColor="text1"/>
          <w:sz w:val="22"/>
          <w:szCs w:val="22"/>
          <w14:textFill>
            <w14:solidFill>
              <w14:schemeClr w14:val="tx1"/>
            </w14:solidFill>
          </w14:textFill>
        </w:rPr>
        <w:t xml:space="preserve">月       </w:t>
      </w:r>
    </w:p>
    <w:p w14:paraId="560D1C5D">
      <w:pPr>
        <w:rPr>
          <w:rFonts w:hint="eastAsia" w:ascii="微软雅黑" w:hAnsi="微软雅黑" w:eastAsia="微软雅黑" w:cs="微软雅黑"/>
          <w:b/>
          <w:sz w:val="10"/>
          <w:szCs w:val="10"/>
        </w:rPr>
      </w:pPr>
      <w:r>
        <w:rPr>
          <w:rFonts w:hint="eastAsia" w:ascii="微软雅黑" w:hAnsi="微软雅黑" w:eastAsia="微软雅黑" w:cs="微软雅黑"/>
          <w:b/>
          <w:color w:val="000000" w:themeColor="text1"/>
          <w:sz w:val="22"/>
          <w:szCs w:val="22"/>
          <w14:textFill>
            <w14:solidFill>
              <w14:schemeClr w14:val="tx1"/>
            </w14:solidFill>
          </w14:textFill>
        </w:rPr>
        <w:br w:type="page"/>
      </w:r>
    </w:p>
    <w:p w14:paraId="792C6DE7">
      <w:pPr>
        <w:spacing w:line="360" w:lineRule="auto"/>
        <w:rPr>
          <w:rFonts w:hint="eastAsia" w:eastAsiaTheme="minorEastAsia"/>
          <w:lang w:eastAsia="zh-CN"/>
        </w:rPr>
      </w:pPr>
      <w:r>
        <w:rPr>
          <w:rFonts w:hint="eastAsia" w:ascii="微软雅黑" w:hAnsi="微软雅黑" w:eastAsia="微软雅黑" w:cs="微软雅黑"/>
          <w:b/>
          <w:sz w:val="24"/>
        </w:rPr>
        <w:t>往期风采：</w:t>
      </w:r>
    </w:p>
    <w:p w14:paraId="38DE5541">
      <w:r>
        <w:rPr>
          <w:rFonts w:hint="eastAsia" w:eastAsiaTheme="minorEastAsia"/>
          <w:lang w:eastAsia="zh-CN"/>
        </w:rPr>
        <w:drawing>
          <wp:inline distT="0" distB="0" distL="114300" distR="114300">
            <wp:extent cx="5266690" cy="7022465"/>
            <wp:effectExtent l="0" t="0" r="3810" b="635"/>
            <wp:docPr id="50" name="图片 50" descr="10ae5b431b3928bf05cb9d9232ea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0ae5b431b3928bf05cb9d9232eade5"/>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r>
        <w:rPr>
          <w:rFonts w:hint="eastAsia" w:eastAsiaTheme="minorEastAsia"/>
          <w:lang w:eastAsia="zh-CN"/>
        </w:rPr>
        <w:drawing>
          <wp:inline distT="0" distB="0" distL="114300" distR="114300">
            <wp:extent cx="5253990" cy="3940175"/>
            <wp:effectExtent l="0" t="0" r="3810" b="9525"/>
            <wp:docPr id="49" name="图片 49" descr="b0a27f6bfd5a98f9956a6bf794f4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b0a27f6bfd5a98f9956a6bf794f427d"/>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r>
        <w:rPr>
          <w:rFonts w:hint="eastAsia" w:eastAsiaTheme="minorEastAsia"/>
          <w:lang w:eastAsia="zh-CN"/>
        </w:rPr>
        <w:drawing>
          <wp:inline distT="0" distB="0" distL="114300" distR="114300">
            <wp:extent cx="5253990" cy="3940175"/>
            <wp:effectExtent l="0" t="0" r="3810" b="9525"/>
            <wp:docPr id="41" name="图片 41" descr="ce82ea5a36e943d1a3b20258fa972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e82ea5a36e943d1a3b20258fa972d4"/>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r>
        <w:rPr>
          <w:rFonts w:hint="eastAsia" w:eastAsiaTheme="minorEastAsia"/>
          <w:lang w:eastAsia="zh-CN"/>
        </w:rPr>
        <w:drawing>
          <wp:inline distT="0" distB="0" distL="114300" distR="114300">
            <wp:extent cx="5253990" cy="3940175"/>
            <wp:effectExtent l="0" t="0" r="3810" b="9525"/>
            <wp:docPr id="40" name="图片 40" descr="f57e87d2c96bd0012cf4bde8022a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57e87d2c96bd0012cf4bde8022a404"/>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447977A1"/>
    <w:p w14:paraId="02EF2D3D">
      <w:r>
        <w:drawing>
          <wp:inline distT="0" distB="0" distL="114300" distR="114300">
            <wp:extent cx="5268595" cy="3475990"/>
            <wp:effectExtent l="0" t="0" r="190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68595" cy="3475990"/>
                    </a:xfrm>
                    <a:prstGeom prst="rect">
                      <a:avLst/>
                    </a:prstGeom>
                    <a:noFill/>
                    <a:ln>
                      <a:noFill/>
                    </a:ln>
                  </pic:spPr>
                </pic:pic>
              </a:graphicData>
            </a:graphic>
          </wp:inline>
        </w:drawing>
      </w:r>
    </w:p>
    <w:p w14:paraId="2CA73728"/>
    <w:p w14:paraId="25FBC3A4"/>
    <w:p w14:paraId="5FA1483F"/>
    <w:p w14:paraId="495D78DF"/>
    <w:p w14:paraId="21F2D0A4">
      <w:pPr>
        <w:spacing w:before="156" w:beforeLines="50" w:line="360" w:lineRule="auto"/>
        <w:rPr>
          <w:rFonts w:hint="eastAsia" w:asciiTheme="minorEastAsia" w:hAnsiTheme="minorEastAsia"/>
          <w:b/>
          <w:szCs w:val="21"/>
        </w:rPr>
      </w:pPr>
      <w:r>
        <w:rPr>
          <w:rFonts w:asciiTheme="minorEastAsia" w:hAnsiTheme="minorEastAsia"/>
          <w:b/>
          <w:szCs w:val="21"/>
        </w:rPr>
        <w:t xml:space="preserve">     </w:t>
      </w:r>
    </w:p>
    <w:p w14:paraId="7B3ADDF2">
      <w:pPr>
        <w:spacing w:before="156" w:beforeLines="50" w:line="360" w:lineRule="auto"/>
        <w:rPr>
          <w:rFonts w:hint="eastAsia" w:asciiTheme="minorEastAsia" w:hAnsiTheme="minorEastAsia"/>
          <w:b/>
          <w:szCs w:val="21"/>
        </w:rPr>
      </w:pPr>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2706370</wp:posOffset>
            </wp:positionH>
            <wp:positionV relativeFrom="paragraph">
              <wp:posOffset>3175</wp:posOffset>
            </wp:positionV>
            <wp:extent cx="3266440" cy="2555875"/>
            <wp:effectExtent l="0" t="0" r="10160" b="9525"/>
            <wp:wrapNone/>
            <wp:docPr id="39" name="图片 39" descr="6af56dfc19d9ae9ae48b5aaee1a5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6af56dfc19d9ae9ae48b5aaee1a502f"/>
                    <pic:cNvPicPr>
                      <a:picLocks noChangeAspect="1"/>
                    </pic:cNvPicPr>
                  </pic:nvPicPr>
                  <pic:blipFill>
                    <a:blip r:embed="rId12"/>
                    <a:stretch>
                      <a:fillRect/>
                    </a:stretch>
                  </pic:blipFill>
                  <pic:spPr>
                    <a:xfrm>
                      <a:off x="0" y="0"/>
                      <a:ext cx="3266440" cy="2555875"/>
                    </a:xfrm>
                    <a:prstGeom prst="rect">
                      <a:avLst/>
                    </a:prstGeom>
                  </pic:spPr>
                </pic:pic>
              </a:graphicData>
            </a:graphic>
          </wp:anchor>
        </w:drawing>
      </w:r>
      <w:r>
        <w:rPr>
          <w:rFonts w:asciiTheme="minorEastAsia" w:hAnsiTheme="minorEastAsia"/>
          <w:b/>
          <w:szCs w:val="21"/>
        </w:rPr>
        <w:drawing>
          <wp:anchor distT="0" distB="0" distL="0" distR="0" simplePos="0" relativeHeight="251664384" behindDoc="0" locked="0" layoutInCell="1" allowOverlap="1">
            <wp:simplePos x="0" y="0"/>
            <wp:positionH relativeFrom="column">
              <wp:posOffset>-356870</wp:posOffset>
            </wp:positionH>
            <wp:positionV relativeFrom="paragraph">
              <wp:posOffset>14605</wp:posOffset>
            </wp:positionV>
            <wp:extent cx="3009900" cy="2557145"/>
            <wp:effectExtent l="0" t="0" r="0" b="1460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3009900" cy="2557145"/>
                    </a:xfrm>
                    <a:prstGeom prst="rect">
                      <a:avLst/>
                    </a:prstGeom>
                  </pic:spPr>
                </pic:pic>
              </a:graphicData>
            </a:graphic>
          </wp:anchor>
        </w:drawing>
      </w:r>
      <w:r>
        <w:rPr>
          <w:rFonts w:hint="eastAsia" w:asciiTheme="minorEastAsia" w:hAnsiTheme="minorEastAsia"/>
          <w:b/>
          <w:szCs w:val="21"/>
        </w:rPr>
        <w:t xml:space="preserve"> </w:t>
      </w:r>
      <w:r>
        <w:rPr>
          <w:rFonts w:asciiTheme="minorEastAsia" w:hAnsiTheme="minorEastAsia"/>
          <w:b/>
          <w:szCs w:val="21"/>
        </w:rPr>
        <w:t xml:space="preserve">           </w:t>
      </w:r>
    </w:p>
    <w:p w14:paraId="1C6179DD">
      <w:pPr>
        <w:spacing w:before="156" w:beforeLines="50" w:line="360" w:lineRule="auto"/>
        <w:rPr>
          <w:rFonts w:hint="eastAsia" w:asciiTheme="minorEastAsia" w:hAnsiTheme="minorEastAsia"/>
          <w:b/>
          <w:szCs w:val="21"/>
        </w:rPr>
      </w:pPr>
    </w:p>
    <w:p w14:paraId="628CCAF5">
      <w:pPr>
        <w:spacing w:before="156" w:beforeLines="50" w:line="360" w:lineRule="auto"/>
        <w:rPr>
          <w:rFonts w:hint="eastAsia" w:asciiTheme="minorEastAsia" w:hAnsiTheme="minorEastAsia"/>
          <w:b/>
          <w:szCs w:val="21"/>
        </w:rPr>
      </w:pPr>
    </w:p>
    <w:p w14:paraId="4E52F145">
      <w:pPr>
        <w:spacing w:before="156" w:beforeLines="50" w:line="360" w:lineRule="auto"/>
        <w:rPr>
          <w:rFonts w:hint="eastAsia" w:asciiTheme="minorEastAsia" w:hAnsiTheme="minorEastAsia"/>
          <w:b/>
          <w:szCs w:val="21"/>
        </w:rPr>
      </w:pPr>
    </w:p>
    <w:p w14:paraId="370199DB">
      <w:pPr>
        <w:spacing w:before="156" w:beforeLines="50" w:line="360" w:lineRule="auto"/>
        <w:rPr>
          <w:rFonts w:hint="eastAsia" w:asciiTheme="minorEastAsia" w:hAnsiTheme="minorEastAsia"/>
          <w:b/>
          <w:szCs w:val="21"/>
        </w:rPr>
      </w:pPr>
    </w:p>
    <w:p w14:paraId="6DA000C3">
      <w:pPr>
        <w:spacing w:before="156" w:beforeLines="50" w:line="360" w:lineRule="auto"/>
        <w:rPr>
          <w:rFonts w:hint="eastAsia" w:asciiTheme="minorEastAsia" w:hAnsiTheme="minorEastAsia"/>
          <w:b/>
          <w:szCs w:val="21"/>
        </w:rPr>
      </w:pPr>
    </w:p>
    <w:p w14:paraId="2E4A2590">
      <w:pPr>
        <w:spacing w:before="156" w:beforeLines="50"/>
        <w:rPr>
          <w:rFonts w:hint="eastAsia" w:asciiTheme="minorEastAsia" w:hAnsiTheme="minorEastAsia"/>
          <w:b/>
          <w:szCs w:val="21"/>
        </w:rPr>
      </w:pPr>
    </w:p>
    <w:p w14:paraId="6D8FCE5D">
      <w:pPr>
        <w:spacing w:before="156" w:beforeLines="50"/>
        <w:rPr>
          <w:rFonts w:hint="eastAsia" w:asciiTheme="minorEastAsia" w:hAnsiTheme="minorEastAsia"/>
          <w:b/>
          <w:szCs w:val="21"/>
        </w:rPr>
      </w:pPr>
      <w:r>
        <w:rPr>
          <w:rFonts w:asciiTheme="minorEastAsia" w:hAnsiTheme="minorEastAsia"/>
          <w:b/>
          <w:szCs w:val="21"/>
        </w:rPr>
        <w:t xml:space="preserve">   </w:t>
      </w:r>
      <w:r>
        <w:rPr>
          <w:rFonts w:hint="eastAsia" w:asciiTheme="minorEastAsia" w:hAnsiTheme="minorEastAsia"/>
          <w:b/>
          <w:szCs w:val="21"/>
        </w:rPr>
        <w:t xml:space="preserve">      【精彩瞬间】 </w:t>
      </w:r>
      <w:r>
        <w:rPr>
          <w:rFonts w:asciiTheme="minorEastAsia" w:hAnsiTheme="minorEastAsia"/>
          <w:b/>
          <w:szCs w:val="21"/>
        </w:rPr>
        <w:t xml:space="preserve">                                    </w:t>
      </w:r>
      <w:r>
        <w:rPr>
          <w:rFonts w:hint="eastAsia" w:asciiTheme="minorEastAsia" w:hAnsiTheme="minorEastAsia"/>
          <w:b/>
          <w:szCs w:val="21"/>
        </w:rPr>
        <w:t>【</w:t>
      </w:r>
      <w:r>
        <w:rPr>
          <w:rFonts w:hint="eastAsia" w:asciiTheme="minorEastAsia" w:hAnsiTheme="minorEastAsia"/>
          <w:b/>
          <w:szCs w:val="21"/>
          <w:lang w:val="en-US" w:eastAsia="zh-CN"/>
        </w:rPr>
        <w:t>团建活动</w:t>
      </w:r>
      <w:r>
        <w:rPr>
          <w:rFonts w:hint="eastAsia" w:asciiTheme="minorEastAsia" w:hAnsiTheme="minorEastAsia"/>
          <w:b/>
          <w:szCs w:val="21"/>
        </w:rPr>
        <w:t>】</w:t>
      </w:r>
    </w:p>
    <w:p w14:paraId="40ECC9CF">
      <w:pPr>
        <w:spacing w:before="156" w:beforeLines="50" w:line="360" w:lineRule="auto"/>
        <w:rPr>
          <w:rFonts w:hint="eastAsia" w:asciiTheme="minorEastAsia" w:hAnsiTheme="minorEastAsia"/>
          <w:b/>
          <w:szCs w:val="21"/>
        </w:rPr>
      </w:pPr>
      <w:r>
        <w:rPr>
          <w:rFonts w:asciiTheme="minorEastAsia" w:hAnsiTheme="minorEastAsia"/>
          <w:b/>
          <w:szCs w:val="21"/>
        </w:rPr>
        <w:drawing>
          <wp:anchor distT="0" distB="0" distL="0" distR="0" simplePos="0" relativeHeight="251667456" behindDoc="0" locked="0" layoutInCell="1" allowOverlap="1">
            <wp:simplePos x="0" y="0"/>
            <wp:positionH relativeFrom="column">
              <wp:posOffset>2837180</wp:posOffset>
            </wp:positionH>
            <wp:positionV relativeFrom="paragraph">
              <wp:posOffset>63500</wp:posOffset>
            </wp:positionV>
            <wp:extent cx="2781935" cy="2312670"/>
            <wp:effectExtent l="0" t="0" r="12065" b="11430"/>
            <wp:wrapNone/>
            <wp:docPr id="22" name="图片 22" descr="D:/01国信安/03我的项目资料/08宣传素材/冬夏令营/企业参观 (2).jpg企业参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01国信安/03我的项目资料/08宣传素材/冬夏令营/企业参观 (2).jpg企业参观 (2)"/>
                    <pic:cNvPicPr>
                      <a:picLocks noChangeAspect="1" noChangeArrowheads="1"/>
                    </pic:cNvPicPr>
                  </pic:nvPicPr>
                  <pic:blipFill>
                    <a:blip r:embed="rId14"/>
                    <a:srcRect l="4210" r="4210"/>
                    <a:stretch>
                      <a:fillRect/>
                    </a:stretch>
                  </pic:blipFill>
                  <pic:spPr>
                    <a:xfrm>
                      <a:off x="0" y="0"/>
                      <a:ext cx="2781935" cy="2312670"/>
                    </a:xfrm>
                    <a:prstGeom prst="rect">
                      <a:avLst/>
                    </a:prstGeom>
                    <a:noFill/>
                    <a:ln>
                      <a:noFill/>
                    </a:ln>
                  </pic:spPr>
                </pic:pic>
              </a:graphicData>
            </a:graphic>
          </wp:anchor>
        </w:drawing>
      </w:r>
      <w:r>
        <w:rPr>
          <w:rFonts w:asciiTheme="minorEastAsia" w:hAnsiTheme="minorEastAsia"/>
          <w:b/>
          <w:szCs w:val="21"/>
        </w:rPr>
        <w:drawing>
          <wp:anchor distT="0" distB="0" distL="0" distR="0" simplePos="0" relativeHeight="251666432" behindDoc="0" locked="0" layoutInCell="1" allowOverlap="1">
            <wp:simplePos x="0" y="0"/>
            <wp:positionH relativeFrom="column">
              <wp:posOffset>-355600</wp:posOffset>
            </wp:positionH>
            <wp:positionV relativeFrom="paragraph">
              <wp:posOffset>78740</wp:posOffset>
            </wp:positionV>
            <wp:extent cx="2997835" cy="2273935"/>
            <wp:effectExtent l="0" t="0" r="12065" b="1206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stretch>
                      <a:fillRect/>
                    </a:stretch>
                  </pic:blipFill>
                  <pic:spPr>
                    <a:xfrm>
                      <a:off x="0" y="0"/>
                      <a:ext cx="2997835" cy="2273935"/>
                    </a:xfrm>
                    <a:prstGeom prst="rect">
                      <a:avLst/>
                    </a:prstGeom>
                    <a:noFill/>
                    <a:ln>
                      <a:noFill/>
                    </a:ln>
                  </pic:spPr>
                </pic:pic>
              </a:graphicData>
            </a:graphic>
          </wp:anchor>
        </w:drawing>
      </w:r>
    </w:p>
    <w:p w14:paraId="5706E623">
      <w:pPr>
        <w:spacing w:before="156" w:beforeLines="50" w:line="360" w:lineRule="auto"/>
        <w:rPr>
          <w:rFonts w:hint="eastAsia" w:asciiTheme="minorEastAsia" w:hAnsiTheme="minorEastAsia"/>
          <w:b/>
          <w:szCs w:val="21"/>
        </w:rPr>
      </w:pPr>
    </w:p>
    <w:p w14:paraId="3EB7A1AF">
      <w:pPr>
        <w:spacing w:before="156" w:beforeLines="50" w:line="360" w:lineRule="auto"/>
        <w:rPr>
          <w:rFonts w:hint="eastAsia" w:asciiTheme="minorEastAsia" w:hAnsiTheme="minorEastAsia"/>
          <w:b/>
          <w:szCs w:val="21"/>
        </w:rPr>
      </w:pPr>
    </w:p>
    <w:p w14:paraId="25C28FAA">
      <w:pPr>
        <w:spacing w:before="156" w:beforeLines="50" w:line="360" w:lineRule="auto"/>
        <w:rPr>
          <w:rFonts w:hint="eastAsia" w:asciiTheme="minorEastAsia" w:hAnsiTheme="minorEastAsia"/>
          <w:b/>
          <w:szCs w:val="21"/>
        </w:rPr>
      </w:pPr>
    </w:p>
    <w:p w14:paraId="340E4579">
      <w:pPr>
        <w:spacing w:before="156" w:beforeLines="50" w:line="360" w:lineRule="auto"/>
        <w:rPr>
          <w:rFonts w:hint="eastAsia" w:asciiTheme="minorEastAsia" w:hAnsiTheme="minorEastAsia"/>
          <w:b/>
          <w:szCs w:val="21"/>
        </w:rPr>
      </w:pPr>
    </w:p>
    <w:p w14:paraId="228C0F32">
      <w:pPr>
        <w:spacing w:before="156" w:beforeLines="50" w:line="360" w:lineRule="auto"/>
        <w:rPr>
          <w:rFonts w:hint="eastAsia" w:asciiTheme="minorEastAsia" w:hAnsiTheme="minorEastAsia"/>
          <w:b/>
          <w:szCs w:val="21"/>
        </w:rPr>
      </w:pPr>
    </w:p>
    <w:p w14:paraId="722FBBA4">
      <w:pPr>
        <w:spacing w:line="360" w:lineRule="auto"/>
        <w:ind w:firstLine="843" w:firstLineChars="400"/>
        <w:jc w:val="left"/>
        <w:rPr>
          <w:rFonts w:hint="eastAsia" w:asciiTheme="minorEastAsia" w:hAnsiTheme="minorEastAsia"/>
          <w:b/>
          <w:color w:val="000000" w:themeColor="text1"/>
          <w:sz w:val="28"/>
          <w:szCs w:val="18"/>
          <w14:textFill>
            <w14:solidFill>
              <w14:schemeClr w14:val="tx1"/>
            </w14:solidFill>
          </w14:textFill>
        </w:rPr>
      </w:pPr>
      <w:r>
        <w:rPr>
          <w:rFonts w:hint="eastAsia" w:asciiTheme="minorEastAsia" w:hAnsiTheme="minorEastAsia"/>
          <w:b/>
          <w:szCs w:val="21"/>
        </w:rPr>
        <w:t>【聆听企业分享】                               【走进安恒信息-名企参观】</w:t>
      </w:r>
    </w:p>
    <w:p w14:paraId="2C3E718C">
      <w:pPr>
        <w:spacing w:before="156" w:beforeLines="50" w:line="360" w:lineRule="auto"/>
        <w:rPr>
          <w:rFonts w:hint="eastAsia" w:asciiTheme="minorEastAsia" w:hAnsiTheme="minorEastAsia"/>
          <w:b/>
          <w:szCs w:val="21"/>
        </w:rPr>
      </w:pPr>
      <w:r>
        <w:rPr>
          <w:rFonts w:hint="eastAsia" w:asciiTheme="minorEastAsia" w:hAnsiTheme="minorEastAsia"/>
          <w:b/>
          <w:szCs w:val="21"/>
        </w:rPr>
        <w:drawing>
          <wp:anchor distT="0" distB="0" distL="114300" distR="114300" simplePos="0" relativeHeight="251665408" behindDoc="0" locked="0" layoutInCell="1" allowOverlap="1">
            <wp:simplePos x="0" y="0"/>
            <wp:positionH relativeFrom="column">
              <wp:posOffset>-368935</wp:posOffset>
            </wp:positionH>
            <wp:positionV relativeFrom="paragraph">
              <wp:posOffset>76835</wp:posOffset>
            </wp:positionV>
            <wp:extent cx="5970270" cy="2803525"/>
            <wp:effectExtent l="0" t="0" r="11430" b="15875"/>
            <wp:wrapNone/>
            <wp:docPr id="8" name="图片 8" descr="IMG_0238(20200819-15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238(20200819-150902)"/>
                    <pic:cNvPicPr>
                      <a:picLocks noChangeAspect="1"/>
                    </pic:cNvPicPr>
                  </pic:nvPicPr>
                  <pic:blipFill>
                    <a:blip r:embed="rId16"/>
                    <a:srcRect/>
                    <a:stretch>
                      <a:fillRect/>
                    </a:stretch>
                  </pic:blipFill>
                  <pic:spPr>
                    <a:xfrm>
                      <a:off x="0" y="0"/>
                      <a:ext cx="5970270" cy="2803525"/>
                    </a:xfrm>
                    <a:prstGeom prst="rect">
                      <a:avLst/>
                    </a:prstGeom>
                  </pic:spPr>
                </pic:pic>
              </a:graphicData>
            </a:graphic>
          </wp:anchor>
        </w:drawing>
      </w:r>
    </w:p>
    <w:p w14:paraId="7296E225">
      <w:pPr>
        <w:spacing w:before="156" w:beforeLines="50" w:line="360" w:lineRule="auto"/>
        <w:rPr>
          <w:rFonts w:hint="eastAsia" w:asciiTheme="minorEastAsia" w:hAnsiTheme="minorEastAsia"/>
          <w:b/>
          <w:szCs w:val="21"/>
        </w:rPr>
      </w:pPr>
    </w:p>
    <w:p w14:paraId="216EA0ED">
      <w:pPr>
        <w:spacing w:line="360" w:lineRule="auto"/>
        <w:jc w:val="left"/>
        <w:rPr>
          <w:rFonts w:hint="eastAsia" w:asciiTheme="minorEastAsia" w:hAnsiTheme="minorEastAsia"/>
          <w:b/>
          <w:szCs w:val="21"/>
        </w:rPr>
      </w:pPr>
    </w:p>
    <w:p w14:paraId="2C2064C3">
      <w:pPr>
        <w:spacing w:line="360" w:lineRule="auto"/>
        <w:jc w:val="left"/>
        <w:rPr>
          <w:rFonts w:hint="eastAsia" w:asciiTheme="minorEastAsia" w:hAnsiTheme="minorEastAsia"/>
          <w:b/>
          <w:szCs w:val="21"/>
        </w:rPr>
      </w:pPr>
      <w:r>
        <w:rPr>
          <w:rFonts w:asciiTheme="minorEastAsia" w:hAnsiTheme="minorEastAsia"/>
          <w:b/>
          <w:szCs w:val="21"/>
        </w:rPr>
        <w:t xml:space="preserve">       </w:t>
      </w:r>
    </w:p>
    <w:p w14:paraId="71C65D4F">
      <w:pPr>
        <w:spacing w:line="360" w:lineRule="auto"/>
        <w:jc w:val="left"/>
        <w:rPr>
          <w:rFonts w:hint="eastAsia" w:asciiTheme="minorEastAsia" w:hAnsiTheme="minorEastAsia"/>
          <w:b/>
          <w:szCs w:val="21"/>
        </w:rPr>
      </w:pPr>
    </w:p>
    <w:p w14:paraId="61F6A30C">
      <w:pPr>
        <w:spacing w:line="360" w:lineRule="auto"/>
        <w:jc w:val="left"/>
        <w:rPr>
          <w:rFonts w:hint="eastAsia" w:asciiTheme="minorEastAsia" w:hAnsiTheme="minorEastAsia"/>
          <w:b/>
          <w:szCs w:val="21"/>
        </w:rPr>
      </w:pPr>
    </w:p>
    <w:p w14:paraId="4DD9ED3C">
      <w:pPr>
        <w:spacing w:line="360" w:lineRule="auto"/>
        <w:jc w:val="left"/>
        <w:rPr>
          <w:rFonts w:hint="eastAsia" w:asciiTheme="minorEastAsia" w:hAnsiTheme="minorEastAsia"/>
          <w:b/>
          <w:szCs w:val="21"/>
        </w:rPr>
      </w:pPr>
    </w:p>
    <w:p w14:paraId="3C6EE386">
      <w:pPr>
        <w:spacing w:line="360" w:lineRule="auto"/>
        <w:jc w:val="left"/>
        <w:rPr>
          <w:rFonts w:hint="eastAsia" w:asciiTheme="minorEastAsia" w:hAnsiTheme="minorEastAsia"/>
          <w:b/>
          <w:szCs w:val="21"/>
        </w:rPr>
      </w:pPr>
    </w:p>
    <w:p w14:paraId="051B6586">
      <w:pPr>
        <w:spacing w:line="360" w:lineRule="auto"/>
        <w:jc w:val="left"/>
        <w:rPr>
          <w:rFonts w:hint="eastAsia" w:asciiTheme="minorEastAsia" w:hAnsiTheme="minorEastAsia"/>
          <w:b/>
          <w:szCs w:val="21"/>
        </w:rPr>
      </w:pPr>
    </w:p>
    <w:p w14:paraId="071270FE">
      <w:pPr>
        <w:spacing w:line="360" w:lineRule="auto"/>
        <w:jc w:val="center"/>
        <w:rPr>
          <w:rFonts w:hint="eastAsia" w:asciiTheme="minorEastAsia" w:hAnsiTheme="minorEastAsia"/>
          <w:b/>
          <w:szCs w:val="21"/>
        </w:rPr>
      </w:pPr>
      <w:r>
        <w:rPr>
          <w:rFonts w:hint="eastAsia" w:asciiTheme="minorEastAsia" w:hAnsiTheme="minorEastAsia"/>
          <w:b/>
          <w:szCs w:val="21"/>
        </w:rPr>
        <w:t>【走进华为-名企参观】</w:t>
      </w:r>
    </w:p>
    <w:p w14:paraId="6985734C">
      <w:pPr>
        <w:spacing w:line="360" w:lineRule="auto"/>
        <w:rPr>
          <w:rFonts w:hint="eastAsia" w:asciiTheme="minorEastAsia" w:hAnsiTheme="minorEastAsia"/>
          <w:b/>
          <w:color w:val="000000" w:themeColor="text1"/>
          <w:sz w:val="28"/>
          <w:szCs w:val="18"/>
          <w14:textFill>
            <w14:solidFill>
              <w14:schemeClr w14:val="tx1"/>
            </w14:solidFill>
          </w14:textFill>
        </w:rPr>
      </w:pP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2794000</wp:posOffset>
            </wp:positionH>
            <wp:positionV relativeFrom="paragraph">
              <wp:posOffset>104775</wp:posOffset>
            </wp:positionV>
            <wp:extent cx="3047365" cy="2054225"/>
            <wp:effectExtent l="0" t="0" r="635" b="3175"/>
            <wp:wrapNone/>
            <wp:docPr id="53" name="图片 53" descr="8c1b594b6c8f0dc8c819b17e1667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8c1b594b6c8f0dc8c819b17e1667b56"/>
                    <pic:cNvPicPr>
                      <a:picLocks noChangeAspect="1"/>
                    </pic:cNvPicPr>
                  </pic:nvPicPr>
                  <pic:blipFill>
                    <a:blip r:embed="rId17"/>
                    <a:stretch>
                      <a:fillRect/>
                    </a:stretch>
                  </pic:blipFill>
                  <pic:spPr>
                    <a:xfrm>
                      <a:off x="0" y="0"/>
                      <a:ext cx="3047365" cy="2054225"/>
                    </a:xfrm>
                    <a:prstGeom prst="rect">
                      <a:avLst/>
                    </a:prstGeom>
                  </pic:spPr>
                </pic:pic>
              </a:graphicData>
            </a:graphic>
          </wp:anchor>
        </w:drawing>
      </w:r>
      <w:r>
        <w:rPr>
          <w:rFonts w:asciiTheme="minorEastAsia" w:hAnsiTheme="minorEastAsia"/>
          <w:b/>
          <w:szCs w:val="21"/>
        </w:rPr>
        <w:drawing>
          <wp:anchor distT="0" distB="0" distL="0" distR="0" simplePos="0" relativeHeight="251668480" behindDoc="0" locked="0" layoutInCell="1" allowOverlap="1">
            <wp:simplePos x="0" y="0"/>
            <wp:positionH relativeFrom="column">
              <wp:posOffset>-487045</wp:posOffset>
            </wp:positionH>
            <wp:positionV relativeFrom="paragraph">
              <wp:posOffset>110490</wp:posOffset>
            </wp:positionV>
            <wp:extent cx="3077210" cy="2051050"/>
            <wp:effectExtent l="0" t="0" r="8890" b="635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a:stretch>
                      <a:fillRect/>
                    </a:stretch>
                  </pic:blipFill>
                  <pic:spPr>
                    <a:xfrm>
                      <a:off x="0" y="0"/>
                      <a:ext cx="3077210" cy="2051050"/>
                    </a:xfrm>
                    <a:prstGeom prst="rect">
                      <a:avLst/>
                    </a:prstGeom>
                    <a:noFill/>
                    <a:ln>
                      <a:noFill/>
                    </a:ln>
                  </pic:spPr>
                </pic:pic>
              </a:graphicData>
            </a:graphic>
          </wp:anchor>
        </w:drawing>
      </w:r>
    </w:p>
    <w:p w14:paraId="3FA51F33">
      <w:pPr>
        <w:spacing w:line="360" w:lineRule="auto"/>
        <w:rPr>
          <w:rFonts w:hint="eastAsia" w:asciiTheme="minorEastAsia" w:hAnsiTheme="minorEastAsia"/>
          <w:b/>
          <w:color w:val="000000" w:themeColor="text1"/>
          <w:sz w:val="28"/>
          <w:szCs w:val="18"/>
          <w14:textFill>
            <w14:solidFill>
              <w14:schemeClr w14:val="tx1"/>
            </w14:solidFill>
          </w14:textFill>
        </w:rPr>
      </w:pPr>
    </w:p>
    <w:p w14:paraId="3CAAB348">
      <w:pPr>
        <w:spacing w:line="360" w:lineRule="auto"/>
        <w:rPr>
          <w:rFonts w:hint="eastAsia" w:asciiTheme="minorEastAsia" w:hAnsiTheme="minorEastAsia"/>
          <w:b/>
          <w:color w:val="000000" w:themeColor="text1"/>
          <w:sz w:val="28"/>
          <w:szCs w:val="18"/>
          <w14:textFill>
            <w14:solidFill>
              <w14:schemeClr w14:val="tx1"/>
            </w14:solidFill>
          </w14:textFill>
        </w:rPr>
      </w:pPr>
    </w:p>
    <w:p w14:paraId="7BAC9D21">
      <w:pPr>
        <w:spacing w:line="360" w:lineRule="auto"/>
        <w:rPr>
          <w:rFonts w:hint="eastAsia" w:asciiTheme="minorEastAsia" w:hAnsiTheme="minorEastAsia"/>
          <w:b/>
          <w:color w:val="000000" w:themeColor="text1"/>
          <w:sz w:val="28"/>
          <w:szCs w:val="18"/>
          <w14:textFill>
            <w14:solidFill>
              <w14:schemeClr w14:val="tx1"/>
            </w14:solidFill>
          </w14:textFill>
        </w:rPr>
      </w:pPr>
    </w:p>
    <w:p w14:paraId="2815023C">
      <w:pPr>
        <w:rPr>
          <w:rFonts w:hint="eastAsia" w:asciiTheme="minorEastAsia" w:hAnsiTheme="minorEastAsia"/>
          <w:b/>
          <w:color w:val="000000" w:themeColor="text1"/>
          <w:sz w:val="28"/>
          <w:szCs w:val="18"/>
          <w14:textFill>
            <w14:solidFill>
              <w14:schemeClr w14:val="tx1"/>
            </w14:solidFill>
          </w14:textFill>
        </w:rPr>
      </w:pPr>
    </w:p>
    <w:p w14:paraId="49038C64">
      <w:pPr>
        <w:rPr>
          <w:rFonts w:hint="eastAsia" w:asciiTheme="minorEastAsia" w:hAnsiTheme="minorEastAsia"/>
          <w:b/>
          <w:szCs w:val="21"/>
        </w:rPr>
      </w:pPr>
    </w:p>
    <w:p w14:paraId="282DB4F1">
      <w:pPr>
        <w:ind w:firstLine="632" w:firstLineChars="300"/>
        <w:rPr>
          <w:rFonts w:hint="eastAsia" w:asciiTheme="minorEastAsia" w:hAnsiTheme="minorEastAsia"/>
          <w:b/>
          <w:color w:val="000000" w:themeColor="text1"/>
          <w:sz w:val="28"/>
          <w:szCs w:val="18"/>
          <w14:textFill>
            <w14:solidFill>
              <w14:schemeClr w14:val="tx1"/>
            </w14:solidFill>
          </w14:textFill>
        </w:rPr>
      </w:pPr>
      <w:r>
        <w:rPr>
          <w:rFonts w:hint="eastAsia" w:asciiTheme="minorEastAsia" w:hAnsiTheme="minorEastAsia"/>
          <w:b/>
          <w:szCs w:val="21"/>
        </w:rPr>
        <w:t>【感受行业脉搏】                                    【团队建设聚餐】</w:t>
      </w:r>
    </w:p>
    <w:p w14:paraId="7C834881">
      <w:r>
        <w:rPr>
          <w:rFonts w:hint="eastAsia" w:eastAsiaTheme="minorEastAsia"/>
          <w:lang w:eastAsia="zh-CN"/>
        </w:rPr>
        <w:drawing>
          <wp:anchor distT="0" distB="0" distL="114300" distR="114300" simplePos="0" relativeHeight="251673600" behindDoc="0" locked="0" layoutInCell="1" allowOverlap="1">
            <wp:simplePos x="0" y="0"/>
            <wp:positionH relativeFrom="column">
              <wp:posOffset>2785745</wp:posOffset>
            </wp:positionH>
            <wp:positionV relativeFrom="paragraph">
              <wp:posOffset>46355</wp:posOffset>
            </wp:positionV>
            <wp:extent cx="3044825" cy="2303145"/>
            <wp:effectExtent l="0" t="0" r="3175" b="8255"/>
            <wp:wrapNone/>
            <wp:docPr id="45" name="图片 45" descr="b4b30d37436d29e70ec6b0a35732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4b30d37436d29e70ec6b0a35732b0a"/>
                    <pic:cNvPicPr>
                      <a:picLocks noChangeAspect="1"/>
                    </pic:cNvPicPr>
                  </pic:nvPicPr>
                  <pic:blipFill>
                    <a:blip r:embed="rId19"/>
                    <a:srcRect t="40648"/>
                    <a:stretch>
                      <a:fillRect/>
                    </a:stretch>
                  </pic:blipFill>
                  <pic:spPr>
                    <a:xfrm>
                      <a:off x="0" y="0"/>
                      <a:ext cx="3044825" cy="2303145"/>
                    </a:xfrm>
                    <a:prstGeom prst="rect">
                      <a:avLst/>
                    </a:prstGeom>
                  </pic:spPr>
                </pic:pic>
              </a:graphicData>
            </a:graphic>
          </wp:anchor>
        </w:drawing>
      </w:r>
      <w:r>
        <w:rPr>
          <w:rFonts w:hint="eastAsia"/>
        </w:rPr>
        <w:drawing>
          <wp:anchor distT="0" distB="0" distL="114300" distR="114300" simplePos="0" relativeHeight="251669504" behindDoc="0" locked="0" layoutInCell="1" allowOverlap="1">
            <wp:simplePos x="0" y="0"/>
            <wp:positionH relativeFrom="column">
              <wp:posOffset>-466090</wp:posOffset>
            </wp:positionH>
            <wp:positionV relativeFrom="paragraph">
              <wp:posOffset>41275</wp:posOffset>
            </wp:positionV>
            <wp:extent cx="3051810" cy="2289175"/>
            <wp:effectExtent l="0" t="0" r="15240" b="15875"/>
            <wp:wrapNone/>
            <wp:docPr id="34" name="图片 34" descr="IMG_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077"/>
                    <pic:cNvPicPr>
                      <a:picLocks noChangeAspect="1"/>
                    </pic:cNvPicPr>
                  </pic:nvPicPr>
                  <pic:blipFill>
                    <a:blip r:embed="rId20"/>
                    <a:stretch>
                      <a:fillRect/>
                    </a:stretch>
                  </pic:blipFill>
                  <pic:spPr>
                    <a:xfrm>
                      <a:off x="0" y="0"/>
                      <a:ext cx="3051810" cy="2289175"/>
                    </a:xfrm>
                    <a:prstGeom prst="rect">
                      <a:avLst/>
                    </a:prstGeom>
                  </pic:spPr>
                </pic:pic>
              </a:graphicData>
            </a:graphic>
          </wp:anchor>
        </w:drawing>
      </w:r>
    </w:p>
    <w:p w14:paraId="53817D97"/>
    <w:p w14:paraId="558008F8">
      <w:pPr>
        <w:ind w:firstLine="428"/>
        <w:jc w:val="left"/>
      </w:pPr>
    </w:p>
    <w:p w14:paraId="29BBE618">
      <w:pPr>
        <w:ind w:firstLine="428"/>
        <w:jc w:val="left"/>
      </w:pPr>
    </w:p>
    <w:p w14:paraId="2876F133">
      <w:pPr>
        <w:ind w:firstLine="428"/>
        <w:jc w:val="left"/>
      </w:pPr>
    </w:p>
    <w:p w14:paraId="760FFA21">
      <w:pPr>
        <w:ind w:firstLine="428"/>
        <w:jc w:val="left"/>
      </w:pPr>
    </w:p>
    <w:p w14:paraId="5DFBC490">
      <w:pPr>
        <w:ind w:firstLine="428"/>
        <w:jc w:val="left"/>
      </w:pPr>
    </w:p>
    <w:p w14:paraId="1EB0BCD4">
      <w:pPr>
        <w:ind w:firstLine="428"/>
        <w:jc w:val="left"/>
      </w:pPr>
    </w:p>
    <w:p w14:paraId="7D48D5CC">
      <w:pPr>
        <w:ind w:firstLine="428"/>
        <w:jc w:val="left"/>
      </w:pPr>
    </w:p>
    <w:p w14:paraId="6E3EE992"/>
    <w:p w14:paraId="7E93669E"/>
    <w:p w14:paraId="77D4C0D8"/>
    <w:p w14:paraId="37F70BA4"/>
    <w:p w14:paraId="1B865F15">
      <w:pPr>
        <w:ind w:firstLine="843" w:firstLineChars="400"/>
        <w:rPr>
          <w:rFonts w:hint="eastAsia" w:asciiTheme="minorEastAsia" w:hAnsiTheme="minorEastAsia"/>
          <w:b/>
          <w:color w:val="000000" w:themeColor="text1"/>
          <w:sz w:val="28"/>
          <w:szCs w:val="18"/>
          <w14:textFill>
            <w14:solidFill>
              <w14:schemeClr w14:val="tx1"/>
            </w14:solidFill>
          </w14:textFill>
        </w:rPr>
      </w:pPr>
      <w:r>
        <w:rPr>
          <w:rFonts w:hint="eastAsia" w:asciiTheme="minorEastAsia" w:hAnsiTheme="minorEastAsia"/>
          <w:b/>
          <w:szCs w:val="21"/>
        </w:rPr>
        <w:t>【风采展示】                                    【企业文化建设】</w:t>
      </w:r>
    </w:p>
    <w:p w14:paraId="0CFA6D91">
      <w:r>
        <w:rPr>
          <w:rFonts w:hint="eastAsia"/>
        </w:rPr>
        <w:drawing>
          <wp:anchor distT="0" distB="0" distL="114300" distR="114300" simplePos="0" relativeHeight="251671552" behindDoc="0" locked="0" layoutInCell="1" allowOverlap="1">
            <wp:simplePos x="0" y="0"/>
            <wp:positionH relativeFrom="column">
              <wp:posOffset>2825750</wp:posOffset>
            </wp:positionH>
            <wp:positionV relativeFrom="paragraph">
              <wp:posOffset>61595</wp:posOffset>
            </wp:positionV>
            <wp:extent cx="3070860" cy="2298065"/>
            <wp:effectExtent l="0" t="0" r="15240" b="6985"/>
            <wp:wrapNone/>
            <wp:docPr id="37" name="图片 37" descr="680A1CAF7152B14EF15B3E3FC755C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80A1CAF7152B14EF15B3E3FC755CDD6"/>
                    <pic:cNvPicPr>
                      <a:picLocks noChangeAspect="1"/>
                    </pic:cNvPicPr>
                  </pic:nvPicPr>
                  <pic:blipFill>
                    <a:blip r:embed="rId21"/>
                    <a:stretch>
                      <a:fillRect/>
                    </a:stretch>
                  </pic:blipFill>
                  <pic:spPr>
                    <a:xfrm>
                      <a:off x="0" y="0"/>
                      <a:ext cx="3070860" cy="2298065"/>
                    </a:xfrm>
                    <a:prstGeom prst="rect">
                      <a:avLst/>
                    </a:prstGeom>
                  </pic:spPr>
                </pic:pic>
              </a:graphicData>
            </a:graphic>
          </wp:anchor>
        </w:drawing>
      </w:r>
      <w:r>
        <w:rPr>
          <w:rFonts w:hint="eastAsia" w:asciiTheme="minorEastAsia" w:hAnsiTheme="minorEastAsia"/>
          <w:b/>
          <w:szCs w:val="21"/>
        </w:rPr>
        <w:drawing>
          <wp:anchor distT="0" distB="0" distL="114300" distR="114300" simplePos="0" relativeHeight="251670528" behindDoc="0" locked="0" layoutInCell="1" allowOverlap="1">
            <wp:simplePos x="0" y="0"/>
            <wp:positionH relativeFrom="column">
              <wp:posOffset>-466725</wp:posOffset>
            </wp:positionH>
            <wp:positionV relativeFrom="paragraph">
              <wp:posOffset>73660</wp:posOffset>
            </wp:positionV>
            <wp:extent cx="3049270" cy="2287270"/>
            <wp:effectExtent l="0" t="0" r="17780" b="17780"/>
            <wp:wrapNone/>
            <wp:docPr id="36" name="图片 36" descr="IMG_0004(20190820-13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004(20190820-133356)"/>
                    <pic:cNvPicPr>
                      <a:picLocks noChangeAspect="1"/>
                    </pic:cNvPicPr>
                  </pic:nvPicPr>
                  <pic:blipFill>
                    <a:blip r:embed="rId22"/>
                    <a:stretch>
                      <a:fillRect/>
                    </a:stretch>
                  </pic:blipFill>
                  <pic:spPr>
                    <a:xfrm>
                      <a:off x="0" y="0"/>
                      <a:ext cx="3049270" cy="2287270"/>
                    </a:xfrm>
                    <a:prstGeom prst="rect">
                      <a:avLst/>
                    </a:prstGeom>
                  </pic:spPr>
                </pic:pic>
              </a:graphicData>
            </a:graphic>
          </wp:anchor>
        </w:drawing>
      </w:r>
    </w:p>
    <w:p w14:paraId="7E4A0B58"/>
    <w:p w14:paraId="79A22D98"/>
    <w:p w14:paraId="5DBC1F85"/>
    <w:p w14:paraId="15122289"/>
    <w:p w14:paraId="73C3A6DA"/>
    <w:p w14:paraId="33E4E52B"/>
    <w:p w14:paraId="6F3872B8"/>
    <w:p w14:paraId="6395DD59"/>
    <w:p w14:paraId="07599DBD"/>
    <w:p w14:paraId="14051F8C"/>
    <w:p w14:paraId="23980711"/>
    <w:p w14:paraId="1A53DC6A">
      <w:pPr>
        <w:ind w:firstLine="632" w:firstLineChars="300"/>
      </w:pPr>
      <w:r>
        <w:rPr>
          <w:rFonts w:hint="eastAsia" w:asciiTheme="minorEastAsia" w:hAnsiTheme="minorEastAsia"/>
          <w:b/>
          <w:szCs w:val="21"/>
        </w:rPr>
        <w:t>【企业HR面对面】                                    【项目进行中】</w:t>
      </w:r>
    </w:p>
    <w:p w14:paraId="1E3B7BB1">
      <w:pPr>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br w:type="page"/>
      </w:r>
    </w:p>
    <w:p w14:paraId="6B04FD14">
      <w:pPr>
        <w:tabs>
          <w:tab w:val="center" w:pos="4153"/>
        </w:tabs>
        <w:spacing w:line="440" w:lineRule="exact"/>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附件一：</w:t>
      </w:r>
      <w:r>
        <w:rPr>
          <w:rFonts w:hint="eastAsia" w:ascii="微软雅黑" w:hAnsi="微软雅黑" w:eastAsia="微软雅黑" w:cs="微软雅黑"/>
          <w:b/>
          <w:bCs/>
          <w:sz w:val="24"/>
          <w:szCs w:val="32"/>
          <w:lang w:val="en-US" w:eastAsia="zh-CN"/>
        </w:rPr>
        <w:t>冬</w:t>
      </w:r>
      <w:r>
        <w:rPr>
          <w:rFonts w:hint="eastAsia" w:ascii="微软雅黑" w:hAnsi="微软雅黑" w:eastAsia="微软雅黑" w:cs="微软雅黑"/>
          <w:b/>
          <w:bCs/>
          <w:sz w:val="24"/>
          <w:szCs w:val="32"/>
        </w:rPr>
        <w:t>令营项目介绍</w:t>
      </w:r>
    </w:p>
    <w:p w14:paraId="43A5665E">
      <w:pPr>
        <w:spacing w:line="440" w:lineRule="exact"/>
        <w:ind w:right="-313" w:rightChars="-149"/>
        <w:rPr>
          <w:rFonts w:hint="eastAsia" w:ascii="仿宋" w:hAnsi="仿宋" w:eastAsia="仿宋" w:cs="仿宋"/>
          <w:sz w:val="24"/>
          <w:szCs w:val="32"/>
        </w:rPr>
      </w:pPr>
      <w:r>
        <w:rPr>
          <w:rFonts w:hint="eastAsia" w:ascii="仿宋" w:hAnsi="仿宋" w:eastAsia="仿宋" w:cs="仿宋"/>
          <w:sz w:val="24"/>
          <w:szCs w:val="32"/>
          <w:lang w:val="en-US" w:eastAsia="zh-CN"/>
        </w:rPr>
        <w:t>1、</w:t>
      </w:r>
      <w:r>
        <w:rPr>
          <w:rFonts w:hint="eastAsia" w:ascii="微软雅黑" w:hAnsi="微软雅黑" w:eastAsia="微软雅黑" w:cs="微软雅黑"/>
          <w:b/>
          <w:bCs/>
          <w:color w:val="FF0000"/>
          <w:szCs w:val="21"/>
          <w:lang w:val="en-US" w:eastAsia="zh-CN"/>
        </w:rPr>
        <w:t>AI+JAVA开发--人工智能大模型应用</w:t>
      </w:r>
      <w:r>
        <w:rPr>
          <w:rFonts w:hint="eastAsia" w:ascii="仿宋" w:hAnsi="仿宋" w:eastAsia="仿宋" w:cs="仿宋"/>
          <w:sz w:val="24"/>
          <w:szCs w:val="32"/>
        </w:rPr>
        <w:t xml:space="preserve">； </w:t>
      </w:r>
    </w:p>
    <w:p w14:paraId="6BAB8F20">
      <w:pPr>
        <w:spacing w:line="440" w:lineRule="exact"/>
        <w:ind w:right="-313" w:rightChars="-149"/>
        <w:rPr>
          <w:rFonts w:hint="eastAsia" w:ascii="仿宋" w:hAnsi="仿宋" w:eastAsia="仿宋" w:cs="仿宋"/>
          <w:sz w:val="24"/>
          <w:szCs w:val="32"/>
        </w:rPr>
      </w:pPr>
      <w:r>
        <w:rPr>
          <w:rFonts w:hint="eastAsia" w:ascii="仿宋" w:hAnsi="仿宋" w:eastAsia="仿宋" w:cs="仿宋"/>
          <w:sz w:val="24"/>
          <w:szCs w:val="32"/>
          <w:lang w:val="en-US" w:eastAsia="zh-CN"/>
        </w:rPr>
        <w:t>2、</w:t>
      </w:r>
      <w:r>
        <w:rPr>
          <w:rFonts w:hint="eastAsia" w:ascii="微软雅黑" w:hAnsi="微软雅黑" w:eastAsia="微软雅黑" w:cs="微软雅黑"/>
          <w:b/>
          <w:bCs/>
          <w:color w:val="7030A0"/>
          <w:szCs w:val="21"/>
          <w:lang w:val="en-US" w:eastAsia="zh-CN"/>
        </w:rPr>
        <w:t>网络安全--漏洞挖掘+CTF实战</w:t>
      </w:r>
      <w:r>
        <w:rPr>
          <w:rFonts w:hint="eastAsia" w:ascii="仿宋" w:hAnsi="仿宋" w:eastAsia="仿宋" w:cs="仿宋"/>
          <w:sz w:val="24"/>
          <w:szCs w:val="32"/>
        </w:rPr>
        <w:t>；</w:t>
      </w:r>
    </w:p>
    <w:p w14:paraId="1354510C">
      <w:pPr>
        <w:spacing w:line="440" w:lineRule="exact"/>
        <w:ind w:right="-313" w:rightChars="-149"/>
        <w:rPr>
          <w:rFonts w:hint="eastAsia" w:ascii="仿宋" w:hAnsi="仿宋" w:eastAsia="仿宋" w:cs="仿宋"/>
          <w:sz w:val="24"/>
          <w:szCs w:val="32"/>
        </w:rPr>
      </w:pPr>
      <w:r>
        <w:rPr>
          <w:rFonts w:hint="eastAsia" w:ascii="仿宋" w:hAnsi="仿宋" w:eastAsia="仿宋" w:cs="仿宋"/>
          <w:sz w:val="24"/>
          <w:szCs w:val="32"/>
          <w:lang w:val="en-US" w:eastAsia="zh-CN"/>
        </w:rPr>
        <w:t>3、</w:t>
      </w:r>
      <w:r>
        <w:rPr>
          <w:rFonts w:hint="eastAsia" w:ascii="微软雅黑" w:hAnsi="微软雅黑" w:eastAsia="微软雅黑" w:cs="微软雅黑"/>
          <w:b/>
          <w:bCs/>
          <w:color w:val="00B0F0"/>
          <w:szCs w:val="21"/>
        </w:rPr>
        <w:t>嵌入式</w:t>
      </w:r>
      <w:r>
        <w:rPr>
          <w:rFonts w:hint="eastAsia" w:ascii="微软雅黑" w:hAnsi="微软雅黑" w:eastAsia="微软雅黑" w:cs="微软雅黑"/>
          <w:b/>
          <w:bCs/>
          <w:color w:val="00B0F0"/>
          <w:szCs w:val="21"/>
          <w:lang w:val="en-US" w:eastAsia="zh-CN"/>
        </w:rPr>
        <w:t>开发--</w:t>
      </w:r>
      <w:r>
        <w:rPr>
          <w:rFonts w:hint="eastAsia" w:ascii="微软雅黑" w:hAnsi="微软雅黑" w:eastAsia="微软雅黑" w:cs="微软雅黑"/>
          <w:b/>
          <w:bCs/>
          <w:color w:val="00B0F0"/>
          <w:szCs w:val="21"/>
        </w:rPr>
        <w:t>充电桩集群的epoll高并发边缘侧负荷预算与调度系统</w:t>
      </w:r>
      <w:r>
        <w:rPr>
          <w:rFonts w:hint="eastAsia" w:ascii="仿宋" w:hAnsi="仿宋" w:eastAsia="仿宋" w:cs="仿宋"/>
          <w:sz w:val="24"/>
          <w:szCs w:val="32"/>
        </w:rPr>
        <w:t>；</w:t>
      </w:r>
    </w:p>
    <w:p w14:paraId="32D65478">
      <w:pPr>
        <w:tabs>
          <w:tab w:val="center" w:pos="4153"/>
        </w:tabs>
        <w:spacing w:line="440" w:lineRule="exact"/>
        <w:ind w:right="-512" w:rightChars="-244"/>
        <w:rPr>
          <w:rFonts w:hint="eastAsia" w:ascii="微软雅黑" w:hAnsi="微软雅黑" w:eastAsia="微软雅黑" w:cs="微软雅黑"/>
          <w:b/>
          <w:bCs/>
          <w:color w:val="00B0F0"/>
          <w:szCs w:val="21"/>
        </w:rPr>
      </w:pPr>
      <w:r>
        <w:rPr>
          <w:rFonts w:hint="eastAsia" w:ascii="微软雅黑" w:hAnsi="微软雅黑" w:eastAsia="微软雅黑" w:cs="微软雅黑"/>
          <w:spacing w:val="15"/>
          <w:sz w:val="24"/>
          <w:shd w:val="clear" w:color="auto" w:fill="FFFFFF"/>
        </w:rPr>
        <w:t>项目详细介绍请见附件1。</w:t>
      </w:r>
    </w:p>
    <w:p w14:paraId="570B8434">
      <w:pPr>
        <w:spacing w:line="440" w:lineRule="exact"/>
        <w:ind w:right="-313" w:rightChars="-149"/>
        <w:rPr>
          <w:rFonts w:hint="eastAsia" w:ascii="仿宋" w:hAnsi="仿宋" w:eastAsia="仿宋" w:cs="仿宋"/>
          <w:sz w:val="24"/>
          <w:szCs w:val="32"/>
          <w:lang w:val="en-US" w:eastAsia="zh-CN"/>
        </w:rPr>
      </w:pPr>
    </w:p>
    <w:p w14:paraId="13F169D7">
      <w:pPr>
        <w:tabs>
          <w:tab w:val="center" w:pos="4153"/>
        </w:tabs>
        <w:spacing w:line="440" w:lineRule="exact"/>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t>附件二：</w:t>
      </w:r>
      <w:r>
        <w:rPr>
          <w:rFonts w:hint="eastAsia" w:ascii="微软雅黑" w:hAnsi="微软雅黑" w:eastAsia="微软雅黑" w:cs="微软雅黑"/>
          <w:b/>
          <w:bCs/>
          <w:sz w:val="24"/>
          <w:szCs w:val="32"/>
          <w:lang w:val="en-US" w:eastAsia="zh-CN"/>
        </w:rPr>
        <w:t>冬</w:t>
      </w:r>
      <w:r>
        <w:rPr>
          <w:rFonts w:hint="eastAsia" w:ascii="微软雅黑" w:hAnsi="微软雅黑" w:eastAsia="微软雅黑" w:cs="微软雅黑"/>
          <w:b/>
          <w:bCs/>
          <w:sz w:val="24"/>
          <w:szCs w:val="32"/>
        </w:rPr>
        <w:t>令营报名表</w:t>
      </w:r>
    </w:p>
    <w:p w14:paraId="2F7624F7">
      <w:pPr>
        <w:rPr>
          <w:rFonts w:hint="eastAsia" w:ascii="微软雅黑" w:hAnsi="微软雅黑" w:eastAsia="微软雅黑" w:cs="微软雅黑"/>
          <w:b/>
          <w:bCs/>
          <w:sz w:val="24"/>
          <w:szCs w:val="32"/>
        </w:rPr>
      </w:pPr>
      <w:r>
        <w:rPr>
          <w:rFonts w:hint="eastAsia" w:ascii="微软雅黑" w:hAnsi="微软雅黑" w:eastAsia="微软雅黑" w:cs="微软雅黑"/>
          <w:b/>
          <w:bCs/>
          <w:sz w:val="24"/>
          <w:szCs w:val="32"/>
        </w:rPr>
        <w:br w:type="page"/>
      </w:r>
    </w:p>
    <w:p w14:paraId="6274D29F">
      <w:pPr>
        <w:pStyle w:val="11"/>
        <w:spacing w:line="360" w:lineRule="auto"/>
        <w:ind w:firstLine="0" w:firstLineChars="0"/>
        <w:rPr>
          <w:rFonts w:hint="eastAsia" w:ascii="微软雅黑" w:hAnsi="微软雅黑" w:eastAsia="微软雅黑"/>
          <w:b/>
          <w:bCs/>
          <w:color w:val="5268FC"/>
          <w:sz w:val="28"/>
          <w:szCs w:val="28"/>
        </w:rPr>
      </w:pPr>
      <w:r>
        <w:rPr>
          <w:rFonts w:hint="eastAsia" w:ascii="微软雅黑" w:hAnsi="微软雅黑" w:eastAsia="微软雅黑"/>
          <w:b/>
          <w:bCs/>
          <w:color w:val="5268FC"/>
          <w:sz w:val="28"/>
          <w:szCs w:val="28"/>
        </w:rPr>
        <w:t>附件一：</w:t>
      </w:r>
      <w:r>
        <w:rPr>
          <w:rFonts w:hint="eastAsia" w:ascii="微软雅黑" w:hAnsi="微软雅黑" w:eastAsia="微软雅黑"/>
          <w:b/>
          <w:bCs/>
          <w:color w:val="5268FC"/>
          <w:sz w:val="28"/>
          <w:szCs w:val="28"/>
          <w:lang w:val="en-US" w:eastAsia="zh-CN"/>
        </w:rPr>
        <w:t>冬</w:t>
      </w:r>
      <w:r>
        <w:rPr>
          <w:rFonts w:hint="eastAsia" w:ascii="微软雅黑" w:hAnsi="微软雅黑" w:eastAsia="微软雅黑"/>
          <w:b/>
          <w:bCs/>
          <w:color w:val="5268FC"/>
          <w:sz w:val="28"/>
          <w:szCs w:val="28"/>
        </w:rPr>
        <w:t>令营项目介绍</w:t>
      </w:r>
    </w:p>
    <w:p w14:paraId="36C11520">
      <w:pPr>
        <w:pStyle w:val="11"/>
        <w:numPr>
          <w:ilvl w:val="0"/>
          <w:numId w:val="6"/>
        </w:numPr>
        <w:spacing w:line="360" w:lineRule="auto"/>
        <w:ind w:firstLineChars="0"/>
        <w:rPr>
          <w:rFonts w:hint="eastAsia" w:asciiTheme="minorEastAsia" w:hAnsiTheme="minorEastAsia" w:eastAsiaTheme="minorEastAsia"/>
          <w:b/>
          <w:color w:val="FF0000"/>
          <w:sz w:val="24"/>
          <w:szCs w:val="16"/>
        </w:rPr>
      </w:pPr>
      <w:r>
        <w:rPr>
          <w:rFonts w:hint="eastAsia" w:asciiTheme="minorEastAsia" w:hAnsiTheme="minorEastAsia" w:eastAsiaTheme="minorEastAsia"/>
          <w:b/>
          <w:color w:val="FF0000"/>
          <w:sz w:val="24"/>
          <w:szCs w:val="16"/>
          <w:lang w:val="en-US" w:eastAsia="zh-CN"/>
        </w:rPr>
        <w:t>“AI+JAVA开发--人工智能大模型应用”</w:t>
      </w:r>
      <w:r>
        <w:rPr>
          <w:rFonts w:hint="eastAsia" w:asciiTheme="minorEastAsia" w:hAnsiTheme="minorEastAsia" w:eastAsiaTheme="minorEastAsia"/>
          <w:b/>
          <w:color w:val="FF0000"/>
          <w:sz w:val="24"/>
          <w:szCs w:val="16"/>
        </w:rPr>
        <w:t>实战训练营</w:t>
      </w:r>
    </w:p>
    <w:p w14:paraId="28542DAA">
      <w:pPr>
        <w:numPr>
          <w:ilvl w:val="0"/>
          <w:numId w:val="7"/>
        </w:numPr>
        <w:spacing w:line="360" w:lineRule="auto"/>
        <w:ind w:left="0" w:leftChars="0" w:firstLine="0" w:firstLineChars="0"/>
        <w:jc w:val="left"/>
        <w:rPr>
          <w:rFonts w:hint="eastAsia" w:ascii="宋体" w:hAnsi="宋体"/>
          <w:b/>
          <w:sz w:val="24"/>
        </w:rPr>
      </w:pPr>
      <w:r>
        <w:rPr>
          <w:rFonts w:hint="eastAsia" w:ascii="宋体" w:hAnsi="宋体"/>
          <w:b/>
          <w:sz w:val="24"/>
        </w:rPr>
        <w:t>集训目标</w:t>
      </w:r>
    </w:p>
    <w:p w14:paraId="35844BF8">
      <w:pPr>
        <w:numPr>
          <w:ilvl w:val="0"/>
          <w:numId w:val="0"/>
        </w:numPr>
        <w:spacing w:line="360" w:lineRule="auto"/>
        <w:ind w:firstLine="420" w:firstLineChars="0"/>
        <w:rPr>
          <w:rFonts w:hint="eastAsia" w:ascii="宋体" w:hAnsi="宋体"/>
          <w:bCs/>
          <w:sz w:val="24"/>
          <w:szCs w:val="24"/>
        </w:rPr>
      </w:pPr>
      <w:r>
        <w:rPr>
          <w:rFonts w:hint="eastAsia" w:ascii="宋体" w:hAnsi="宋体"/>
          <w:bCs/>
          <w:sz w:val="24"/>
          <w:szCs w:val="24"/>
        </w:rPr>
        <w:t>本本次</w:t>
      </w:r>
      <w:r>
        <w:rPr>
          <w:rFonts w:hint="eastAsia" w:ascii="宋体" w:hAnsi="宋体"/>
          <w:bCs/>
          <w:sz w:val="24"/>
          <w:szCs w:val="24"/>
          <w:lang w:val="en-US" w:eastAsia="zh-CN"/>
        </w:rPr>
        <w:t>实训</w:t>
      </w:r>
      <w:r>
        <w:rPr>
          <w:rFonts w:hint="eastAsia" w:ascii="宋体" w:hAnsi="宋体"/>
          <w:bCs/>
          <w:sz w:val="24"/>
          <w:szCs w:val="24"/>
        </w:rPr>
        <w:t>以“AI大模型应用开发”为核心，聚焦前沿技术与产业需求，通过10天高强度项目实战，助力本科生实现以下能力跃迁：</w:t>
      </w:r>
    </w:p>
    <w:p w14:paraId="2BFBBE79">
      <w:pPr>
        <w:numPr>
          <w:ilvl w:val="0"/>
          <w:numId w:val="8"/>
        </w:numPr>
        <w:spacing w:line="360" w:lineRule="auto"/>
        <w:ind w:left="840" w:leftChars="0" w:hanging="840" w:firstLineChars="0"/>
        <w:rPr>
          <w:rFonts w:hint="eastAsia" w:ascii="宋体" w:hAnsi="宋体"/>
          <w:bCs/>
          <w:sz w:val="24"/>
          <w:szCs w:val="24"/>
        </w:rPr>
      </w:pPr>
      <w:r>
        <w:rPr>
          <w:rFonts w:hint="eastAsia" w:ascii="宋体" w:hAnsi="宋体"/>
          <w:bCs/>
          <w:sz w:val="24"/>
          <w:szCs w:val="24"/>
        </w:rPr>
        <w:t>掌握AI大模型全栈开发能力</w:t>
      </w:r>
    </w:p>
    <w:p w14:paraId="3E6BB87F">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理解大模型核心技术原理，掌握Ollama、DeepSeek等本地模型部署与API调用；</w:t>
      </w:r>
    </w:p>
    <w:p w14:paraId="5B5CE2C0">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熟练运用Dify平台完成企业级AI服务私有化部署与多模态应用开发；</w:t>
      </w:r>
    </w:p>
    <w:p w14:paraId="5982D598">
      <w:pPr>
        <w:numPr>
          <w:ilvl w:val="0"/>
          <w:numId w:val="8"/>
        </w:numPr>
        <w:spacing w:line="360" w:lineRule="auto"/>
        <w:ind w:left="840" w:leftChars="0" w:hanging="840" w:firstLineChars="0"/>
        <w:rPr>
          <w:rFonts w:hint="eastAsia" w:ascii="宋体" w:hAnsi="宋体"/>
          <w:bCs/>
          <w:sz w:val="24"/>
          <w:szCs w:val="24"/>
        </w:rPr>
      </w:pPr>
      <w:r>
        <w:rPr>
          <w:rFonts w:hint="eastAsia" w:ascii="宋体" w:hAnsi="宋体"/>
          <w:bCs/>
          <w:sz w:val="24"/>
          <w:szCs w:val="24"/>
        </w:rPr>
        <w:t>精通企业级AI开发全流程</w:t>
      </w:r>
    </w:p>
    <w:p w14:paraId="28841AB7">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从需求分析到云端部署，独立完成“管理系统”开发，涵盖数据库设计（MySQL）、前后端交互（</w:t>
      </w:r>
      <w:r>
        <w:rPr>
          <w:rFonts w:hint="eastAsia" w:ascii="宋体" w:hAnsi="宋体"/>
          <w:bCs/>
          <w:sz w:val="24"/>
          <w:szCs w:val="24"/>
          <w:lang w:val="en-US" w:eastAsia="zh-CN"/>
        </w:rPr>
        <w:t>Spring Boot</w:t>
      </w:r>
      <w:r>
        <w:rPr>
          <w:rFonts w:hint="eastAsia" w:ascii="宋体" w:hAnsi="宋体"/>
          <w:bCs/>
          <w:sz w:val="24"/>
          <w:szCs w:val="24"/>
        </w:rPr>
        <w:t>框架）、AI接口对接；</w:t>
      </w:r>
    </w:p>
    <w:p w14:paraId="3AA41971">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熟练使用工业级工具链：IDEA、Git、Maven、Tomcat、阿里云服务器，实现项目外网发布；</w:t>
      </w:r>
    </w:p>
    <w:p w14:paraId="4B5AAD5D">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掌握Prompt Engineering优化技巧，设计高效提示词生成爆款内容（海报、短视频、漫画）。</w:t>
      </w:r>
    </w:p>
    <w:p w14:paraId="5BD19C05">
      <w:pPr>
        <w:numPr>
          <w:ilvl w:val="0"/>
          <w:numId w:val="8"/>
        </w:numPr>
        <w:spacing w:line="360" w:lineRule="auto"/>
        <w:ind w:left="840" w:leftChars="0" w:hanging="840" w:firstLineChars="0"/>
        <w:rPr>
          <w:rFonts w:hint="eastAsia" w:ascii="宋体" w:hAnsi="宋体"/>
          <w:bCs/>
          <w:sz w:val="24"/>
          <w:szCs w:val="24"/>
        </w:rPr>
      </w:pPr>
      <w:r>
        <w:rPr>
          <w:rFonts w:hint="eastAsia" w:ascii="宋体" w:hAnsi="宋体"/>
          <w:bCs/>
          <w:sz w:val="24"/>
          <w:szCs w:val="24"/>
        </w:rPr>
        <w:t>提升AI时代核心竞争力</w:t>
      </w:r>
    </w:p>
    <w:p w14:paraId="2F22CB47">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通过团队协作开发，实践敏捷项目管理与标准化文档编写；</w:t>
      </w:r>
    </w:p>
    <w:p w14:paraId="35D1451A">
      <w:pPr>
        <w:numPr>
          <w:ilvl w:val="0"/>
          <w:numId w:val="9"/>
        </w:numPr>
        <w:spacing w:line="360" w:lineRule="auto"/>
        <w:ind w:left="840" w:leftChars="200" w:hanging="420" w:hangingChars="175"/>
        <w:rPr>
          <w:rFonts w:hint="eastAsia" w:ascii="宋体" w:hAnsi="宋体"/>
          <w:bCs/>
          <w:sz w:val="24"/>
          <w:szCs w:val="24"/>
        </w:rPr>
      </w:pPr>
      <w:r>
        <w:rPr>
          <w:rFonts w:hint="eastAsia" w:ascii="宋体" w:hAnsi="宋体"/>
          <w:bCs/>
          <w:sz w:val="24"/>
          <w:szCs w:val="24"/>
        </w:rPr>
        <w:t>深入理解多模态交互、智能体架构设计等前沿技术趋势，积累真实商业场景实战经验。</w:t>
      </w:r>
    </w:p>
    <w:p w14:paraId="74A0D081">
      <w:pPr>
        <w:spacing w:line="360" w:lineRule="auto"/>
        <w:ind w:firstLine="480" w:firstLineChars="200"/>
        <w:rPr>
          <w:rFonts w:hint="eastAsia" w:hAnsi="宋体" w:cstheme="minorHAnsi"/>
          <w:bCs/>
          <w:color w:val="000000" w:themeColor="text1"/>
          <w:sz w:val="24"/>
          <w:lang w:val="en-US" w:eastAsia="zh-CN"/>
          <w14:textFill>
            <w14:solidFill>
              <w14:schemeClr w14:val="tx1"/>
            </w14:solidFill>
          </w14:textFill>
        </w:rPr>
      </w:pPr>
    </w:p>
    <w:p w14:paraId="745A63C3">
      <w:pPr>
        <w:numPr>
          <w:ilvl w:val="0"/>
          <w:numId w:val="7"/>
        </w:numPr>
        <w:spacing w:line="360" w:lineRule="auto"/>
        <w:ind w:left="0" w:leftChars="0" w:firstLine="0" w:firstLineChars="0"/>
        <w:jc w:val="left"/>
        <w:rPr>
          <w:rFonts w:hint="eastAsia" w:ascii="宋体" w:hAnsi="宋体"/>
          <w:b/>
          <w:sz w:val="24"/>
          <w:lang w:val="en-US" w:eastAsia="zh-CN"/>
        </w:rPr>
      </w:pPr>
      <w:r>
        <w:rPr>
          <w:rFonts w:hint="eastAsia" w:ascii="宋体" w:hAnsi="宋体"/>
          <w:b/>
          <w:sz w:val="24"/>
          <w:lang w:val="en-US" w:eastAsia="zh-CN"/>
        </w:rPr>
        <w:t>集训课程安排：</w:t>
      </w:r>
    </w:p>
    <w:tbl>
      <w:tblPr>
        <w:tblStyle w:val="8"/>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012"/>
        <w:gridCol w:w="1652"/>
        <w:gridCol w:w="3601"/>
        <w:gridCol w:w="3129"/>
      </w:tblGrid>
      <w:tr w14:paraId="4993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60" w:hRule="atLeast"/>
        </w:trPr>
        <w:tc>
          <w:tcPr>
            <w:tcW w:w="1012" w:type="dxa"/>
            <w:shd w:val="clear" w:color="auto" w:fill="F1F1F1" w:themeFill="background1" w:themeFillShade="F2"/>
            <w:vAlign w:val="center"/>
          </w:tcPr>
          <w:p w14:paraId="7EBCB0B5">
            <w:pPr>
              <w:spacing w:line="360" w:lineRule="auto"/>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工作日</w:t>
            </w:r>
          </w:p>
        </w:tc>
        <w:tc>
          <w:tcPr>
            <w:tcW w:w="1652" w:type="dxa"/>
            <w:shd w:val="clear" w:color="auto" w:fill="F1F1F1" w:themeFill="background1" w:themeFillShade="F2"/>
            <w:vAlign w:val="center"/>
          </w:tcPr>
          <w:p w14:paraId="2074BBCC">
            <w:pPr>
              <w:spacing w:line="360" w:lineRule="auto"/>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内容模块</w:t>
            </w:r>
          </w:p>
        </w:tc>
        <w:tc>
          <w:tcPr>
            <w:tcW w:w="3601" w:type="dxa"/>
            <w:shd w:val="clear" w:color="auto" w:fill="F1F1F1" w:themeFill="background1" w:themeFillShade="F2"/>
            <w:vAlign w:val="center"/>
          </w:tcPr>
          <w:p w14:paraId="75A98BAA">
            <w:pPr>
              <w:spacing w:line="360" w:lineRule="auto"/>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课程内容</w:t>
            </w:r>
          </w:p>
        </w:tc>
        <w:tc>
          <w:tcPr>
            <w:tcW w:w="3129" w:type="dxa"/>
            <w:shd w:val="clear" w:color="auto" w:fill="F1F1F1" w:themeFill="background1" w:themeFillShade="F2"/>
            <w:vAlign w:val="center"/>
          </w:tcPr>
          <w:p w14:paraId="27394C1A">
            <w:pPr>
              <w:spacing w:line="360" w:lineRule="auto"/>
              <w:jc w:val="cente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课程目的</w:t>
            </w:r>
          </w:p>
        </w:tc>
      </w:tr>
      <w:tr w14:paraId="3A5B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vMerge w:val="restart"/>
            <w:shd w:val="clear" w:color="auto" w:fill="FFFFFF" w:themeFill="background1"/>
            <w:vAlign w:val="center"/>
          </w:tcPr>
          <w:p w14:paraId="0053D18F">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第1天</w:t>
            </w:r>
          </w:p>
        </w:tc>
        <w:tc>
          <w:tcPr>
            <w:tcW w:w="1652" w:type="dxa"/>
            <w:shd w:val="clear" w:color="auto" w:fill="FFFFFF" w:themeFill="background1"/>
            <w:vAlign w:val="center"/>
          </w:tcPr>
          <w:p w14:paraId="7040F8A4">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团队组建</w:t>
            </w:r>
          </w:p>
        </w:tc>
        <w:tc>
          <w:tcPr>
            <w:tcW w:w="3601" w:type="dxa"/>
            <w:shd w:val="clear" w:color="auto" w:fill="FFFFFF" w:themeFill="background1"/>
            <w:vAlign w:val="center"/>
          </w:tcPr>
          <w:p w14:paraId="0DD9B109">
            <w:pPr>
              <w:widowControl/>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1.开班分组</w:t>
            </w:r>
          </w:p>
          <w:p w14:paraId="64B142D1">
            <w:pPr>
              <w:widowControl/>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2.团队展示</w:t>
            </w:r>
          </w:p>
          <w:p w14:paraId="7640C0A7">
            <w:pPr>
              <w:widowControl/>
              <w:jc w:val="left"/>
              <w:rPr>
                <w:rFonts w:hint="eastAsia" w:asciiTheme="majorEastAsia" w:hAnsiTheme="majorEastAsia" w:eastAsiaTheme="majorEastAsia" w:cstheme="majorEastAsia"/>
                <w:kern w:val="0"/>
                <w:sz w:val="21"/>
                <w:szCs w:val="21"/>
              </w:rPr>
            </w:pPr>
          </w:p>
        </w:tc>
        <w:tc>
          <w:tcPr>
            <w:tcW w:w="3129" w:type="dxa"/>
            <w:shd w:val="clear" w:color="auto" w:fill="FFFFFF" w:themeFill="background1"/>
            <w:vAlign w:val="center"/>
          </w:tcPr>
          <w:p w14:paraId="61EE611B">
            <w:pPr>
              <w:widowControl/>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组建团队，制定团队相关规章制度，以让学员在后期体验和感知团队配合和规范的重要性</w:t>
            </w:r>
          </w:p>
        </w:tc>
      </w:tr>
      <w:tr w14:paraId="2222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vMerge w:val="continue"/>
            <w:shd w:val="clear" w:color="auto" w:fill="FFFFFF" w:themeFill="background1"/>
            <w:vAlign w:val="center"/>
          </w:tcPr>
          <w:p w14:paraId="139987BA">
            <w:pPr>
              <w:widowControl/>
              <w:jc w:val="center"/>
              <w:rPr>
                <w:rFonts w:hint="eastAsia" w:asciiTheme="majorEastAsia" w:hAnsiTheme="majorEastAsia" w:eastAsiaTheme="majorEastAsia" w:cstheme="majorEastAsia"/>
                <w:kern w:val="0"/>
                <w:sz w:val="21"/>
                <w:szCs w:val="21"/>
              </w:rPr>
            </w:pPr>
          </w:p>
        </w:tc>
        <w:tc>
          <w:tcPr>
            <w:tcW w:w="1652" w:type="dxa"/>
            <w:shd w:val="clear" w:color="auto" w:fill="FFFFFF" w:themeFill="background1"/>
            <w:vAlign w:val="center"/>
          </w:tcPr>
          <w:p w14:paraId="4D79BC60">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项目介绍</w:t>
            </w:r>
          </w:p>
          <w:p w14:paraId="36B6D365">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（环境准备）</w:t>
            </w:r>
          </w:p>
        </w:tc>
        <w:tc>
          <w:tcPr>
            <w:tcW w:w="3601" w:type="dxa"/>
            <w:shd w:val="clear" w:color="auto" w:fill="FFFFFF" w:themeFill="background1"/>
            <w:vAlign w:val="center"/>
          </w:tcPr>
          <w:p w14:paraId="3D9A03A7">
            <w:pPr>
              <w:widowControl/>
              <w:numPr>
                <w:ilvl w:val="0"/>
                <w:numId w:val="10"/>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AI认知重塑</w:t>
            </w:r>
          </w:p>
          <w:p w14:paraId="20A5E640">
            <w:pPr>
              <w:widowControl/>
              <w:numPr>
                <w:ilvl w:val="0"/>
                <w:numId w:val="10"/>
              </w:numPr>
              <w:ind w:left="0" w:leftChars="0" w:firstLine="0" w:firstLineChars="0"/>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DeepSeek多维度认知</w:t>
            </w:r>
          </w:p>
          <w:p w14:paraId="30C78FDB">
            <w:pPr>
              <w:widowControl/>
              <w:numPr>
                <w:ilvl w:val="0"/>
                <w:numId w:val="10"/>
              </w:numPr>
              <w:ind w:left="0" w:leftChars="0" w:firstLine="0" w:firstLineChars="0"/>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国内外AI大模型工具保姆级教程</w:t>
            </w:r>
          </w:p>
          <w:p w14:paraId="76669311">
            <w:pPr>
              <w:widowControl/>
              <w:numPr>
                <w:ilvl w:val="0"/>
                <w:numId w:val="10"/>
              </w:numPr>
              <w:ind w:left="0" w:leftChars="0" w:firstLine="0" w:firstLineChars="0"/>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DeepSeek提示词工程</w:t>
            </w:r>
          </w:p>
          <w:p w14:paraId="02E639A5">
            <w:pPr>
              <w:widowControl/>
              <w:numPr>
                <w:ilvl w:val="0"/>
                <w:numId w:val="10"/>
              </w:numPr>
              <w:ind w:left="0" w:leftChars="0" w:firstLine="0" w:firstLineChars="0"/>
              <w:jc w:val="left"/>
              <w:rPr>
                <w:rFonts w:hint="eastAsia" w:asciiTheme="majorEastAsia" w:hAnsiTheme="majorEastAsia" w:eastAsiaTheme="majorEastAsia" w:cstheme="majorEastAsia"/>
                <w:color w:val="000000"/>
                <w:spacing w:val="-5"/>
                <w:kern w:val="0"/>
                <w:sz w:val="21"/>
                <w:szCs w:val="21"/>
              </w:rPr>
            </w:pPr>
            <w:r>
              <w:rPr>
                <w:rFonts w:hint="eastAsia" w:asciiTheme="majorEastAsia" w:hAnsiTheme="majorEastAsia" w:eastAsiaTheme="majorEastAsia" w:cstheme="majorEastAsia"/>
                <w:kern w:val="0"/>
                <w:sz w:val="21"/>
                <w:szCs w:val="21"/>
              </w:rPr>
              <w:t>AI职场办公提效场景实战案例</w:t>
            </w:r>
          </w:p>
        </w:tc>
        <w:tc>
          <w:tcPr>
            <w:tcW w:w="3129" w:type="dxa"/>
            <w:shd w:val="clear" w:color="auto" w:fill="FFFFFF" w:themeFill="background1"/>
            <w:vAlign w:val="center"/>
          </w:tcPr>
          <w:p w14:paraId="2115944E">
            <w:pPr>
              <w:widowControl/>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学员将系统掌握AI技术演进脉络，掌握国外众多AI产品，覆盖多场景应用需求。</w:t>
            </w:r>
          </w:p>
        </w:tc>
      </w:tr>
      <w:tr w14:paraId="3BAA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75" w:hRule="atLeast"/>
        </w:trPr>
        <w:tc>
          <w:tcPr>
            <w:tcW w:w="1012" w:type="dxa"/>
            <w:vMerge w:val="restart"/>
            <w:shd w:val="clear" w:color="auto" w:fill="FFFFFF" w:themeFill="background1"/>
            <w:vAlign w:val="center"/>
          </w:tcPr>
          <w:p w14:paraId="70DABDCB">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第2天</w:t>
            </w:r>
          </w:p>
        </w:tc>
        <w:tc>
          <w:tcPr>
            <w:tcW w:w="1652" w:type="dxa"/>
            <w:shd w:val="clear" w:color="auto" w:fill="FFFFFF" w:themeFill="background1"/>
            <w:vAlign w:val="center"/>
          </w:tcPr>
          <w:p w14:paraId="470EE25E">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本地大模型</w:t>
            </w:r>
          </w:p>
          <w:p w14:paraId="1FCE2A13">
            <w:pPr>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kern w:val="0"/>
                <w:sz w:val="21"/>
                <w:szCs w:val="21"/>
                <w:lang w:val="en-US" w:eastAsia="zh-CN"/>
              </w:rPr>
              <w:t>部署</w:t>
            </w:r>
            <w:r>
              <w:rPr>
                <w:rFonts w:hint="eastAsia" w:asciiTheme="majorEastAsia" w:hAnsiTheme="majorEastAsia" w:eastAsiaTheme="majorEastAsia" w:cstheme="majorEastAsia"/>
                <w:kern w:val="0"/>
                <w:sz w:val="21"/>
                <w:szCs w:val="21"/>
              </w:rPr>
              <w:t>）</w:t>
            </w:r>
          </w:p>
        </w:tc>
        <w:tc>
          <w:tcPr>
            <w:tcW w:w="3601" w:type="dxa"/>
            <w:shd w:val="clear" w:color="auto" w:fill="FFFFFF" w:themeFill="background1"/>
            <w:vAlign w:val="center"/>
          </w:tcPr>
          <w:p w14:paraId="50BA4C13">
            <w:pPr>
              <w:widowControl/>
              <w:numPr>
                <w:ilvl w:val="0"/>
                <w:numId w:val="11"/>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大模型的定义与核心技术</w:t>
            </w:r>
          </w:p>
          <w:p w14:paraId="08FC474E">
            <w:pPr>
              <w:widowControl/>
              <w:numPr>
                <w:ilvl w:val="0"/>
                <w:numId w:val="11"/>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GPU与CPU：计算硬件与大模型推理</w:t>
            </w:r>
          </w:p>
          <w:p w14:paraId="6412D98C">
            <w:pPr>
              <w:widowControl/>
              <w:numPr>
                <w:ilvl w:val="0"/>
                <w:numId w:val="11"/>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本地大模型部署：Ollama安装和使用</w:t>
            </w:r>
          </w:p>
          <w:p w14:paraId="149246BD">
            <w:pPr>
              <w:widowControl/>
              <w:numPr>
                <w:ilvl w:val="0"/>
                <w:numId w:val="11"/>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本地大模型部署：DeepSeek本地部署</w:t>
            </w:r>
          </w:p>
        </w:tc>
        <w:tc>
          <w:tcPr>
            <w:tcW w:w="3129" w:type="dxa"/>
            <w:shd w:val="clear" w:color="auto" w:fill="FFFFFF" w:themeFill="background1"/>
            <w:vAlign w:val="center"/>
          </w:tcPr>
          <w:p w14:paraId="55FBEEF4">
            <w:pPr>
              <w:widowControl/>
              <w:jc w:val="left"/>
              <w:rPr>
                <w:rFonts w:hint="eastAsia" w:asciiTheme="majorEastAsia" w:hAnsiTheme="majorEastAsia" w:eastAsiaTheme="majorEastAsia" w:cstheme="majorEastAsia"/>
                <w:bCs/>
                <w:kern w:val="0"/>
                <w:sz w:val="21"/>
                <w:szCs w:val="21"/>
              </w:rPr>
            </w:pPr>
            <w:r>
              <w:rPr>
                <w:rFonts w:hint="eastAsia" w:asciiTheme="majorEastAsia" w:hAnsiTheme="majorEastAsia" w:eastAsiaTheme="majorEastAsia" w:cstheme="majorEastAsia"/>
                <w:bCs/>
                <w:kern w:val="0"/>
                <w:sz w:val="21"/>
                <w:szCs w:val="21"/>
              </w:rPr>
              <w:t>学员将掌握AI基础概念、大模型核心技术、GPU与CPU的计算差异及推理应用，学会本地大模型部署（如Ollama、DeepSeek）和API调用。</w:t>
            </w:r>
          </w:p>
          <w:p w14:paraId="6F378D4F">
            <w:pPr>
              <w:widowControl/>
              <w:jc w:val="left"/>
              <w:rPr>
                <w:rFonts w:hint="eastAsia" w:asciiTheme="majorEastAsia" w:hAnsiTheme="majorEastAsia" w:eastAsiaTheme="majorEastAsia" w:cstheme="majorEastAsia"/>
                <w:bCs/>
                <w:kern w:val="0"/>
                <w:sz w:val="21"/>
                <w:szCs w:val="21"/>
                <w:lang w:val="en-US" w:eastAsia="zh-CN"/>
              </w:rPr>
            </w:pPr>
          </w:p>
          <w:p w14:paraId="3946CC7F">
            <w:pPr>
              <w:widowControl/>
              <w:jc w:val="left"/>
              <w:rPr>
                <w:rFonts w:hint="eastAsia" w:asciiTheme="majorEastAsia" w:hAnsiTheme="majorEastAsia" w:eastAsiaTheme="majorEastAsia" w:cstheme="majorEastAsia"/>
                <w:bCs/>
                <w:kern w:val="0"/>
                <w:sz w:val="21"/>
                <w:szCs w:val="21"/>
              </w:rPr>
            </w:pPr>
          </w:p>
        </w:tc>
      </w:tr>
      <w:tr w14:paraId="683F6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75" w:hRule="atLeast"/>
        </w:trPr>
        <w:tc>
          <w:tcPr>
            <w:tcW w:w="1012" w:type="dxa"/>
            <w:vMerge w:val="continue"/>
            <w:shd w:val="clear" w:color="auto" w:fill="FFFFFF" w:themeFill="background1"/>
            <w:vAlign w:val="center"/>
          </w:tcPr>
          <w:p w14:paraId="0F2E565A">
            <w:pPr>
              <w:jc w:val="center"/>
              <w:rPr>
                <w:rFonts w:hint="eastAsia" w:asciiTheme="majorEastAsia" w:hAnsiTheme="majorEastAsia" w:eastAsiaTheme="majorEastAsia" w:cstheme="majorEastAsia"/>
                <w:sz w:val="21"/>
                <w:szCs w:val="21"/>
              </w:rPr>
            </w:pPr>
          </w:p>
        </w:tc>
        <w:tc>
          <w:tcPr>
            <w:tcW w:w="1652" w:type="dxa"/>
            <w:shd w:val="clear" w:color="auto" w:fill="FFFFFF" w:themeFill="background1"/>
            <w:vAlign w:val="center"/>
          </w:tcPr>
          <w:p w14:paraId="57907CF3">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提示词工程</w:t>
            </w:r>
          </w:p>
          <w:p w14:paraId="2B432436">
            <w:pPr>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（Prompt）</w:t>
            </w:r>
          </w:p>
        </w:tc>
        <w:tc>
          <w:tcPr>
            <w:tcW w:w="3601" w:type="dxa"/>
            <w:shd w:val="clear" w:color="auto" w:fill="FFFFFF" w:themeFill="background1"/>
            <w:vAlign w:val="center"/>
          </w:tcPr>
          <w:p w14:paraId="22D5F277">
            <w:pPr>
              <w:widowControl/>
              <w:numPr>
                <w:ilvl w:val="0"/>
                <w:numId w:val="12"/>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Prompt Engineering 提示词工程</w:t>
            </w:r>
          </w:p>
          <w:p w14:paraId="1FA7FA4A">
            <w:pPr>
              <w:widowControl/>
              <w:numPr>
                <w:ilvl w:val="0"/>
                <w:numId w:val="12"/>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Prompt基于角色分类</w:t>
            </w:r>
            <w:r>
              <w:rPr>
                <w:rFonts w:hint="eastAsia" w:asciiTheme="majorEastAsia" w:hAnsiTheme="majorEastAsia" w:eastAsiaTheme="majorEastAsia" w:cstheme="majorEastAsia"/>
                <w:kern w:val="0"/>
                <w:sz w:val="21"/>
                <w:szCs w:val="21"/>
              </w:rPr>
              <w:tab/>
            </w:r>
            <w:r>
              <w:rPr>
                <w:rFonts w:hint="eastAsia" w:asciiTheme="majorEastAsia" w:hAnsiTheme="majorEastAsia" w:eastAsiaTheme="majorEastAsia" w:cstheme="majorEastAsia"/>
                <w:kern w:val="0"/>
                <w:sz w:val="21"/>
                <w:szCs w:val="21"/>
              </w:rPr>
              <w:tab/>
            </w:r>
          </w:p>
          <w:p w14:paraId="1C4ED735">
            <w:pPr>
              <w:widowControl/>
              <w:numPr>
                <w:ilvl w:val="0"/>
                <w:numId w:val="12"/>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Prompt基于功能分类</w:t>
            </w:r>
            <w:r>
              <w:rPr>
                <w:rFonts w:hint="eastAsia" w:asciiTheme="majorEastAsia" w:hAnsiTheme="majorEastAsia" w:eastAsiaTheme="majorEastAsia" w:cstheme="majorEastAsia"/>
                <w:kern w:val="0"/>
                <w:sz w:val="21"/>
                <w:szCs w:val="21"/>
              </w:rPr>
              <w:tab/>
            </w:r>
          </w:p>
          <w:p w14:paraId="562BD30E">
            <w:pPr>
              <w:widowControl/>
              <w:numPr>
                <w:ilvl w:val="0"/>
                <w:numId w:val="12"/>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Prompt基于复杂度分类</w:t>
            </w:r>
          </w:p>
          <w:p w14:paraId="521FF7FF">
            <w:pPr>
              <w:widowControl/>
              <w:numPr>
                <w:ilvl w:val="0"/>
                <w:numId w:val="12"/>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Token成本计算与优化技巧</w:t>
            </w:r>
          </w:p>
          <w:p w14:paraId="1AE952D1">
            <w:pPr>
              <w:numPr>
                <w:ilvl w:val="0"/>
                <w:numId w:val="12"/>
              </w:numPr>
              <w:ind w:left="0" w:leftChars="0" w:firstLine="0" w:firstLineChars="0"/>
              <w:jc w:val="both"/>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Prompt优化技巧</w:t>
            </w:r>
          </w:p>
        </w:tc>
        <w:tc>
          <w:tcPr>
            <w:tcW w:w="3129" w:type="dxa"/>
            <w:shd w:val="clear" w:color="auto" w:fill="FFFFFF" w:themeFill="background1"/>
            <w:vAlign w:val="center"/>
          </w:tcPr>
          <w:p w14:paraId="3EAA2D0F">
            <w:pPr>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bCs/>
                <w:kern w:val="0"/>
                <w:sz w:val="21"/>
                <w:szCs w:val="21"/>
                <w:lang w:val="en-US" w:eastAsia="zh-CN"/>
              </w:rPr>
              <w:t>掌握</w:t>
            </w:r>
            <w:r>
              <w:rPr>
                <w:rFonts w:hint="eastAsia" w:asciiTheme="majorEastAsia" w:hAnsiTheme="majorEastAsia" w:eastAsiaTheme="majorEastAsia" w:cstheme="majorEastAsia"/>
                <w:bCs/>
                <w:kern w:val="0"/>
                <w:sz w:val="21"/>
                <w:szCs w:val="21"/>
              </w:rPr>
              <w:t>Prompt Engineering，涵盖角色、功能、复杂度分类，优化技巧及多模态思维。</w:t>
            </w:r>
          </w:p>
        </w:tc>
      </w:tr>
      <w:tr w14:paraId="6B2C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vMerge w:val="restart"/>
            <w:shd w:val="clear" w:color="auto" w:fill="FFFFFF" w:themeFill="background1"/>
            <w:vAlign w:val="center"/>
          </w:tcPr>
          <w:p w14:paraId="63B6126E">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3</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7E46A485">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Dify</w:t>
            </w:r>
          </w:p>
          <w:p w14:paraId="71AF12E3">
            <w:pPr>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kern w:val="0"/>
                <w:sz w:val="21"/>
                <w:szCs w:val="21"/>
                <w:lang w:val="en-US" w:eastAsia="zh-CN"/>
              </w:rPr>
              <w:t>私有化部署</w:t>
            </w:r>
            <w:r>
              <w:rPr>
                <w:rFonts w:hint="eastAsia" w:asciiTheme="majorEastAsia" w:hAnsiTheme="majorEastAsia" w:eastAsiaTheme="majorEastAsia" w:cstheme="majorEastAsia"/>
                <w:kern w:val="0"/>
                <w:sz w:val="21"/>
                <w:szCs w:val="21"/>
              </w:rPr>
              <w:t>）</w:t>
            </w:r>
          </w:p>
        </w:tc>
        <w:tc>
          <w:tcPr>
            <w:tcW w:w="3601" w:type="dxa"/>
            <w:shd w:val="clear" w:color="auto" w:fill="FFFFFF" w:themeFill="background1"/>
            <w:vAlign w:val="center"/>
          </w:tcPr>
          <w:p w14:paraId="36DE5BD2">
            <w:pPr>
              <w:widowControl/>
              <w:numPr>
                <w:ilvl w:val="0"/>
                <w:numId w:val="13"/>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Dify大模型平台应用</w:t>
            </w:r>
          </w:p>
          <w:p w14:paraId="1649E62B">
            <w:pPr>
              <w:widowControl/>
              <w:numPr>
                <w:ilvl w:val="0"/>
                <w:numId w:val="13"/>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Dify私有化部署方案设计</w:t>
            </w:r>
          </w:p>
          <w:p w14:paraId="0C807B85">
            <w:pPr>
              <w:widowControl/>
              <w:numPr>
                <w:ilvl w:val="0"/>
                <w:numId w:val="13"/>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Dify私有化部署之Docker安装</w:t>
            </w:r>
          </w:p>
          <w:p w14:paraId="13A672E0">
            <w:pPr>
              <w:widowControl/>
              <w:numPr>
                <w:ilvl w:val="0"/>
                <w:numId w:val="13"/>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Dify私有化部署之Dify服务启动和注册</w:t>
            </w:r>
          </w:p>
          <w:p w14:paraId="2DB00D15">
            <w:pPr>
              <w:widowControl/>
              <w:numPr>
                <w:ilvl w:val="0"/>
                <w:numId w:val="12"/>
              </w:numPr>
              <w:jc w:val="left"/>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Dify私有化部署之接入Ollama平台</w:t>
            </w:r>
          </w:p>
        </w:tc>
        <w:tc>
          <w:tcPr>
            <w:tcW w:w="3129" w:type="dxa"/>
            <w:shd w:val="clear" w:color="auto" w:fill="FFFFFF" w:themeFill="background1"/>
            <w:vAlign w:val="center"/>
          </w:tcPr>
          <w:p w14:paraId="5224FB17">
            <w:pPr>
              <w:widowControl/>
              <w:jc w:val="left"/>
              <w:rPr>
                <w:rFonts w:hint="eastAsia" w:asciiTheme="majorEastAsia" w:hAnsiTheme="majorEastAsia" w:eastAsiaTheme="majorEastAsia" w:cstheme="majorEastAsia"/>
                <w:bCs/>
                <w:kern w:val="0"/>
                <w:sz w:val="21"/>
                <w:szCs w:val="21"/>
              </w:rPr>
            </w:pPr>
            <w:r>
              <w:rPr>
                <w:rFonts w:hint="eastAsia" w:asciiTheme="majorEastAsia" w:hAnsiTheme="majorEastAsia" w:eastAsiaTheme="majorEastAsia" w:cstheme="majorEastAsia"/>
                <w:bCs/>
                <w:kern w:val="0"/>
                <w:sz w:val="21"/>
                <w:szCs w:val="21"/>
              </w:rPr>
              <w:t>学员将熟悉Dify大模型平台的应用与私有化部署</w:t>
            </w:r>
          </w:p>
        </w:tc>
      </w:tr>
      <w:tr w14:paraId="51E1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vMerge w:val="continue"/>
            <w:shd w:val="clear" w:color="auto" w:fill="FFFFFF" w:themeFill="background1"/>
            <w:vAlign w:val="center"/>
          </w:tcPr>
          <w:p w14:paraId="78C828D7">
            <w:pPr>
              <w:widowControl/>
              <w:jc w:val="center"/>
              <w:rPr>
                <w:rFonts w:hint="eastAsia" w:asciiTheme="majorEastAsia" w:hAnsiTheme="majorEastAsia" w:eastAsiaTheme="majorEastAsia" w:cstheme="majorEastAsia"/>
                <w:kern w:val="0"/>
                <w:sz w:val="21"/>
                <w:szCs w:val="21"/>
              </w:rPr>
            </w:pPr>
          </w:p>
        </w:tc>
        <w:tc>
          <w:tcPr>
            <w:tcW w:w="1652" w:type="dxa"/>
            <w:shd w:val="clear" w:color="auto" w:fill="FFFFFF" w:themeFill="background1"/>
            <w:vAlign w:val="center"/>
          </w:tcPr>
          <w:p w14:paraId="308E08C2">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AI智能体搭建</w:t>
            </w:r>
          </w:p>
          <w:p w14:paraId="219B245B">
            <w:pPr>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kern w:val="0"/>
                <w:sz w:val="21"/>
                <w:szCs w:val="21"/>
                <w:lang w:val="en-US" w:eastAsia="zh-CN"/>
              </w:rPr>
              <w:t>落地场景</w:t>
            </w:r>
            <w:r>
              <w:rPr>
                <w:rFonts w:hint="eastAsia" w:asciiTheme="majorEastAsia" w:hAnsiTheme="majorEastAsia" w:eastAsiaTheme="majorEastAsia" w:cstheme="majorEastAsia"/>
                <w:kern w:val="0"/>
                <w:sz w:val="21"/>
                <w:szCs w:val="21"/>
              </w:rPr>
              <w:t>）</w:t>
            </w:r>
          </w:p>
        </w:tc>
        <w:tc>
          <w:tcPr>
            <w:tcW w:w="3601" w:type="dxa"/>
            <w:shd w:val="clear" w:color="auto" w:fill="FFFFFF" w:themeFill="background1"/>
            <w:vAlign w:val="center"/>
          </w:tcPr>
          <w:p w14:paraId="723B8105">
            <w:pPr>
              <w:widowControl/>
              <w:spacing w:line="360" w:lineRule="exact"/>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rPr>
              <w:t>AI 智能体</w:t>
            </w:r>
            <w:r>
              <w:rPr>
                <w:rFonts w:hint="eastAsia" w:asciiTheme="majorEastAsia" w:hAnsiTheme="majorEastAsia" w:eastAsiaTheme="majorEastAsia" w:cstheme="majorEastAsia"/>
                <w:kern w:val="0"/>
                <w:sz w:val="21"/>
                <w:szCs w:val="21"/>
                <w:lang w:val="en-US" w:eastAsia="zh-CN"/>
              </w:rPr>
              <w:t>搭建场景：</w:t>
            </w:r>
          </w:p>
          <w:p w14:paraId="0BB2A696">
            <w:pPr>
              <w:widowControl/>
              <w:numPr>
                <w:ilvl w:val="0"/>
                <w:numId w:val="14"/>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RAG:检索增强是什么</w:t>
            </w:r>
          </w:p>
          <w:p w14:paraId="0A84F239">
            <w:pPr>
              <w:widowControl/>
              <w:numPr>
                <w:ilvl w:val="0"/>
                <w:numId w:val="14"/>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安仔RAG智能问答系统开发</w:t>
            </w:r>
          </w:p>
          <w:p w14:paraId="387A6C53">
            <w:pPr>
              <w:widowControl/>
              <w:numPr>
                <w:ilvl w:val="0"/>
                <w:numId w:val="14"/>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安仔自动评分系统开发</w:t>
            </w:r>
          </w:p>
        </w:tc>
        <w:tc>
          <w:tcPr>
            <w:tcW w:w="3129" w:type="dxa"/>
            <w:shd w:val="clear" w:color="auto" w:fill="FFFFFF" w:themeFill="background1"/>
            <w:vAlign w:val="center"/>
          </w:tcPr>
          <w:p w14:paraId="38F3D949">
            <w:pPr>
              <w:widowControl/>
              <w:jc w:val="left"/>
              <w:rPr>
                <w:rFonts w:hint="eastAsia" w:asciiTheme="majorEastAsia" w:hAnsiTheme="majorEastAsia" w:eastAsiaTheme="majorEastAsia" w:cstheme="majorEastAsia"/>
                <w:bCs/>
                <w:kern w:val="0"/>
                <w:sz w:val="21"/>
                <w:szCs w:val="21"/>
              </w:rPr>
            </w:pPr>
            <w:r>
              <w:rPr>
                <w:rFonts w:hint="eastAsia" w:asciiTheme="majorEastAsia" w:hAnsiTheme="majorEastAsia" w:eastAsiaTheme="majorEastAsia" w:cstheme="majorEastAsia"/>
                <w:bCs/>
                <w:kern w:val="0"/>
                <w:sz w:val="21"/>
                <w:szCs w:val="21"/>
              </w:rPr>
              <w:t>构建企业专家级的行业智能体助手</w:t>
            </w:r>
          </w:p>
        </w:tc>
      </w:tr>
      <w:tr w14:paraId="3F4C8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shd w:val="clear" w:color="auto" w:fill="FFFFFF" w:themeFill="background1"/>
            <w:vAlign w:val="center"/>
          </w:tcPr>
          <w:p w14:paraId="478DD1D6">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4</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2042A7B9">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前端技术</w:t>
            </w:r>
          </w:p>
          <w:p w14:paraId="10E04033">
            <w:pPr>
              <w:jc w:val="center"/>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rPr>
              <w:t>(JavaScript+HTML+CSS++Vue)</w:t>
            </w:r>
          </w:p>
        </w:tc>
        <w:tc>
          <w:tcPr>
            <w:tcW w:w="3601" w:type="dxa"/>
            <w:shd w:val="clear" w:color="auto" w:fill="FFFFFF" w:themeFill="background1"/>
            <w:vAlign w:val="center"/>
          </w:tcPr>
          <w:p w14:paraId="2679F465">
            <w:pPr>
              <w:widowControl/>
              <w:jc w:val="left"/>
              <w:rPr>
                <w:rFonts w:hint="eastAsia" w:asciiTheme="majorEastAsia" w:hAnsiTheme="majorEastAsia" w:eastAsiaTheme="majorEastAsia" w:cstheme="majorEastAsia"/>
                <w:color w:val="000000"/>
                <w:spacing w:val="-5"/>
                <w:kern w:val="0"/>
                <w:sz w:val="21"/>
                <w:szCs w:val="21"/>
                <w:lang w:val="en-US" w:eastAsia="zh-CN"/>
              </w:rPr>
            </w:pPr>
            <w:r>
              <w:rPr>
                <w:rFonts w:hint="eastAsia" w:asciiTheme="majorEastAsia" w:hAnsiTheme="majorEastAsia" w:eastAsiaTheme="majorEastAsia" w:cstheme="majorEastAsia"/>
                <w:color w:val="000000"/>
                <w:spacing w:val="-5"/>
                <w:kern w:val="0"/>
                <w:sz w:val="21"/>
                <w:szCs w:val="21"/>
                <w:lang w:val="en-US" w:eastAsia="zh-CN"/>
              </w:rPr>
              <w:t>1.HTML、CSS、JS原生前端知识巩固；</w:t>
            </w:r>
          </w:p>
          <w:p w14:paraId="4593387F">
            <w:pPr>
              <w:widowControl/>
              <w:jc w:val="left"/>
              <w:rPr>
                <w:rFonts w:hint="eastAsia" w:asciiTheme="majorEastAsia" w:hAnsiTheme="majorEastAsia" w:eastAsiaTheme="majorEastAsia" w:cstheme="majorEastAsia"/>
                <w:color w:val="000000"/>
                <w:spacing w:val="-5"/>
                <w:kern w:val="0"/>
                <w:sz w:val="21"/>
                <w:szCs w:val="21"/>
                <w:lang w:val="en-US" w:eastAsia="zh-CN"/>
              </w:rPr>
            </w:pPr>
            <w:r>
              <w:rPr>
                <w:rFonts w:hint="eastAsia" w:asciiTheme="majorEastAsia" w:hAnsiTheme="majorEastAsia" w:eastAsiaTheme="majorEastAsia" w:cstheme="majorEastAsia"/>
                <w:color w:val="000000"/>
                <w:spacing w:val="-5"/>
                <w:kern w:val="0"/>
                <w:sz w:val="21"/>
                <w:szCs w:val="21"/>
                <w:lang w:val="en-US" w:eastAsia="zh-CN"/>
              </w:rPr>
              <w:t>2.Ajax、JSON、表单实现数据交互；</w:t>
            </w:r>
          </w:p>
          <w:p w14:paraId="55454D1E">
            <w:pPr>
              <w:widowControl/>
              <w:jc w:val="left"/>
              <w:rPr>
                <w:rFonts w:hint="eastAsia" w:asciiTheme="majorEastAsia" w:hAnsiTheme="majorEastAsia" w:eastAsiaTheme="majorEastAsia" w:cstheme="majorEastAsia"/>
                <w:color w:val="000000"/>
                <w:spacing w:val="-5"/>
                <w:kern w:val="0"/>
                <w:sz w:val="21"/>
                <w:szCs w:val="21"/>
                <w:lang w:val="en-US" w:eastAsia="zh-CN"/>
              </w:rPr>
            </w:pPr>
            <w:r>
              <w:rPr>
                <w:rFonts w:hint="eastAsia" w:asciiTheme="majorEastAsia" w:hAnsiTheme="majorEastAsia" w:eastAsiaTheme="majorEastAsia" w:cstheme="majorEastAsia"/>
                <w:color w:val="000000"/>
                <w:spacing w:val="-5"/>
                <w:kern w:val="0"/>
                <w:sz w:val="21"/>
                <w:szCs w:val="21"/>
                <w:lang w:val="en-US" w:eastAsia="zh-CN"/>
              </w:rPr>
              <w:t>3.Vue、Element-UI工程项目脚手架；</w:t>
            </w:r>
          </w:p>
          <w:p w14:paraId="2C424400">
            <w:pPr>
              <w:widowControl/>
              <w:jc w:val="left"/>
              <w:rPr>
                <w:rFonts w:hint="eastAsia" w:asciiTheme="majorEastAsia" w:hAnsiTheme="majorEastAsia" w:eastAsiaTheme="majorEastAsia" w:cstheme="majorEastAsia"/>
                <w:color w:val="000000"/>
                <w:spacing w:val="-5"/>
                <w:kern w:val="0"/>
                <w:sz w:val="21"/>
                <w:szCs w:val="21"/>
                <w:lang w:val="en-US" w:eastAsia="zh-CN"/>
              </w:rPr>
            </w:pPr>
            <w:r>
              <w:rPr>
                <w:rFonts w:hint="eastAsia" w:asciiTheme="majorEastAsia" w:hAnsiTheme="majorEastAsia" w:eastAsiaTheme="majorEastAsia" w:cstheme="majorEastAsia"/>
                <w:color w:val="000000"/>
                <w:spacing w:val="-5"/>
                <w:kern w:val="0"/>
                <w:sz w:val="21"/>
                <w:szCs w:val="21"/>
                <w:lang w:val="en-US" w:eastAsia="zh-CN"/>
              </w:rPr>
              <w:t>4.模版快速搭建原生页面；</w:t>
            </w:r>
          </w:p>
          <w:p w14:paraId="253D4D31">
            <w:pPr>
              <w:widowControl/>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color w:val="000000"/>
                <w:spacing w:val="-5"/>
                <w:kern w:val="0"/>
                <w:sz w:val="21"/>
                <w:szCs w:val="21"/>
                <w:lang w:val="en-US" w:eastAsia="zh-CN"/>
              </w:rPr>
              <w:t>5.Vue模版快速搭建管理系统；</w:t>
            </w:r>
          </w:p>
        </w:tc>
        <w:tc>
          <w:tcPr>
            <w:tcW w:w="3129" w:type="dxa"/>
            <w:shd w:val="clear" w:color="auto" w:fill="FFFFFF" w:themeFill="background1"/>
            <w:vAlign w:val="center"/>
          </w:tcPr>
          <w:p w14:paraId="2DDFA1F7">
            <w:pPr>
              <w:widowControl/>
              <w:ind w:firstLine="420" w:firstLineChars="20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bCs/>
                <w:kern w:val="0"/>
                <w:sz w:val="21"/>
                <w:szCs w:val="21"/>
                <w:lang w:val="en-US" w:eastAsia="zh-CN" w:bidi="ar-SA"/>
              </w:rPr>
              <w:t>带领学员快速掌握前端快速开发模式，理解企业级后台服务平台搭建是怎样的一个流程。基于HTML或Vue快速构建各类系统平台页面。</w:t>
            </w:r>
          </w:p>
          <w:p w14:paraId="5D4AB62E">
            <w:pPr>
              <w:widowControl/>
              <w:jc w:val="left"/>
              <w:rPr>
                <w:rFonts w:hint="eastAsia" w:asciiTheme="majorEastAsia" w:hAnsiTheme="majorEastAsia" w:eastAsiaTheme="majorEastAsia" w:cstheme="majorEastAsia"/>
                <w:bCs/>
                <w:kern w:val="0"/>
                <w:sz w:val="21"/>
                <w:szCs w:val="21"/>
                <w:lang w:val="en-US" w:eastAsia="zh-CN" w:bidi="ar-SA"/>
              </w:rPr>
            </w:pPr>
          </w:p>
        </w:tc>
      </w:tr>
      <w:tr w14:paraId="53CA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shd w:val="clear" w:color="auto" w:fill="FFFFFF" w:themeFill="background1"/>
            <w:vAlign w:val="center"/>
          </w:tcPr>
          <w:p w14:paraId="4D6C27FE">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5</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7A59DD8D">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后端技术</w:t>
            </w:r>
          </w:p>
          <w:p w14:paraId="35DEAFEF">
            <w:pPr>
              <w:widowControl/>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rPr>
              <w:t>(Spring Boot)</w:t>
            </w:r>
          </w:p>
        </w:tc>
        <w:tc>
          <w:tcPr>
            <w:tcW w:w="3601" w:type="dxa"/>
            <w:shd w:val="clear" w:color="auto" w:fill="FFFFFF" w:themeFill="background1"/>
            <w:vAlign w:val="center"/>
          </w:tcPr>
          <w:p w14:paraId="25C404A2">
            <w:pPr>
              <w:widowControl/>
              <w:numPr>
                <w:ilvl w:val="0"/>
                <w:numId w:val="0"/>
              </w:numPr>
              <w:spacing w:line="360" w:lineRule="exact"/>
              <w:ind w:leftChars="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1.SpringBoot基础讲解；</w:t>
            </w:r>
          </w:p>
          <w:p w14:paraId="73D536B8">
            <w:pPr>
              <w:widowControl/>
              <w:numPr>
                <w:ilvl w:val="0"/>
                <w:numId w:val="0"/>
              </w:numPr>
              <w:spacing w:line="360" w:lineRule="exact"/>
              <w:ind w:leftChars="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2.SpringBoot接口规范统一校验Validator；</w:t>
            </w:r>
          </w:p>
          <w:p w14:paraId="32FC7AC1">
            <w:pPr>
              <w:widowControl/>
              <w:numPr>
                <w:ilvl w:val="0"/>
                <w:numId w:val="0"/>
              </w:numPr>
              <w:spacing w:line="360" w:lineRule="exact"/>
              <w:ind w:leftChars="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3.SpringBoot封装统一返回对象；</w:t>
            </w:r>
          </w:p>
          <w:p w14:paraId="39687E18">
            <w:pPr>
              <w:widowControl/>
              <w:numPr>
                <w:ilvl w:val="0"/>
                <w:numId w:val="0"/>
              </w:numPr>
              <w:spacing w:line="360" w:lineRule="exact"/>
              <w:ind w:leftChars="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4.Spring Boot整合Logback；</w:t>
            </w:r>
          </w:p>
          <w:p w14:paraId="3FB4BE26">
            <w:pPr>
              <w:widowControl/>
              <w:jc w:val="left"/>
              <w:rPr>
                <w:rFonts w:hint="eastAsia" w:asciiTheme="majorEastAsia" w:hAnsiTheme="majorEastAsia" w:eastAsiaTheme="majorEastAsia" w:cstheme="majorEastAsia"/>
                <w:b w:val="0"/>
                <w:i w:val="0"/>
                <w:color w:val="000000"/>
                <w:kern w:val="2"/>
                <w:sz w:val="21"/>
                <w:szCs w:val="21"/>
                <w:lang w:val="en-US" w:eastAsia="zh-CN" w:bidi="ar-SA"/>
              </w:rPr>
            </w:pPr>
            <w:r>
              <w:rPr>
                <w:rFonts w:hint="eastAsia" w:asciiTheme="majorEastAsia" w:hAnsiTheme="majorEastAsia" w:eastAsiaTheme="majorEastAsia" w:cstheme="majorEastAsia"/>
                <w:kern w:val="0"/>
                <w:sz w:val="21"/>
                <w:szCs w:val="21"/>
                <w:lang w:val="en-US" w:eastAsia="zh-CN"/>
              </w:rPr>
              <w:t>5.Spring Boot整合Swagger2；</w:t>
            </w:r>
          </w:p>
        </w:tc>
        <w:tc>
          <w:tcPr>
            <w:tcW w:w="3129" w:type="dxa"/>
            <w:shd w:val="clear" w:color="auto" w:fill="FFFFFF" w:themeFill="background1"/>
            <w:vAlign w:val="center"/>
          </w:tcPr>
          <w:p w14:paraId="3B82BD23">
            <w:pPr>
              <w:widowControl/>
              <w:jc w:val="left"/>
              <w:rPr>
                <w:rFonts w:hint="eastAsia" w:asciiTheme="majorEastAsia" w:hAnsiTheme="majorEastAsia" w:eastAsiaTheme="majorEastAsia" w:cstheme="majorEastAsia"/>
                <w:bCs/>
                <w:kern w:val="0"/>
                <w:sz w:val="21"/>
                <w:szCs w:val="21"/>
                <w:lang w:val="en-US" w:eastAsia="zh-CN" w:bidi="ar-SA"/>
              </w:rPr>
            </w:pPr>
            <w:r>
              <w:rPr>
                <w:rFonts w:hint="eastAsia" w:asciiTheme="majorEastAsia" w:hAnsiTheme="majorEastAsia" w:eastAsiaTheme="majorEastAsia" w:cstheme="majorEastAsia"/>
                <w:bCs/>
                <w:kern w:val="0"/>
                <w:sz w:val="21"/>
                <w:szCs w:val="21"/>
                <w:lang w:val="en-US" w:eastAsia="zh-CN" w:bidi="ar-SA"/>
              </w:rPr>
              <w:t>让学员掌握Spring Boot框架的基础知识与常见技术栈，重点关注接口开发、日志管理与接口文档生成的实用技术。学员将学习如何使用Spring Boot快速构建RESTful服务，进行接口规范校验，日志记录，并生成Swagger2在线接口文档。</w:t>
            </w:r>
          </w:p>
        </w:tc>
      </w:tr>
      <w:tr w14:paraId="65F0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shd w:val="clear" w:color="auto" w:fill="FFFFFF" w:themeFill="background1"/>
            <w:vAlign w:val="center"/>
          </w:tcPr>
          <w:p w14:paraId="202E5DA2">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6</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349EB845">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AI编程辅助工具</w:t>
            </w:r>
          </w:p>
          <w:p w14:paraId="1AF4FD79">
            <w:pPr>
              <w:jc w:val="center"/>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rPr>
              <w:t>（实战工具）</w:t>
            </w:r>
          </w:p>
        </w:tc>
        <w:tc>
          <w:tcPr>
            <w:tcW w:w="3601" w:type="dxa"/>
            <w:shd w:val="clear" w:color="auto" w:fill="FFFFFF" w:themeFill="background1"/>
            <w:vAlign w:val="center"/>
          </w:tcPr>
          <w:p w14:paraId="3FD62C8C">
            <w:pPr>
              <w:widowControl/>
              <w:numPr>
                <w:ilvl w:val="0"/>
                <w:numId w:val="15"/>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什么是AI编程工具</w:t>
            </w:r>
          </w:p>
          <w:p w14:paraId="69953799">
            <w:pPr>
              <w:widowControl/>
              <w:numPr>
                <w:ilvl w:val="0"/>
                <w:numId w:val="15"/>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Trae、Cursor、Lingma等AI工具选型？</w:t>
            </w:r>
          </w:p>
          <w:p w14:paraId="5689CA40">
            <w:pPr>
              <w:widowControl/>
              <w:numPr>
                <w:ilvl w:val="0"/>
                <w:numId w:val="15"/>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IDEA安装插件</w:t>
            </w:r>
          </w:p>
          <w:p w14:paraId="3FC9CCA9">
            <w:pPr>
              <w:widowControl/>
              <w:numPr>
                <w:ilvl w:val="0"/>
                <w:numId w:val="15"/>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免费收费AI工具使用步骤</w:t>
            </w:r>
          </w:p>
          <w:p w14:paraId="27F544D9">
            <w:pPr>
              <w:widowControl/>
              <w:numPr>
                <w:ilvl w:val="0"/>
                <w:numId w:val="15"/>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AI工具页面初识+快捷键</w:t>
            </w:r>
          </w:p>
          <w:p w14:paraId="16579864">
            <w:pPr>
              <w:widowControl/>
              <w:numPr>
                <w:ilvl w:val="0"/>
                <w:numId w:val="15"/>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国产AI编程工具插件通义灵码</w:t>
            </w:r>
          </w:p>
          <w:p w14:paraId="786282F5">
            <w:pPr>
              <w:widowControl/>
              <w:numPr>
                <w:ilvl w:val="0"/>
                <w:numId w:val="15"/>
              </w:numPr>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rPr>
              <w:t>通义灵码安装使用教程</w:t>
            </w:r>
          </w:p>
          <w:p w14:paraId="5FF698BB">
            <w:pPr>
              <w:widowControl/>
              <w:numPr>
                <w:ilvl w:val="0"/>
                <w:numId w:val="15"/>
              </w:numPr>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rPr>
              <w:t>Trae工程化项目搭建</w:t>
            </w:r>
          </w:p>
          <w:p w14:paraId="697B1ED7">
            <w:pPr>
              <w:widowControl/>
              <w:numPr>
                <w:ilvl w:val="0"/>
                <w:numId w:val="15"/>
              </w:numPr>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bidi="ar-SA"/>
              </w:rPr>
              <w:t>AI工具实现前端+后端工程代码编写</w:t>
            </w:r>
          </w:p>
        </w:tc>
        <w:tc>
          <w:tcPr>
            <w:tcW w:w="3129" w:type="dxa"/>
            <w:shd w:val="clear" w:color="auto" w:fill="FFFFFF" w:themeFill="background1"/>
            <w:vAlign w:val="center"/>
          </w:tcPr>
          <w:p w14:paraId="29AE0D30">
            <w:pPr>
              <w:widowControl/>
              <w:numPr>
                <w:ilvl w:val="0"/>
                <w:numId w:val="0"/>
              </w:numPr>
              <w:spacing w:line="360" w:lineRule="exact"/>
              <w:ind w:left="0" w:leftChars="0" w:firstLine="0" w:firstLineChars="0"/>
              <w:jc w:val="left"/>
              <w:rPr>
                <w:rFonts w:hint="eastAsia" w:asciiTheme="majorEastAsia" w:hAnsiTheme="majorEastAsia" w:eastAsiaTheme="majorEastAsia" w:cstheme="majorEastAsia"/>
                <w:bCs/>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rPr>
              <w:t>认知AI编程工具能力范围，熟练使用AI编程工具完成前后端需求分析、架构设计、代码审查、性能优化全流程开发。</w:t>
            </w:r>
          </w:p>
        </w:tc>
      </w:tr>
      <w:tr w14:paraId="517A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shd w:val="clear" w:color="auto" w:fill="FFFFFF" w:themeFill="background1"/>
            <w:vAlign w:val="center"/>
          </w:tcPr>
          <w:p w14:paraId="487B6459">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7</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6BECCD8C">
            <w:pPr>
              <w:jc w:val="center"/>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bidi="ar-SA"/>
              </w:rPr>
              <w:t>SpringAI+智能助手</w:t>
            </w:r>
          </w:p>
          <w:p w14:paraId="7B94A50F">
            <w:pPr>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w:t>
            </w:r>
            <w:r>
              <w:rPr>
                <w:rFonts w:hint="eastAsia" w:asciiTheme="majorEastAsia" w:hAnsiTheme="majorEastAsia" w:eastAsiaTheme="majorEastAsia" w:cstheme="majorEastAsia"/>
                <w:kern w:val="0"/>
                <w:sz w:val="21"/>
                <w:szCs w:val="21"/>
                <w:lang w:val="en-US" w:eastAsia="zh-CN"/>
              </w:rPr>
              <w:t>智能助手</w:t>
            </w:r>
            <w:r>
              <w:rPr>
                <w:rFonts w:hint="eastAsia" w:asciiTheme="majorEastAsia" w:hAnsiTheme="majorEastAsia" w:eastAsiaTheme="majorEastAsia" w:cstheme="majorEastAsia"/>
                <w:kern w:val="0"/>
                <w:sz w:val="21"/>
                <w:szCs w:val="21"/>
              </w:rPr>
              <w:t>）</w:t>
            </w:r>
          </w:p>
        </w:tc>
        <w:tc>
          <w:tcPr>
            <w:tcW w:w="3601" w:type="dxa"/>
            <w:shd w:val="clear" w:color="auto" w:fill="FFFFFF" w:themeFill="background1"/>
            <w:vAlign w:val="center"/>
          </w:tcPr>
          <w:p w14:paraId="5A37EB2D">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1.SpringAI介绍</w:t>
            </w:r>
          </w:p>
          <w:p w14:paraId="5C47DABD">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2.SpringAI对接OpenAPI</w:t>
            </w:r>
          </w:p>
          <w:p w14:paraId="383C5DB0">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3.SpringAI对接Ollama</w:t>
            </w:r>
          </w:p>
          <w:p w14:paraId="611595D5">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4.SpringAI对接Deepseek</w:t>
            </w:r>
          </w:p>
          <w:p w14:paraId="7FFAE7F9">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5.SpringAIChatClient讲解</w:t>
            </w:r>
          </w:p>
          <w:p w14:paraId="2C905315">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6.SpringAiAdvisor功能</w:t>
            </w:r>
          </w:p>
          <w:p w14:paraId="776443EB">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7.SpringAI日志功能</w:t>
            </w:r>
          </w:p>
          <w:p w14:paraId="2B1E7DAA">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8.会话记忆</w:t>
            </w:r>
          </w:p>
          <w:p w14:paraId="0C0F866F">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9.会话历史</w:t>
            </w:r>
          </w:p>
          <w:p w14:paraId="67A11ACB">
            <w:pPr>
              <w:widowControl/>
              <w:numPr>
                <w:ilvl w:val="0"/>
                <w:numId w:val="0"/>
              </w:numPr>
              <w:ind w:left="0" w:leftChars="0" w:firstLine="0" w:firstLineChars="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10.SpringAI实现智能客服</w:t>
            </w:r>
          </w:p>
        </w:tc>
        <w:tc>
          <w:tcPr>
            <w:tcW w:w="3129" w:type="dxa"/>
            <w:shd w:val="clear" w:color="auto" w:fill="FFFFFF" w:themeFill="background1"/>
            <w:vAlign w:val="center"/>
          </w:tcPr>
          <w:p w14:paraId="0ED5D668">
            <w:pPr>
              <w:widowControl/>
              <w:jc w:val="left"/>
              <w:rPr>
                <w:rFonts w:hint="eastAsia" w:asciiTheme="majorEastAsia" w:hAnsiTheme="majorEastAsia" w:eastAsiaTheme="majorEastAsia" w:cstheme="majorEastAsia"/>
                <w:bCs/>
                <w:kern w:val="0"/>
                <w:sz w:val="21"/>
                <w:szCs w:val="21"/>
                <w:lang w:val="en-US" w:eastAsia="zh-CN"/>
              </w:rPr>
            </w:pPr>
            <w:r>
              <w:rPr>
                <w:rFonts w:hint="eastAsia" w:asciiTheme="majorEastAsia" w:hAnsiTheme="majorEastAsia" w:eastAsiaTheme="majorEastAsia" w:cstheme="majorEastAsia"/>
                <w:kern w:val="0"/>
                <w:sz w:val="21"/>
                <w:szCs w:val="21"/>
                <w:lang w:val="en-US" w:eastAsia="zh-CN"/>
              </w:rPr>
              <w:t>使用Spring AI框架对接多种大型语言模型（如OpenAI、Ollama、DeepSeek），掌握其核心组件（如ChatClient、Advisor）的使用，实现会话记忆与历史管理，并最终运用这些技术构建智能助手应用。</w:t>
            </w:r>
          </w:p>
        </w:tc>
      </w:tr>
      <w:tr w14:paraId="6284B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shd w:val="clear" w:color="auto" w:fill="FFFFFF" w:themeFill="background1"/>
            <w:vAlign w:val="center"/>
          </w:tcPr>
          <w:p w14:paraId="492FFC98">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8</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67BCA98A">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rPr>
              <w:t>人工智能服务</w:t>
            </w:r>
            <w:r>
              <w:rPr>
                <w:rFonts w:hint="eastAsia" w:asciiTheme="majorEastAsia" w:hAnsiTheme="majorEastAsia" w:eastAsiaTheme="majorEastAsia" w:cstheme="majorEastAsia"/>
                <w:kern w:val="0"/>
                <w:sz w:val="21"/>
                <w:szCs w:val="21"/>
                <w:lang w:val="en-US" w:eastAsia="zh-CN"/>
              </w:rPr>
              <w:t>聊天持久化实战</w:t>
            </w:r>
          </w:p>
        </w:tc>
        <w:tc>
          <w:tcPr>
            <w:tcW w:w="3601" w:type="dxa"/>
            <w:shd w:val="clear" w:color="auto" w:fill="FFFFFF" w:themeFill="background1"/>
            <w:vAlign w:val="center"/>
          </w:tcPr>
          <w:p w14:paraId="2D3D6D1E">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聊天记忆Chatmemory</w:t>
            </w:r>
          </w:p>
          <w:p w14:paraId="15663BEB">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持久化聊天记忆Persistence</w:t>
            </w:r>
          </w:p>
          <w:p w14:paraId="5034BFCD">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提示词Prompt</w:t>
            </w:r>
          </w:p>
          <w:p w14:paraId="3ADEBD51">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项目实战-创建安仔AI</w:t>
            </w:r>
          </w:p>
          <w:p w14:paraId="3161D1A8">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FunctionCalling函数调用</w:t>
            </w:r>
          </w:p>
          <w:p w14:paraId="0954832F">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项目实战-优化</w:t>
            </w:r>
          </w:p>
        </w:tc>
        <w:tc>
          <w:tcPr>
            <w:tcW w:w="3129" w:type="dxa"/>
            <w:shd w:val="clear" w:color="auto" w:fill="FFFFFF" w:themeFill="background1"/>
            <w:vAlign w:val="center"/>
          </w:tcPr>
          <w:p w14:paraId="3C7A9580">
            <w:pPr>
              <w:widowControl/>
              <w:jc w:val="left"/>
              <w:rPr>
                <w:rFonts w:hint="eastAsia" w:asciiTheme="majorEastAsia" w:hAnsiTheme="majorEastAsia" w:eastAsiaTheme="majorEastAsia" w:cstheme="majorEastAsia"/>
                <w:bCs/>
                <w:kern w:val="0"/>
                <w:sz w:val="21"/>
                <w:szCs w:val="21"/>
              </w:rPr>
            </w:pPr>
            <w:r>
              <w:rPr>
                <w:rFonts w:hint="eastAsia" w:asciiTheme="majorEastAsia" w:hAnsiTheme="majorEastAsia" w:eastAsiaTheme="majorEastAsia" w:cstheme="majorEastAsia"/>
                <w:bCs/>
                <w:kern w:val="0"/>
                <w:sz w:val="21"/>
                <w:szCs w:val="21"/>
              </w:rPr>
              <w:t>深入理解大模型应用落地</w:t>
            </w:r>
            <w:r>
              <w:rPr>
                <w:rFonts w:hint="eastAsia" w:asciiTheme="majorEastAsia" w:hAnsiTheme="majorEastAsia" w:eastAsiaTheme="majorEastAsia" w:cstheme="majorEastAsia"/>
                <w:bCs/>
                <w:kern w:val="0"/>
                <w:sz w:val="21"/>
                <w:szCs w:val="21"/>
                <w:lang w:val="en-US" w:eastAsia="zh-CN"/>
              </w:rPr>
              <w:t>聊天记忆、持久化、函数调用等</w:t>
            </w:r>
            <w:r>
              <w:rPr>
                <w:rFonts w:hint="eastAsia" w:asciiTheme="majorEastAsia" w:hAnsiTheme="majorEastAsia" w:eastAsiaTheme="majorEastAsia" w:cstheme="majorEastAsia"/>
                <w:bCs/>
                <w:kern w:val="0"/>
                <w:sz w:val="21"/>
                <w:szCs w:val="21"/>
              </w:rPr>
              <w:t>痛点与解决方案</w:t>
            </w:r>
          </w:p>
        </w:tc>
      </w:tr>
      <w:tr w14:paraId="4ABD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30" w:hRule="atLeast"/>
        </w:trPr>
        <w:tc>
          <w:tcPr>
            <w:tcW w:w="1012" w:type="dxa"/>
            <w:shd w:val="clear" w:color="auto" w:fill="FFFFFF" w:themeFill="background1"/>
            <w:vAlign w:val="center"/>
          </w:tcPr>
          <w:p w14:paraId="77D1AE91">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9</w:t>
            </w:r>
            <w:r>
              <w:rPr>
                <w:rFonts w:hint="eastAsia" w:asciiTheme="majorEastAsia" w:hAnsiTheme="majorEastAsia" w:eastAsiaTheme="majorEastAsia" w:cstheme="majorEastAsia"/>
                <w:kern w:val="0"/>
                <w:sz w:val="21"/>
                <w:szCs w:val="21"/>
              </w:rPr>
              <w:t>天</w:t>
            </w:r>
          </w:p>
        </w:tc>
        <w:tc>
          <w:tcPr>
            <w:tcW w:w="1652" w:type="dxa"/>
            <w:shd w:val="clear" w:color="auto" w:fill="FFFFFF" w:themeFill="background1"/>
            <w:vAlign w:val="center"/>
          </w:tcPr>
          <w:p w14:paraId="20136DD5">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RAG项目实战</w:t>
            </w:r>
          </w:p>
        </w:tc>
        <w:tc>
          <w:tcPr>
            <w:tcW w:w="3601" w:type="dxa"/>
            <w:shd w:val="clear" w:color="auto" w:fill="FFFFFF" w:themeFill="background1"/>
            <w:vAlign w:val="center"/>
          </w:tcPr>
          <w:p w14:paraId="363E95F3">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检索增强生成RAG</w:t>
            </w:r>
          </w:p>
          <w:p w14:paraId="6588D3E2">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如何让大模型回答专业领域的知识</w:t>
            </w:r>
          </w:p>
          <w:p w14:paraId="67A86D7B">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向量搜索vectorsearch</w:t>
            </w:r>
          </w:p>
          <w:p w14:paraId="7AEBC178">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RAG的过程</w:t>
            </w:r>
          </w:p>
          <w:p w14:paraId="30DD485B">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文档加载器DocumentLoader</w:t>
            </w:r>
          </w:p>
          <w:p w14:paraId="0C07A058">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文档解析器DocumentParser</w:t>
            </w:r>
          </w:p>
          <w:p w14:paraId="7FE6B93B">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文档分割器DocumentSplitter</w:t>
            </w:r>
          </w:p>
          <w:p w14:paraId="61ACE332">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向量模型和向量存储</w:t>
            </w:r>
          </w:p>
          <w:p w14:paraId="2B2D0D25">
            <w:pPr>
              <w:widowControl/>
              <w:numPr>
                <w:ilvl w:val="0"/>
                <w:numId w:val="0"/>
              </w:numPr>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项目实战-在安仔AI中实现RAG</w:t>
            </w:r>
          </w:p>
        </w:tc>
        <w:tc>
          <w:tcPr>
            <w:tcW w:w="3129" w:type="dxa"/>
            <w:shd w:val="clear" w:color="auto" w:fill="FFFFFF" w:themeFill="background1"/>
            <w:vAlign w:val="center"/>
          </w:tcPr>
          <w:p w14:paraId="7A460A34">
            <w:pPr>
              <w:widowControl/>
              <w:jc w:val="left"/>
              <w:rPr>
                <w:rFonts w:hint="eastAsia" w:asciiTheme="majorEastAsia" w:hAnsiTheme="majorEastAsia" w:eastAsiaTheme="majorEastAsia" w:cstheme="majorEastAsia"/>
                <w:bCs/>
                <w:kern w:val="0"/>
                <w:sz w:val="21"/>
                <w:szCs w:val="21"/>
              </w:rPr>
            </w:pPr>
            <w:r>
              <w:rPr>
                <w:rFonts w:hint="eastAsia" w:asciiTheme="majorEastAsia" w:hAnsiTheme="majorEastAsia" w:eastAsiaTheme="majorEastAsia" w:cstheme="majorEastAsia"/>
                <w:bCs/>
                <w:kern w:val="0"/>
                <w:sz w:val="21"/>
                <w:szCs w:val="21"/>
                <w:lang w:val="en-US" w:eastAsia="zh-CN"/>
              </w:rPr>
              <w:t>掌握向量数据库、文档处理、检索增强等核心技术。课程结合实战项目。</w:t>
            </w:r>
          </w:p>
        </w:tc>
      </w:tr>
      <w:tr w14:paraId="028C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418" w:hRule="atLeast"/>
        </w:trPr>
        <w:tc>
          <w:tcPr>
            <w:tcW w:w="1012" w:type="dxa"/>
            <w:vMerge w:val="restart"/>
            <w:shd w:val="clear" w:color="auto" w:fill="FFFFFF" w:themeFill="background1"/>
            <w:vAlign w:val="center"/>
          </w:tcPr>
          <w:p w14:paraId="3D7452D7">
            <w:pPr>
              <w:widowControl/>
              <w:jc w:val="center"/>
              <w:rPr>
                <w:rFonts w:hint="eastAsia" w:asciiTheme="majorEastAsia" w:hAnsiTheme="majorEastAsia" w:eastAsiaTheme="majorEastAsia" w:cstheme="majorEastAsia"/>
                <w:kern w:val="0"/>
                <w:sz w:val="21"/>
                <w:szCs w:val="21"/>
              </w:rPr>
            </w:pPr>
            <w:r>
              <w:rPr>
                <w:rFonts w:hint="eastAsia" w:asciiTheme="majorEastAsia" w:hAnsiTheme="majorEastAsia" w:eastAsiaTheme="majorEastAsia" w:cstheme="majorEastAsia"/>
                <w:kern w:val="0"/>
                <w:sz w:val="21"/>
                <w:szCs w:val="21"/>
              </w:rPr>
              <w:t>第</w:t>
            </w:r>
            <w:r>
              <w:rPr>
                <w:rFonts w:hint="eastAsia" w:asciiTheme="majorEastAsia" w:hAnsiTheme="majorEastAsia" w:eastAsiaTheme="majorEastAsia" w:cstheme="majorEastAsia"/>
                <w:kern w:val="0"/>
                <w:sz w:val="21"/>
                <w:szCs w:val="21"/>
                <w:lang w:val="en-US" w:eastAsia="zh-CN"/>
              </w:rPr>
              <w:t>10</w:t>
            </w:r>
            <w:r>
              <w:rPr>
                <w:rFonts w:hint="eastAsia" w:asciiTheme="majorEastAsia" w:hAnsiTheme="majorEastAsia" w:eastAsiaTheme="majorEastAsia" w:cstheme="majorEastAsia"/>
                <w:kern w:val="0"/>
                <w:sz w:val="21"/>
                <w:szCs w:val="21"/>
              </w:rPr>
              <w:t>天</w:t>
            </w:r>
          </w:p>
        </w:tc>
        <w:tc>
          <w:tcPr>
            <w:tcW w:w="1652" w:type="dxa"/>
            <w:tcBorders>
              <w:bottom w:val="single" w:color="auto" w:sz="4" w:space="0"/>
            </w:tcBorders>
            <w:shd w:val="clear" w:color="auto" w:fill="FFFFFF" w:themeFill="background1"/>
            <w:vAlign w:val="center"/>
          </w:tcPr>
          <w:p w14:paraId="0D8BBC31">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rPr>
              <w:t>项目模块功能设计拆分</w:t>
            </w:r>
          </w:p>
          <w:p w14:paraId="13BEA27D">
            <w:pPr>
              <w:jc w:val="center"/>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rPr>
              <w:t>（项目实战）</w:t>
            </w:r>
          </w:p>
        </w:tc>
        <w:tc>
          <w:tcPr>
            <w:tcW w:w="3601" w:type="dxa"/>
            <w:tcBorders>
              <w:bottom w:val="single" w:color="auto" w:sz="4" w:space="0"/>
            </w:tcBorders>
            <w:shd w:val="clear" w:color="auto" w:fill="FFFFFF" w:themeFill="background1"/>
            <w:vAlign w:val="center"/>
          </w:tcPr>
          <w:p w14:paraId="77FA4417">
            <w:pPr>
              <w:widowControl/>
              <w:numPr>
                <w:ilvl w:val="0"/>
                <w:numId w:val="0"/>
              </w:numPr>
              <w:spacing w:line="360" w:lineRule="exact"/>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bidi="ar-SA"/>
              </w:rPr>
              <w:t>1.实现项目相关业务页面渲染</w:t>
            </w:r>
          </w:p>
          <w:p w14:paraId="47D50898">
            <w:pPr>
              <w:widowControl/>
              <w:numPr>
                <w:ilvl w:val="0"/>
                <w:numId w:val="0"/>
              </w:numPr>
              <w:spacing w:line="360" w:lineRule="exact"/>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bidi="ar-SA"/>
              </w:rPr>
              <w:t>2.完成数据的收发处理</w:t>
            </w:r>
          </w:p>
          <w:p w14:paraId="73AE6E84">
            <w:pPr>
              <w:widowControl/>
              <w:numPr>
                <w:ilvl w:val="0"/>
                <w:numId w:val="0"/>
              </w:numPr>
              <w:spacing w:line="360" w:lineRule="exact"/>
              <w:jc w:val="left"/>
              <w:rPr>
                <w:rFonts w:hint="eastAsia" w:asciiTheme="majorEastAsia" w:hAnsiTheme="majorEastAsia" w:eastAsiaTheme="majorEastAsia" w:cstheme="majorEastAsia"/>
                <w:kern w:val="0"/>
                <w:sz w:val="21"/>
                <w:szCs w:val="21"/>
                <w:lang w:val="en-US" w:eastAsia="zh-CN" w:bidi="ar-SA"/>
              </w:rPr>
            </w:pPr>
            <w:r>
              <w:rPr>
                <w:rFonts w:hint="eastAsia" w:asciiTheme="majorEastAsia" w:hAnsiTheme="majorEastAsia" w:eastAsiaTheme="majorEastAsia" w:cstheme="majorEastAsia"/>
                <w:kern w:val="0"/>
                <w:sz w:val="21"/>
                <w:szCs w:val="21"/>
                <w:lang w:val="en-US" w:eastAsia="zh-CN" w:bidi="ar-SA"/>
              </w:rPr>
              <w:t>3.对应模块开发</w:t>
            </w:r>
          </w:p>
          <w:p w14:paraId="799EB34F">
            <w:pPr>
              <w:widowControl/>
              <w:numPr>
                <w:ilvl w:val="0"/>
                <w:numId w:val="0"/>
              </w:numPr>
              <w:spacing w:line="360" w:lineRule="exact"/>
              <w:ind w:left="0" w:leftChars="0" w:firstLine="0" w:firstLineChars="0"/>
              <w:jc w:val="left"/>
              <w:rPr>
                <w:rFonts w:hint="eastAsia" w:asciiTheme="majorEastAsia" w:hAnsiTheme="majorEastAsia" w:eastAsiaTheme="majorEastAsia" w:cstheme="majorEastAsia"/>
                <w:kern w:val="0"/>
                <w:sz w:val="21"/>
                <w:szCs w:val="21"/>
                <w:lang w:val="en-US" w:eastAsia="zh-CN"/>
              </w:rPr>
            </w:pPr>
            <w:r>
              <w:rPr>
                <w:rFonts w:hint="eastAsia" w:asciiTheme="majorEastAsia" w:hAnsiTheme="majorEastAsia" w:eastAsiaTheme="majorEastAsia" w:cstheme="majorEastAsia"/>
                <w:kern w:val="0"/>
                <w:sz w:val="21"/>
                <w:szCs w:val="21"/>
                <w:lang w:val="en-US" w:eastAsia="zh-CN" w:bidi="ar-SA"/>
              </w:rPr>
              <w:t>4.</w:t>
            </w:r>
            <w:r>
              <w:rPr>
                <w:rFonts w:hint="eastAsia" w:asciiTheme="majorEastAsia" w:hAnsiTheme="majorEastAsia" w:eastAsiaTheme="majorEastAsia" w:cstheme="majorEastAsia"/>
                <w:kern w:val="0"/>
                <w:sz w:val="21"/>
                <w:szCs w:val="21"/>
              </w:rPr>
              <w:t>页面实现、项目整合、展示PPT制作</w:t>
            </w:r>
          </w:p>
        </w:tc>
        <w:tc>
          <w:tcPr>
            <w:tcW w:w="3129" w:type="dxa"/>
            <w:tcBorders>
              <w:bottom w:val="single" w:color="auto" w:sz="4" w:space="0"/>
            </w:tcBorders>
            <w:shd w:val="clear" w:color="auto" w:fill="FFFFFF" w:themeFill="background1"/>
            <w:vAlign w:val="center"/>
          </w:tcPr>
          <w:p w14:paraId="3C4C19D2">
            <w:pPr>
              <w:widowControl/>
              <w:jc w:val="left"/>
              <w:rPr>
                <w:rFonts w:hint="eastAsia" w:asciiTheme="majorEastAsia" w:hAnsiTheme="majorEastAsia" w:eastAsiaTheme="majorEastAsia" w:cstheme="majorEastAsia"/>
                <w:bCs/>
                <w:kern w:val="0"/>
                <w:sz w:val="21"/>
                <w:szCs w:val="21"/>
                <w:lang w:eastAsia="zh-CN"/>
              </w:rPr>
            </w:pPr>
            <w:r>
              <w:rPr>
                <w:rFonts w:hint="eastAsia" w:asciiTheme="majorEastAsia" w:hAnsiTheme="majorEastAsia" w:eastAsiaTheme="majorEastAsia" w:cstheme="majorEastAsia"/>
                <w:bCs/>
                <w:kern w:val="0"/>
                <w:sz w:val="21"/>
                <w:szCs w:val="21"/>
                <w:lang w:val="en-US" w:eastAsia="zh-CN"/>
              </w:rPr>
              <w:t>具备项目拆分能力，实现相关功能业务代码编写。让参训学员理解企业中实际的开发场景结合。理解沟通交流在团队工作中的重要性，结合之前的需求、原型设计、首页实现等环节，体验整站开发实现过程；培养并提高开发过程中发现问题、分析问题、解决问题的能力。</w:t>
            </w:r>
          </w:p>
        </w:tc>
      </w:tr>
      <w:tr w14:paraId="79AD3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4" w:hRule="atLeast"/>
        </w:trPr>
        <w:tc>
          <w:tcPr>
            <w:tcW w:w="1012" w:type="dxa"/>
            <w:vMerge w:val="continue"/>
            <w:shd w:val="clear" w:color="auto" w:fill="FFFFFF" w:themeFill="background1"/>
            <w:vAlign w:val="center"/>
          </w:tcPr>
          <w:p w14:paraId="3DD3E39C">
            <w:pPr>
              <w:widowControl/>
              <w:jc w:val="center"/>
              <w:rPr>
                <w:rFonts w:hint="eastAsia" w:asciiTheme="majorEastAsia" w:hAnsiTheme="majorEastAsia" w:eastAsiaTheme="majorEastAsia" w:cstheme="majorEastAsia"/>
                <w:kern w:val="0"/>
                <w:sz w:val="21"/>
                <w:szCs w:val="21"/>
              </w:rPr>
            </w:pPr>
          </w:p>
        </w:tc>
        <w:tc>
          <w:tcPr>
            <w:tcW w:w="8382" w:type="dxa"/>
            <w:gridSpan w:val="3"/>
            <w:shd w:val="clear" w:color="auto" w:fill="FFFFFF" w:themeFill="background1"/>
            <w:vAlign w:val="center"/>
          </w:tcPr>
          <w:p w14:paraId="49EE9CFB">
            <w:pPr>
              <w:widowControl/>
              <w:jc w:val="center"/>
              <w:rPr>
                <w:rFonts w:hint="eastAsia" w:asciiTheme="majorEastAsia" w:hAnsiTheme="majorEastAsia" w:eastAsiaTheme="majorEastAsia" w:cstheme="majorEastAsia"/>
                <w:bCs/>
                <w:kern w:val="0"/>
                <w:sz w:val="21"/>
                <w:szCs w:val="21"/>
              </w:rPr>
            </w:pPr>
            <w:r>
              <w:rPr>
                <w:rFonts w:hint="eastAsia" w:asciiTheme="majorEastAsia" w:hAnsiTheme="majorEastAsia" w:eastAsiaTheme="majorEastAsia" w:cstheme="majorEastAsia"/>
                <w:kern w:val="0"/>
                <w:sz w:val="21"/>
                <w:szCs w:val="21"/>
              </w:rPr>
              <w:t>项目评审&amp;总结</w:t>
            </w:r>
          </w:p>
        </w:tc>
      </w:tr>
    </w:tbl>
    <w:p w14:paraId="5FAFA4AB">
      <w:pPr>
        <w:numPr>
          <w:ilvl w:val="0"/>
          <w:numId w:val="0"/>
        </w:numPr>
        <w:spacing w:line="360" w:lineRule="auto"/>
        <w:ind w:leftChars="0"/>
        <w:rPr>
          <w:rFonts w:hint="eastAsia" w:hAnsi="宋体" w:cstheme="minorHAnsi"/>
          <w:bCs/>
          <w:color w:val="000000" w:themeColor="text1"/>
          <w:sz w:val="24"/>
          <w:lang w:val="en-US" w:eastAsia="zh-CN"/>
          <w14:textFill>
            <w14:solidFill>
              <w14:schemeClr w14:val="tx1"/>
            </w14:solidFill>
          </w14:textFill>
        </w:rPr>
      </w:pPr>
    </w:p>
    <w:p w14:paraId="6FD893FA">
      <w:pPr>
        <w:numPr>
          <w:ilvl w:val="0"/>
          <w:numId w:val="0"/>
        </w:numPr>
        <w:spacing w:line="360" w:lineRule="auto"/>
        <w:ind w:leftChars="0"/>
        <w:rPr>
          <w:rFonts w:hint="eastAsia" w:hAnsi="宋体" w:cstheme="minorHAnsi"/>
          <w:bCs/>
          <w:color w:val="000000" w:themeColor="text1"/>
          <w:sz w:val="24"/>
          <w:lang w:val="en-US" w:eastAsia="zh-CN"/>
          <w14:textFill>
            <w14:solidFill>
              <w14:schemeClr w14:val="tx1"/>
            </w14:solidFill>
          </w14:textFill>
        </w:rPr>
      </w:pPr>
    </w:p>
    <w:p w14:paraId="3CAA68A6">
      <w:pPr>
        <w:numPr>
          <w:ilvl w:val="0"/>
          <w:numId w:val="7"/>
        </w:numPr>
        <w:spacing w:line="360" w:lineRule="auto"/>
        <w:ind w:left="0" w:leftChars="0" w:firstLine="0" w:firstLineChars="0"/>
        <w:jc w:val="left"/>
        <w:rPr>
          <w:rFonts w:hint="eastAsia" w:ascii="宋体" w:hAnsi="宋体"/>
          <w:b/>
          <w:sz w:val="24"/>
          <w:lang w:val="en-US" w:eastAsia="zh-CN"/>
        </w:rPr>
      </w:pPr>
      <w:r>
        <w:rPr>
          <w:rFonts w:hint="eastAsia" w:ascii="宋体" w:hAnsi="宋体"/>
          <w:b/>
          <w:sz w:val="24"/>
          <w:lang w:val="en-US" w:eastAsia="zh-CN"/>
        </w:rPr>
        <w:t>项目展示截图：</w:t>
      </w:r>
    </w:p>
    <w:p w14:paraId="3E43D497">
      <w:r>
        <w:drawing>
          <wp:inline distT="0" distB="0" distL="114300" distR="114300">
            <wp:extent cx="5750560" cy="26593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tretch>
                      <a:fillRect/>
                    </a:stretch>
                  </pic:blipFill>
                  <pic:spPr>
                    <a:xfrm>
                      <a:off x="0" y="0"/>
                      <a:ext cx="5750560" cy="2659380"/>
                    </a:xfrm>
                    <a:prstGeom prst="rect">
                      <a:avLst/>
                    </a:prstGeom>
                    <a:noFill/>
                    <a:ln>
                      <a:noFill/>
                    </a:ln>
                  </pic:spPr>
                </pic:pic>
              </a:graphicData>
            </a:graphic>
          </wp:inline>
        </w:drawing>
      </w:r>
    </w:p>
    <w:p w14:paraId="62065E09">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食谱AI智能体展示图</w:t>
      </w:r>
    </w:p>
    <w:p w14:paraId="49499A22">
      <w:pPr>
        <w:jc w:val="center"/>
        <w:rPr>
          <w:rFonts w:hint="eastAsia" w:ascii="宋体" w:hAnsi="宋体" w:eastAsia="宋体" w:cs="宋体"/>
          <w:sz w:val="22"/>
          <w:szCs w:val="22"/>
          <w:lang w:val="en-US" w:eastAsia="zh-CN"/>
        </w:rPr>
      </w:pPr>
    </w:p>
    <w:p w14:paraId="37F4C5F2">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752465" cy="4665980"/>
            <wp:effectExtent l="0" t="0" r="635" b="1270"/>
            <wp:docPr id="5" name="图片 5" descr="download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wnload_image"/>
                    <pic:cNvPicPr>
                      <a:picLocks noChangeAspect="1"/>
                    </pic:cNvPicPr>
                  </pic:nvPicPr>
                  <pic:blipFill>
                    <a:blip r:embed="rId24"/>
                    <a:stretch>
                      <a:fillRect/>
                    </a:stretch>
                  </pic:blipFill>
                  <pic:spPr>
                    <a:xfrm>
                      <a:off x="0" y="0"/>
                      <a:ext cx="5752465" cy="4665980"/>
                    </a:xfrm>
                    <a:prstGeom prst="rect">
                      <a:avLst/>
                    </a:prstGeom>
                  </pic:spPr>
                </pic:pic>
              </a:graphicData>
            </a:graphic>
          </wp:inline>
        </w:drawing>
      </w:r>
    </w:p>
    <w:p w14:paraId="3FE7A4B4">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定制海报工作流图</w:t>
      </w:r>
    </w:p>
    <w:p w14:paraId="1F707B74">
      <w:p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756275" cy="1781175"/>
            <wp:effectExtent l="0" t="0" r="15875" b="9525"/>
            <wp:docPr id="7" name="图片 7"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output"/>
                    <pic:cNvPicPr>
                      <a:picLocks noChangeAspect="1"/>
                    </pic:cNvPicPr>
                  </pic:nvPicPr>
                  <pic:blipFill>
                    <a:blip r:embed="rId25"/>
                    <a:stretch>
                      <a:fillRect/>
                    </a:stretch>
                  </pic:blipFill>
                  <pic:spPr>
                    <a:xfrm>
                      <a:off x="0" y="0"/>
                      <a:ext cx="5756275" cy="1781175"/>
                    </a:xfrm>
                    <a:prstGeom prst="rect">
                      <a:avLst/>
                    </a:prstGeom>
                  </pic:spPr>
                </pic:pic>
              </a:graphicData>
            </a:graphic>
          </wp:inline>
        </w:drawing>
      </w:r>
    </w:p>
    <w:p w14:paraId="0177A83D">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漫画搭建工作流图</w:t>
      </w:r>
    </w:p>
    <w:p w14:paraId="12477481">
      <w:pPr>
        <w:jc w:val="center"/>
        <w:rPr>
          <w:rFonts w:hint="eastAsia" w:ascii="宋体" w:hAnsi="宋体" w:eastAsia="宋体" w:cs="宋体"/>
          <w:sz w:val="22"/>
          <w:szCs w:val="22"/>
          <w:lang w:val="en-US" w:eastAsia="zh-CN"/>
        </w:rPr>
      </w:pPr>
    </w:p>
    <w:p w14:paraId="04DA328D">
      <w:pPr>
        <w:jc w:val="both"/>
        <w:rPr>
          <w:rFonts w:hint="eastAsia" w:eastAsiaTheme="minorEastAsia"/>
          <w:lang w:eastAsia="zh-CN"/>
        </w:rPr>
      </w:pPr>
      <w:r>
        <w:rPr>
          <w:rFonts w:hint="eastAsia" w:eastAsiaTheme="minorEastAsia"/>
          <w:lang w:eastAsia="zh-CN"/>
        </w:rPr>
        <w:drawing>
          <wp:inline distT="0" distB="0" distL="114300" distR="114300">
            <wp:extent cx="5742305" cy="2724785"/>
            <wp:effectExtent l="0" t="0" r="10795" b="18415"/>
            <wp:docPr id="6" name="图片 6" descr="10.安全知识助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0.安全知识助手"/>
                    <pic:cNvPicPr>
                      <a:picLocks noChangeAspect="1"/>
                    </pic:cNvPicPr>
                  </pic:nvPicPr>
                  <pic:blipFill>
                    <a:blip r:embed="rId26"/>
                    <a:stretch>
                      <a:fillRect/>
                    </a:stretch>
                  </pic:blipFill>
                  <pic:spPr>
                    <a:xfrm>
                      <a:off x="0" y="0"/>
                      <a:ext cx="5742305" cy="2724785"/>
                    </a:xfrm>
                    <a:prstGeom prst="rect">
                      <a:avLst/>
                    </a:prstGeom>
                  </pic:spPr>
                </pic:pic>
              </a:graphicData>
            </a:graphic>
          </wp:inline>
        </w:drawing>
      </w:r>
    </w:p>
    <w:p w14:paraId="45A93658">
      <w:pPr>
        <w:jc w:val="center"/>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国信安AI学习助手</w:t>
      </w:r>
    </w:p>
    <w:p w14:paraId="5B2CF541">
      <w:pPr>
        <w:jc w:val="center"/>
        <w:rPr>
          <w:rFonts w:hint="eastAsia" w:ascii="宋体" w:hAnsi="宋体" w:eastAsia="宋体" w:cs="宋体"/>
          <w:sz w:val="22"/>
          <w:szCs w:val="22"/>
          <w:lang w:val="en-US" w:eastAsia="zh-CN"/>
        </w:rPr>
      </w:pPr>
    </w:p>
    <w:p w14:paraId="2C9C019E">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742305" cy="2724785"/>
            <wp:effectExtent l="0" t="0" r="10795" b="18415"/>
            <wp:docPr id="10" name="图片 10" descr="11.ai简历辅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ai简历辅助"/>
                    <pic:cNvPicPr>
                      <a:picLocks noChangeAspect="1"/>
                    </pic:cNvPicPr>
                  </pic:nvPicPr>
                  <pic:blipFill>
                    <a:blip r:embed="rId27"/>
                    <a:stretch>
                      <a:fillRect/>
                    </a:stretch>
                  </pic:blipFill>
                  <pic:spPr>
                    <a:xfrm>
                      <a:off x="0" y="0"/>
                      <a:ext cx="5742305" cy="2724785"/>
                    </a:xfrm>
                    <a:prstGeom prst="rect">
                      <a:avLst/>
                    </a:prstGeom>
                  </pic:spPr>
                </pic:pic>
              </a:graphicData>
            </a:graphic>
          </wp:inline>
        </w:drawing>
      </w:r>
    </w:p>
    <w:p w14:paraId="01D498C0">
      <w:pPr>
        <w:jc w:val="center"/>
        <w:rPr>
          <w:rFonts w:hint="default" w:ascii="宋体" w:hAnsi="宋体" w:eastAsia="宋体" w:cs="宋体"/>
          <w:sz w:val="22"/>
          <w:szCs w:val="22"/>
          <w:lang w:val="en-US" w:eastAsia="zh-CN"/>
        </w:rPr>
      </w:pPr>
      <w:r>
        <w:rPr>
          <w:rFonts w:hint="eastAsia" w:ascii="宋体" w:hAnsi="宋体" w:eastAsia="宋体" w:cs="宋体"/>
          <w:sz w:val="22"/>
          <w:szCs w:val="22"/>
          <w:lang w:val="en-US" w:eastAsia="zh-CN"/>
        </w:rPr>
        <w:t>AI简历生成</w:t>
      </w:r>
    </w:p>
    <w:p w14:paraId="4175B6B5">
      <w:pPr>
        <w:numPr>
          <w:ilvl w:val="0"/>
          <w:numId w:val="0"/>
        </w:numPr>
        <w:spacing w:line="360" w:lineRule="auto"/>
        <w:ind w:leftChars="0"/>
        <w:rPr>
          <w:rFonts w:hint="default" w:hAnsi="宋体" w:cstheme="minorHAnsi"/>
          <w:bCs/>
          <w:color w:val="000000" w:themeColor="text1"/>
          <w:sz w:val="24"/>
          <w:lang w:val="en-US" w:eastAsia="zh-CN"/>
          <w14:textFill>
            <w14:solidFill>
              <w14:schemeClr w14:val="tx1"/>
            </w14:solidFill>
          </w14:textFill>
        </w:rPr>
      </w:pPr>
    </w:p>
    <w:p w14:paraId="73274258">
      <w:pPr>
        <w:pStyle w:val="11"/>
        <w:numPr>
          <w:ilvl w:val="0"/>
          <w:numId w:val="6"/>
        </w:numPr>
        <w:spacing w:line="360" w:lineRule="auto"/>
        <w:ind w:firstLineChars="0"/>
        <w:rPr>
          <w:rFonts w:hint="eastAsia" w:asciiTheme="minorEastAsia" w:hAnsiTheme="minorEastAsia" w:eastAsiaTheme="minorEastAsia"/>
          <w:b/>
          <w:color w:val="FF0000"/>
          <w:sz w:val="28"/>
          <w:szCs w:val="18"/>
        </w:rPr>
      </w:pPr>
      <w:r>
        <w:rPr>
          <w:rFonts w:hint="eastAsia" w:asciiTheme="minorEastAsia" w:hAnsiTheme="minorEastAsia" w:eastAsiaTheme="minorEastAsia"/>
          <w:b/>
          <w:color w:val="FF0000"/>
          <w:sz w:val="28"/>
          <w:szCs w:val="18"/>
        </w:rPr>
        <w:t>网络安全训练营--</w:t>
      </w:r>
      <w:r>
        <w:rPr>
          <w:rFonts w:hint="eastAsia" w:asciiTheme="minorEastAsia" w:hAnsiTheme="minorEastAsia" w:eastAsiaTheme="minorEastAsia"/>
          <w:b/>
          <w:color w:val="FF0000"/>
          <w:sz w:val="28"/>
          <w:szCs w:val="18"/>
          <w:lang w:val="en-US" w:eastAsia="zh-CN"/>
        </w:rPr>
        <w:t>漏洞挖掘+CTF实战</w:t>
      </w:r>
    </w:p>
    <w:p w14:paraId="44291D5C">
      <w:pPr>
        <w:numPr>
          <w:ilvl w:val="0"/>
          <w:numId w:val="16"/>
        </w:numPr>
        <w:spacing w:line="360" w:lineRule="auto"/>
        <w:ind w:left="0" w:leftChars="0" w:firstLine="0" w:firstLineChars="0"/>
        <w:jc w:val="left"/>
        <w:rPr>
          <w:rFonts w:hint="eastAsia" w:ascii="宋体" w:hAnsi="宋体"/>
          <w:b/>
          <w:sz w:val="24"/>
        </w:rPr>
      </w:pPr>
      <w:r>
        <w:rPr>
          <w:rFonts w:hint="eastAsia" w:ascii="宋体" w:hAnsi="宋体"/>
          <w:b/>
          <w:sz w:val="24"/>
        </w:rPr>
        <w:t>集训目标</w:t>
      </w:r>
    </w:p>
    <w:p w14:paraId="24387847">
      <w:pPr>
        <w:numPr>
          <w:ilvl w:val="0"/>
          <w:numId w:val="0"/>
        </w:numPr>
        <w:spacing w:line="360" w:lineRule="auto"/>
        <w:ind w:firstLine="420" w:firstLineChars="0"/>
        <w:rPr>
          <w:rFonts w:hint="eastAsia" w:ascii="宋体" w:hAnsi="宋体"/>
          <w:bCs/>
          <w:sz w:val="24"/>
          <w:szCs w:val="24"/>
        </w:rPr>
      </w:pPr>
      <w:bookmarkStart w:id="0" w:name="39b51d7538136134b7d2abd79e851ea3"/>
      <w:r>
        <w:rPr>
          <w:rFonts w:hint="eastAsia" w:ascii="宋体" w:hAnsi="宋体"/>
          <w:bCs/>
          <w:sz w:val="24"/>
          <w:szCs w:val="24"/>
        </w:rPr>
        <w:t>本次实训目标以计算机应用人才培养体系为指导，以学生实际学习课程为依据，以现阶段学生最感兴趣的话题为兴趣动力，主要是培养学生对网络安全行业产生兴趣，了解网络安全行业的工作，理解漏洞的原理，掌握CTF试题练习和SRC挖掘姿势。</w:t>
      </w:r>
    </w:p>
    <w:bookmarkEnd w:id="0"/>
    <w:p w14:paraId="295A60F2">
      <w:pPr>
        <w:numPr>
          <w:ilvl w:val="0"/>
          <w:numId w:val="0"/>
        </w:numPr>
        <w:spacing w:line="360" w:lineRule="auto"/>
        <w:ind w:firstLine="420" w:firstLineChars="0"/>
        <w:rPr>
          <w:rFonts w:hint="eastAsia" w:ascii="宋体" w:hAnsi="宋体"/>
          <w:bCs/>
          <w:sz w:val="24"/>
          <w:szCs w:val="24"/>
        </w:rPr>
      </w:pPr>
      <w:bookmarkStart w:id="1" w:name="884e89b29397856fea62850743e058b2"/>
      <w:r>
        <w:rPr>
          <w:rFonts w:hint="eastAsia" w:ascii="宋体" w:hAnsi="宋体"/>
          <w:bCs/>
          <w:sz w:val="24"/>
          <w:szCs w:val="24"/>
        </w:rPr>
        <w:t>将会获得如下方面的收获：</w:t>
      </w:r>
    </w:p>
    <w:bookmarkEnd w:id="1"/>
    <w:p w14:paraId="255F66C6">
      <w:pPr>
        <w:numPr>
          <w:ilvl w:val="0"/>
          <w:numId w:val="0"/>
        </w:numPr>
        <w:spacing w:line="360" w:lineRule="auto"/>
        <w:ind w:firstLine="420" w:firstLineChars="0"/>
        <w:rPr>
          <w:rFonts w:hint="eastAsia" w:ascii="宋体" w:hAnsi="宋体"/>
          <w:bCs/>
          <w:sz w:val="24"/>
          <w:szCs w:val="24"/>
        </w:rPr>
      </w:pPr>
      <w:bookmarkStart w:id="2" w:name="u2715aa8c"/>
      <w:r>
        <w:rPr>
          <w:rFonts w:hint="eastAsia" w:ascii="宋体" w:hAnsi="宋体"/>
          <w:bCs/>
          <w:sz w:val="24"/>
          <w:szCs w:val="24"/>
        </w:rPr>
        <w:t>1、网络安全怎么去创收？</w:t>
      </w:r>
    </w:p>
    <w:bookmarkEnd w:id="2"/>
    <w:p w14:paraId="61060D00">
      <w:pPr>
        <w:numPr>
          <w:ilvl w:val="0"/>
          <w:numId w:val="0"/>
        </w:numPr>
        <w:spacing w:line="360" w:lineRule="auto"/>
        <w:ind w:firstLine="420" w:firstLineChars="0"/>
        <w:rPr>
          <w:rFonts w:hint="eastAsia" w:ascii="宋体" w:hAnsi="宋体"/>
          <w:bCs/>
          <w:sz w:val="24"/>
          <w:szCs w:val="24"/>
        </w:rPr>
      </w:pPr>
      <w:bookmarkStart w:id="3" w:name="u171ee455"/>
      <w:r>
        <w:rPr>
          <w:rFonts w:hint="eastAsia" w:ascii="宋体" w:hAnsi="宋体"/>
          <w:bCs/>
          <w:sz w:val="24"/>
          <w:szCs w:val="24"/>
        </w:rPr>
        <w:t>2、CTF 能力培养和挖掘漏洞的意义，帮助企业构建安全防线</w:t>
      </w:r>
    </w:p>
    <w:bookmarkEnd w:id="3"/>
    <w:p w14:paraId="1A128641">
      <w:pPr>
        <w:numPr>
          <w:ilvl w:val="0"/>
          <w:numId w:val="0"/>
        </w:numPr>
        <w:spacing w:line="360" w:lineRule="auto"/>
        <w:ind w:firstLine="420" w:firstLineChars="0"/>
        <w:rPr>
          <w:rFonts w:hint="eastAsia" w:ascii="宋体" w:hAnsi="宋体"/>
          <w:bCs/>
          <w:sz w:val="24"/>
          <w:szCs w:val="24"/>
        </w:rPr>
      </w:pPr>
      <w:bookmarkStart w:id="4" w:name="u23d9ec78"/>
      <w:r>
        <w:rPr>
          <w:rFonts w:hint="eastAsia" w:ascii="宋体" w:hAnsi="宋体"/>
          <w:bCs/>
          <w:sz w:val="24"/>
          <w:szCs w:val="24"/>
        </w:rPr>
        <w:t>3、网络安全基础实战技能</w:t>
      </w:r>
    </w:p>
    <w:bookmarkEnd w:id="4"/>
    <w:p w14:paraId="022DC7F7">
      <w:pPr>
        <w:numPr>
          <w:ilvl w:val="0"/>
          <w:numId w:val="0"/>
        </w:numPr>
        <w:spacing w:line="360" w:lineRule="auto"/>
        <w:ind w:firstLine="420" w:firstLineChars="0"/>
        <w:rPr>
          <w:rFonts w:hint="eastAsia" w:ascii="宋体" w:hAnsi="宋体"/>
          <w:bCs/>
          <w:sz w:val="24"/>
          <w:szCs w:val="24"/>
        </w:rPr>
      </w:pPr>
      <w:bookmarkStart w:id="5" w:name="u2ad6702a"/>
      <w:r>
        <w:rPr>
          <w:rFonts w:hint="eastAsia" w:ascii="宋体" w:hAnsi="宋体"/>
          <w:bCs/>
          <w:sz w:val="24"/>
          <w:szCs w:val="24"/>
        </w:rPr>
        <w:t>4、从赏金猎人或红队角度怎么去发现资产薄弱点</w:t>
      </w:r>
    </w:p>
    <w:bookmarkEnd w:id="5"/>
    <w:p w14:paraId="27D3CE08">
      <w:pPr>
        <w:numPr>
          <w:ilvl w:val="0"/>
          <w:numId w:val="0"/>
        </w:numPr>
        <w:spacing w:line="360" w:lineRule="auto"/>
        <w:ind w:firstLine="420" w:firstLineChars="0"/>
        <w:rPr>
          <w:rFonts w:hint="eastAsia" w:ascii="宋体" w:hAnsi="宋体"/>
          <w:bCs/>
          <w:sz w:val="24"/>
          <w:szCs w:val="24"/>
        </w:rPr>
      </w:pPr>
      <w:bookmarkStart w:id="6" w:name="ue7afef35"/>
      <w:r>
        <w:rPr>
          <w:rFonts w:hint="eastAsia" w:ascii="宋体" w:hAnsi="宋体"/>
          <w:bCs/>
          <w:sz w:val="24"/>
          <w:szCs w:val="24"/>
        </w:rPr>
        <w:t>5、网络安全从业者角度体现自己的价值</w:t>
      </w:r>
    </w:p>
    <w:bookmarkEnd w:id="6"/>
    <w:p w14:paraId="04AC51F3">
      <w:pPr>
        <w:numPr>
          <w:ilvl w:val="0"/>
          <w:numId w:val="0"/>
        </w:numPr>
        <w:spacing w:line="360" w:lineRule="auto"/>
        <w:ind w:firstLine="420" w:firstLineChars="0"/>
        <w:rPr>
          <w:rFonts w:hint="eastAsia" w:ascii="宋体" w:hAnsi="宋体"/>
          <w:bCs/>
          <w:sz w:val="24"/>
          <w:szCs w:val="24"/>
        </w:rPr>
      </w:pPr>
      <w:bookmarkStart w:id="7" w:name="ua3cf3b87"/>
      <w:r>
        <w:rPr>
          <w:rFonts w:hint="eastAsia" w:ascii="宋体" w:hAnsi="宋体"/>
          <w:bCs/>
          <w:sz w:val="24"/>
          <w:szCs w:val="24"/>
        </w:rPr>
        <w:t>6、TOP 10 相关漏洞原理及利用流程</w:t>
      </w:r>
    </w:p>
    <w:bookmarkEnd w:id="7"/>
    <w:p w14:paraId="509F5539">
      <w:pPr>
        <w:numPr>
          <w:ilvl w:val="0"/>
          <w:numId w:val="0"/>
        </w:numPr>
        <w:spacing w:line="360" w:lineRule="auto"/>
        <w:ind w:firstLine="420" w:firstLineChars="0"/>
        <w:rPr>
          <w:rFonts w:hint="eastAsia" w:ascii="宋体" w:hAnsi="宋体"/>
          <w:bCs/>
          <w:sz w:val="24"/>
          <w:szCs w:val="24"/>
        </w:rPr>
      </w:pPr>
      <w:bookmarkStart w:id="8" w:name="u662f0cee"/>
      <w:r>
        <w:rPr>
          <w:rFonts w:hint="eastAsia" w:ascii="宋体" w:hAnsi="宋体"/>
          <w:bCs/>
          <w:sz w:val="24"/>
          <w:szCs w:val="24"/>
        </w:rPr>
        <w:t>8、CTF相关题型熟悉</w:t>
      </w:r>
    </w:p>
    <w:p w14:paraId="7EC7E738">
      <w:pPr>
        <w:numPr>
          <w:ilvl w:val="0"/>
          <w:numId w:val="0"/>
        </w:numPr>
        <w:spacing w:line="360" w:lineRule="auto"/>
        <w:ind w:firstLine="420" w:firstLineChars="0"/>
        <w:rPr>
          <w:rFonts w:hint="eastAsia" w:ascii="宋体" w:hAnsi="宋体"/>
          <w:bCs/>
          <w:sz w:val="24"/>
          <w:szCs w:val="24"/>
        </w:rPr>
      </w:pPr>
    </w:p>
    <w:bookmarkEnd w:id="8"/>
    <w:p w14:paraId="7BDE4E4E">
      <w:pPr>
        <w:numPr>
          <w:ilvl w:val="0"/>
          <w:numId w:val="16"/>
        </w:numPr>
        <w:spacing w:line="360" w:lineRule="auto"/>
        <w:ind w:left="0" w:leftChars="0" w:firstLine="0" w:firstLineChars="0"/>
        <w:jc w:val="left"/>
        <w:rPr>
          <w:rFonts w:hint="eastAsia" w:ascii="宋体" w:hAnsi="宋体"/>
          <w:b/>
          <w:sz w:val="24"/>
        </w:rPr>
      </w:pPr>
      <w:r>
        <w:rPr>
          <w:rFonts w:hint="eastAsia" w:ascii="宋体" w:hAnsi="宋体"/>
          <w:b/>
          <w:sz w:val="24"/>
        </w:rPr>
        <w:t>集训课程安排</w:t>
      </w:r>
    </w:p>
    <w:tbl>
      <w:tblPr>
        <w:tblStyle w:val="8"/>
        <w:tblW w:w="8985" w:type="dxa"/>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945"/>
        <w:gridCol w:w="1665"/>
        <w:gridCol w:w="2895"/>
        <w:gridCol w:w="3480"/>
      </w:tblGrid>
      <w:tr w14:paraId="6B8CCB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blCellSpacing w:w="0" w:type="dxa"/>
        </w:trPr>
        <w:tc>
          <w:tcPr>
            <w:tcW w:w="945" w:type="dxa"/>
            <w:tcBorders>
              <w:tl2br w:val="nil"/>
              <w:tr2bl w:val="nil"/>
            </w:tcBorders>
            <w:shd w:val="clear" w:color="auto" w:fill="F1F1F1" w:themeFill="background1" w:themeFillShade="F2"/>
            <w:tcMar>
              <w:top w:w="15" w:type="dxa"/>
              <w:left w:w="15" w:type="dxa"/>
              <w:bottom w:w="15" w:type="dxa"/>
              <w:right w:w="15" w:type="dxa"/>
            </w:tcMar>
            <w:vAlign w:val="center"/>
          </w:tcPr>
          <w:p w14:paraId="482886C1">
            <w:pPr>
              <w:spacing w:line="360" w:lineRule="auto"/>
              <w:jc w:val="center"/>
              <w:rPr>
                <w:rFonts w:hint="eastAsia" w:asciiTheme="majorEastAsia" w:hAnsiTheme="majorEastAsia" w:eastAsiaTheme="majorEastAsia" w:cstheme="majorEastAsia"/>
                <w:b/>
                <w:bCs/>
                <w:sz w:val="21"/>
                <w:szCs w:val="21"/>
              </w:rPr>
            </w:pPr>
            <w:bookmarkStart w:id="9" w:name="6dba3f7e72d35065f60b8113d1366ec1"/>
            <w:bookmarkStart w:id="10" w:name="kh232"/>
            <w:r>
              <w:rPr>
                <w:rFonts w:hint="eastAsia" w:asciiTheme="majorEastAsia" w:hAnsiTheme="majorEastAsia" w:eastAsiaTheme="majorEastAsia" w:cstheme="majorEastAsia"/>
                <w:b/>
                <w:bCs/>
                <w:sz w:val="21"/>
                <w:szCs w:val="21"/>
              </w:rPr>
              <w:t>工作日</w:t>
            </w:r>
          </w:p>
          <w:bookmarkEnd w:id="9"/>
        </w:tc>
        <w:tc>
          <w:tcPr>
            <w:tcW w:w="1665" w:type="dxa"/>
            <w:tcBorders>
              <w:tl2br w:val="nil"/>
              <w:tr2bl w:val="nil"/>
            </w:tcBorders>
            <w:shd w:val="clear" w:color="auto" w:fill="F1F1F1" w:themeFill="background1" w:themeFillShade="F2"/>
            <w:tcMar>
              <w:top w:w="15" w:type="dxa"/>
              <w:left w:w="15" w:type="dxa"/>
              <w:bottom w:w="15" w:type="dxa"/>
              <w:right w:w="15" w:type="dxa"/>
            </w:tcMar>
            <w:vAlign w:val="center"/>
          </w:tcPr>
          <w:p w14:paraId="726A1902">
            <w:pPr>
              <w:spacing w:line="360" w:lineRule="auto"/>
              <w:jc w:val="center"/>
              <w:rPr>
                <w:rFonts w:hint="eastAsia" w:asciiTheme="majorEastAsia" w:hAnsiTheme="majorEastAsia" w:eastAsiaTheme="majorEastAsia" w:cstheme="majorEastAsia"/>
                <w:b/>
                <w:bCs/>
                <w:sz w:val="21"/>
                <w:szCs w:val="21"/>
              </w:rPr>
            </w:pPr>
            <w:bookmarkStart w:id="11" w:name="4b7c7f58547f49e9953a4db995804f8e"/>
            <w:r>
              <w:rPr>
                <w:rFonts w:hint="eastAsia" w:asciiTheme="majorEastAsia" w:hAnsiTheme="majorEastAsia" w:eastAsiaTheme="majorEastAsia" w:cstheme="majorEastAsia"/>
                <w:b/>
                <w:bCs/>
                <w:sz w:val="21"/>
                <w:szCs w:val="21"/>
              </w:rPr>
              <w:t>内容模块</w:t>
            </w:r>
          </w:p>
          <w:bookmarkEnd w:id="11"/>
        </w:tc>
        <w:tc>
          <w:tcPr>
            <w:tcW w:w="2895" w:type="dxa"/>
            <w:tcBorders>
              <w:tl2br w:val="nil"/>
              <w:tr2bl w:val="nil"/>
            </w:tcBorders>
            <w:shd w:val="clear" w:color="auto" w:fill="F1F1F1" w:themeFill="background1" w:themeFillShade="F2"/>
            <w:tcMar>
              <w:top w:w="15" w:type="dxa"/>
              <w:left w:w="15" w:type="dxa"/>
              <w:bottom w:w="15" w:type="dxa"/>
              <w:right w:w="15" w:type="dxa"/>
            </w:tcMar>
            <w:vAlign w:val="center"/>
          </w:tcPr>
          <w:p w14:paraId="0A7A14E3">
            <w:pPr>
              <w:spacing w:line="360" w:lineRule="auto"/>
              <w:jc w:val="center"/>
              <w:rPr>
                <w:rFonts w:hint="eastAsia" w:asciiTheme="majorEastAsia" w:hAnsiTheme="majorEastAsia" w:eastAsiaTheme="majorEastAsia" w:cstheme="majorEastAsia"/>
                <w:b/>
                <w:bCs/>
                <w:sz w:val="21"/>
                <w:szCs w:val="21"/>
              </w:rPr>
            </w:pPr>
            <w:bookmarkStart w:id="12" w:name="1c55baf8d2275c587d1c3179d9ea2279"/>
            <w:r>
              <w:rPr>
                <w:rFonts w:hint="eastAsia" w:asciiTheme="majorEastAsia" w:hAnsiTheme="majorEastAsia" w:eastAsiaTheme="majorEastAsia" w:cstheme="majorEastAsia"/>
                <w:b/>
                <w:bCs/>
                <w:sz w:val="21"/>
                <w:szCs w:val="21"/>
              </w:rPr>
              <w:t>课程内容</w:t>
            </w:r>
          </w:p>
          <w:bookmarkEnd w:id="12"/>
        </w:tc>
        <w:tc>
          <w:tcPr>
            <w:tcW w:w="3480" w:type="dxa"/>
            <w:tcBorders>
              <w:tl2br w:val="nil"/>
              <w:tr2bl w:val="nil"/>
            </w:tcBorders>
            <w:shd w:val="clear" w:color="auto" w:fill="F1F1F1" w:themeFill="background1" w:themeFillShade="F2"/>
            <w:tcMar>
              <w:top w:w="15" w:type="dxa"/>
              <w:left w:w="15" w:type="dxa"/>
              <w:bottom w:w="15" w:type="dxa"/>
              <w:right w:w="15" w:type="dxa"/>
            </w:tcMar>
            <w:vAlign w:val="center"/>
          </w:tcPr>
          <w:p w14:paraId="47CF1424">
            <w:pPr>
              <w:spacing w:line="360" w:lineRule="auto"/>
              <w:jc w:val="center"/>
              <w:rPr>
                <w:rFonts w:hint="eastAsia" w:asciiTheme="majorEastAsia" w:hAnsiTheme="majorEastAsia" w:eastAsiaTheme="majorEastAsia" w:cstheme="majorEastAsia"/>
                <w:b/>
                <w:bCs/>
                <w:sz w:val="21"/>
                <w:szCs w:val="21"/>
              </w:rPr>
            </w:pPr>
            <w:bookmarkStart w:id="13" w:name="e976a42de899e3266f4b19509caefc71"/>
            <w:r>
              <w:rPr>
                <w:rFonts w:hint="eastAsia" w:asciiTheme="majorEastAsia" w:hAnsiTheme="majorEastAsia" w:eastAsiaTheme="majorEastAsia" w:cstheme="majorEastAsia"/>
                <w:b/>
                <w:bCs/>
                <w:sz w:val="21"/>
                <w:szCs w:val="21"/>
              </w:rPr>
              <w:t>课程目的</w:t>
            </w:r>
          </w:p>
          <w:bookmarkEnd w:id="13"/>
        </w:tc>
      </w:tr>
      <w:tr w14:paraId="56187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60" w:hRule="atLeast"/>
          <w:tblCellSpacing w:w="0" w:type="dxa"/>
        </w:trPr>
        <w:tc>
          <w:tcPr>
            <w:tcW w:w="945" w:type="dxa"/>
            <w:vMerge w:val="restart"/>
            <w:tcBorders>
              <w:tl2br w:val="nil"/>
              <w:tr2bl w:val="nil"/>
            </w:tcBorders>
            <w:tcMar>
              <w:top w:w="15" w:type="dxa"/>
              <w:left w:w="15" w:type="dxa"/>
              <w:bottom w:w="15" w:type="dxa"/>
              <w:right w:w="15" w:type="dxa"/>
            </w:tcMar>
            <w:vAlign w:val="center"/>
          </w:tcPr>
          <w:p w14:paraId="4FAC4B2E">
            <w:pPr>
              <w:spacing w:line="360" w:lineRule="auto"/>
              <w:jc w:val="center"/>
              <w:rPr>
                <w:rFonts w:hint="eastAsia" w:asciiTheme="majorEastAsia" w:hAnsiTheme="majorEastAsia" w:eastAsiaTheme="majorEastAsia" w:cstheme="majorEastAsia"/>
                <w:b w:val="0"/>
                <w:bCs w:val="0"/>
                <w:sz w:val="21"/>
                <w:szCs w:val="21"/>
              </w:rPr>
            </w:pPr>
            <w:bookmarkStart w:id="14" w:name="92b5d21ae996b282f84830d79b577765"/>
            <w:r>
              <w:rPr>
                <w:rFonts w:hint="eastAsia" w:asciiTheme="majorEastAsia" w:hAnsiTheme="majorEastAsia" w:eastAsiaTheme="majorEastAsia" w:cstheme="majorEastAsia"/>
                <w:b w:val="0"/>
                <w:bCs w:val="0"/>
                <w:sz w:val="21"/>
                <w:szCs w:val="21"/>
              </w:rPr>
              <w:t>第1天</w:t>
            </w:r>
          </w:p>
          <w:bookmarkEnd w:id="14"/>
        </w:tc>
        <w:tc>
          <w:tcPr>
            <w:tcW w:w="1665" w:type="dxa"/>
            <w:tcBorders>
              <w:tl2br w:val="nil"/>
              <w:tr2bl w:val="nil"/>
            </w:tcBorders>
            <w:tcMar>
              <w:top w:w="15" w:type="dxa"/>
              <w:left w:w="15" w:type="dxa"/>
              <w:bottom w:w="15" w:type="dxa"/>
              <w:right w:w="15" w:type="dxa"/>
            </w:tcMar>
            <w:vAlign w:val="center"/>
          </w:tcPr>
          <w:p w14:paraId="57731654">
            <w:pPr>
              <w:spacing w:line="360" w:lineRule="auto"/>
              <w:jc w:val="center"/>
              <w:rPr>
                <w:rFonts w:hint="eastAsia" w:asciiTheme="majorEastAsia" w:hAnsiTheme="majorEastAsia" w:eastAsiaTheme="majorEastAsia" w:cstheme="majorEastAsia"/>
                <w:b w:val="0"/>
                <w:bCs w:val="0"/>
                <w:sz w:val="21"/>
                <w:szCs w:val="21"/>
              </w:rPr>
            </w:pPr>
            <w:bookmarkStart w:id="15" w:name="620359a129387941772fe5cb46bae5ff"/>
            <w:r>
              <w:rPr>
                <w:rFonts w:hint="eastAsia" w:asciiTheme="majorEastAsia" w:hAnsiTheme="majorEastAsia" w:eastAsiaTheme="majorEastAsia" w:cstheme="majorEastAsia"/>
                <w:b w:val="0"/>
                <w:bCs w:val="0"/>
                <w:sz w:val="21"/>
                <w:szCs w:val="21"/>
              </w:rPr>
              <w:t>团队组建</w:t>
            </w:r>
          </w:p>
          <w:bookmarkEnd w:id="15"/>
        </w:tc>
        <w:tc>
          <w:tcPr>
            <w:tcW w:w="2895" w:type="dxa"/>
            <w:tcBorders>
              <w:tl2br w:val="nil"/>
              <w:tr2bl w:val="nil"/>
            </w:tcBorders>
            <w:tcMar>
              <w:top w:w="15" w:type="dxa"/>
              <w:left w:w="15" w:type="dxa"/>
              <w:bottom w:w="15" w:type="dxa"/>
              <w:right w:w="15" w:type="dxa"/>
            </w:tcMar>
            <w:vAlign w:val="center"/>
          </w:tcPr>
          <w:p w14:paraId="4E501AE4">
            <w:pPr>
              <w:spacing w:line="360" w:lineRule="auto"/>
              <w:jc w:val="center"/>
              <w:rPr>
                <w:rFonts w:hint="eastAsia" w:asciiTheme="majorEastAsia" w:hAnsiTheme="majorEastAsia" w:eastAsiaTheme="majorEastAsia" w:cstheme="majorEastAsia"/>
                <w:b w:val="0"/>
                <w:bCs w:val="0"/>
                <w:sz w:val="21"/>
                <w:szCs w:val="21"/>
              </w:rPr>
            </w:pPr>
            <w:bookmarkStart w:id="16" w:name="u585d6fb5"/>
            <w:r>
              <w:rPr>
                <w:rFonts w:hint="eastAsia" w:asciiTheme="majorEastAsia" w:hAnsiTheme="majorEastAsia" w:eastAsiaTheme="majorEastAsia" w:cstheme="majorEastAsia"/>
                <w:b w:val="0"/>
                <w:bCs w:val="0"/>
                <w:sz w:val="21"/>
                <w:szCs w:val="21"/>
              </w:rPr>
              <w:t>开班分组</w:t>
            </w:r>
          </w:p>
          <w:bookmarkEnd w:id="16"/>
          <w:p w14:paraId="7AA91712">
            <w:pPr>
              <w:spacing w:line="360" w:lineRule="auto"/>
              <w:jc w:val="center"/>
              <w:rPr>
                <w:rFonts w:hint="eastAsia" w:asciiTheme="majorEastAsia" w:hAnsiTheme="majorEastAsia" w:eastAsiaTheme="majorEastAsia" w:cstheme="majorEastAsia"/>
                <w:b w:val="0"/>
                <w:bCs w:val="0"/>
                <w:sz w:val="21"/>
                <w:szCs w:val="21"/>
              </w:rPr>
            </w:pPr>
            <w:bookmarkStart w:id="17" w:name="u5b5644c4"/>
            <w:r>
              <w:rPr>
                <w:rFonts w:hint="eastAsia" w:asciiTheme="majorEastAsia" w:hAnsiTheme="majorEastAsia" w:eastAsiaTheme="majorEastAsia" w:cstheme="majorEastAsia"/>
                <w:b w:val="0"/>
                <w:bCs w:val="0"/>
                <w:sz w:val="21"/>
                <w:szCs w:val="21"/>
              </w:rPr>
              <w:t>团队展示</w:t>
            </w:r>
          </w:p>
          <w:bookmarkEnd w:id="17"/>
          <w:p w14:paraId="30ECD0EB">
            <w:pPr>
              <w:spacing w:line="360" w:lineRule="auto"/>
              <w:jc w:val="center"/>
              <w:rPr>
                <w:rFonts w:hint="eastAsia" w:asciiTheme="majorEastAsia" w:hAnsiTheme="majorEastAsia" w:eastAsiaTheme="majorEastAsia" w:cstheme="majorEastAsia"/>
                <w:b w:val="0"/>
                <w:bCs w:val="0"/>
                <w:sz w:val="21"/>
                <w:szCs w:val="21"/>
              </w:rPr>
            </w:pPr>
            <w:bookmarkStart w:id="18" w:name="ufda5bd84"/>
            <w:r>
              <w:rPr>
                <w:rFonts w:hint="eastAsia" w:asciiTheme="majorEastAsia" w:hAnsiTheme="majorEastAsia" w:eastAsiaTheme="majorEastAsia" w:cstheme="majorEastAsia"/>
                <w:b w:val="0"/>
                <w:bCs w:val="0"/>
                <w:sz w:val="21"/>
                <w:szCs w:val="21"/>
              </w:rPr>
              <w:t>安全行业整体介绍</w:t>
            </w:r>
          </w:p>
          <w:bookmarkEnd w:id="18"/>
          <w:p w14:paraId="50500C31">
            <w:pPr>
              <w:spacing w:line="360" w:lineRule="auto"/>
              <w:jc w:val="center"/>
              <w:rPr>
                <w:rFonts w:hint="eastAsia" w:asciiTheme="majorEastAsia" w:hAnsiTheme="majorEastAsia" w:eastAsiaTheme="majorEastAsia" w:cstheme="majorEastAsia"/>
                <w:b w:val="0"/>
                <w:bCs w:val="0"/>
                <w:sz w:val="21"/>
                <w:szCs w:val="21"/>
              </w:rPr>
            </w:pPr>
            <w:bookmarkStart w:id="19" w:name="u16712c19"/>
            <w:r>
              <w:rPr>
                <w:rFonts w:hint="eastAsia" w:asciiTheme="majorEastAsia" w:hAnsiTheme="majorEastAsia" w:eastAsiaTheme="majorEastAsia" w:cstheme="majorEastAsia"/>
                <w:b w:val="0"/>
                <w:bCs w:val="0"/>
                <w:sz w:val="21"/>
                <w:szCs w:val="21"/>
              </w:rPr>
              <w:t>学习方法指导</w:t>
            </w:r>
          </w:p>
          <w:bookmarkEnd w:id="19"/>
          <w:p w14:paraId="751599F2">
            <w:pPr>
              <w:spacing w:line="360" w:lineRule="auto"/>
              <w:jc w:val="center"/>
              <w:rPr>
                <w:rFonts w:hint="eastAsia" w:asciiTheme="majorEastAsia" w:hAnsiTheme="majorEastAsia" w:eastAsiaTheme="majorEastAsia" w:cstheme="majorEastAsia"/>
                <w:b w:val="0"/>
                <w:bCs w:val="0"/>
                <w:sz w:val="21"/>
                <w:szCs w:val="21"/>
              </w:rPr>
            </w:pPr>
            <w:bookmarkStart w:id="20" w:name="uf994b963"/>
            <w:r>
              <w:rPr>
                <w:rFonts w:hint="eastAsia" w:asciiTheme="majorEastAsia" w:hAnsiTheme="majorEastAsia" w:eastAsiaTheme="majorEastAsia" w:cstheme="majorEastAsia"/>
                <w:b w:val="0"/>
                <w:bCs w:val="0"/>
                <w:sz w:val="21"/>
                <w:szCs w:val="21"/>
              </w:rPr>
              <w:t>冬令营总体安排介绍</w:t>
            </w:r>
          </w:p>
          <w:bookmarkEnd w:id="20"/>
        </w:tc>
        <w:tc>
          <w:tcPr>
            <w:tcW w:w="3480" w:type="dxa"/>
            <w:tcBorders>
              <w:tl2br w:val="nil"/>
              <w:tr2bl w:val="nil"/>
            </w:tcBorders>
            <w:tcMar>
              <w:top w:w="15" w:type="dxa"/>
              <w:left w:w="15" w:type="dxa"/>
              <w:bottom w:w="15" w:type="dxa"/>
              <w:right w:w="15" w:type="dxa"/>
            </w:tcMar>
            <w:vAlign w:val="center"/>
          </w:tcPr>
          <w:p w14:paraId="00B60FFB">
            <w:pPr>
              <w:spacing w:line="360" w:lineRule="auto"/>
              <w:jc w:val="center"/>
              <w:rPr>
                <w:rFonts w:hint="eastAsia" w:asciiTheme="majorEastAsia" w:hAnsiTheme="majorEastAsia" w:eastAsiaTheme="majorEastAsia" w:cstheme="majorEastAsia"/>
                <w:b w:val="0"/>
                <w:bCs w:val="0"/>
                <w:sz w:val="21"/>
                <w:szCs w:val="21"/>
              </w:rPr>
            </w:pPr>
            <w:bookmarkStart w:id="21" w:name="65b52025fa6ebc3da123510dd10b5897"/>
            <w:r>
              <w:rPr>
                <w:rFonts w:hint="eastAsia" w:asciiTheme="majorEastAsia" w:hAnsiTheme="majorEastAsia" w:eastAsiaTheme="majorEastAsia" w:cstheme="majorEastAsia"/>
                <w:b w:val="0"/>
                <w:bCs w:val="0"/>
                <w:sz w:val="21"/>
                <w:szCs w:val="21"/>
              </w:rPr>
              <w:t>组建团队，制定团队相关规章制度，以让学员在后期体验和感知团队配合和规范的重要性，介绍行业，让学员了解行业</w:t>
            </w:r>
          </w:p>
          <w:bookmarkEnd w:id="21"/>
        </w:tc>
      </w:tr>
      <w:tr w14:paraId="2B3CAE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515" w:hRule="atLeast"/>
          <w:tblCellSpacing w:w="0" w:type="dxa"/>
        </w:trPr>
        <w:tc>
          <w:tcPr>
            <w:tcW w:w="945" w:type="dxa"/>
            <w:vMerge w:val="continue"/>
            <w:tcBorders>
              <w:tl2br w:val="nil"/>
              <w:tr2bl w:val="nil"/>
            </w:tcBorders>
            <w:vAlign w:val="center"/>
          </w:tcPr>
          <w:p w14:paraId="62DFAC8A">
            <w:pPr>
              <w:spacing w:line="360" w:lineRule="auto"/>
              <w:jc w:val="center"/>
              <w:rPr>
                <w:rFonts w:hint="eastAsia" w:asciiTheme="majorEastAsia" w:hAnsiTheme="majorEastAsia" w:eastAsiaTheme="majorEastAsia" w:cstheme="majorEastAsia"/>
                <w:b w:val="0"/>
                <w:bCs w:val="0"/>
                <w:sz w:val="21"/>
                <w:szCs w:val="21"/>
              </w:rPr>
            </w:pPr>
          </w:p>
        </w:tc>
        <w:tc>
          <w:tcPr>
            <w:tcW w:w="1665" w:type="dxa"/>
            <w:tcBorders>
              <w:tl2br w:val="nil"/>
              <w:tr2bl w:val="nil"/>
            </w:tcBorders>
            <w:tcMar>
              <w:top w:w="15" w:type="dxa"/>
              <w:left w:w="15" w:type="dxa"/>
              <w:bottom w:w="15" w:type="dxa"/>
              <w:right w:w="15" w:type="dxa"/>
            </w:tcMar>
            <w:vAlign w:val="center"/>
          </w:tcPr>
          <w:p w14:paraId="758392AD">
            <w:pPr>
              <w:spacing w:line="360" w:lineRule="auto"/>
              <w:jc w:val="center"/>
              <w:rPr>
                <w:rFonts w:hint="eastAsia" w:asciiTheme="majorEastAsia" w:hAnsiTheme="majorEastAsia" w:eastAsiaTheme="majorEastAsia" w:cstheme="majorEastAsia"/>
                <w:b w:val="0"/>
                <w:bCs w:val="0"/>
                <w:sz w:val="21"/>
                <w:szCs w:val="21"/>
              </w:rPr>
            </w:pPr>
            <w:bookmarkStart w:id="22" w:name="u29f87d16"/>
            <w:r>
              <w:rPr>
                <w:rFonts w:hint="eastAsia" w:asciiTheme="majorEastAsia" w:hAnsiTheme="majorEastAsia" w:eastAsiaTheme="majorEastAsia" w:cstheme="majorEastAsia"/>
                <w:b w:val="0"/>
                <w:bCs w:val="0"/>
                <w:sz w:val="21"/>
                <w:szCs w:val="21"/>
              </w:rPr>
              <w:t>网站环境搭建</w:t>
            </w:r>
          </w:p>
          <w:bookmarkEnd w:id="22"/>
        </w:tc>
        <w:tc>
          <w:tcPr>
            <w:tcW w:w="2895" w:type="dxa"/>
            <w:tcBorders>
              <w:tl2br w:val="nil"/>
              <w:tr2bl w:val="nil"/>
            </w:tcBorders>
            <w:tcMar>
              <w:top w:w="15" w:type="dxa"/>
              <w:left w:w="15" w:type="dxa"/>
              <w:bottom w:w="15" w:type="dxa"/>
              <w:right w:w="15" w:type="dxa"/>
            </w:tcMar>
            <w:vAlign w:val="center"/>
          </w:tcPr>
          <w:p w14:paraId="25AEC8E9">
            <w:pPr>
              <w:spacing w:line="360" w:lineRule="auto"/>
              <w:jc w:val="center"/>
              <w:rPr>
                <w:rFonts w:hint="eastAsia" w:asciiTheme="majorEastAsia" w:hAnsiTheme="majorEastAsia" w:eastAsiaTheme="majorEastAsia" w:cstheme="majorEastAsia"/>
                <w:b w:val="0"/>
                <w:bCs w:val="0"/>
                <w:sz w:val="21"/>
                <w:szCs w:val="21"/>
              </w:rPr>
            </w:pPr>
            <w:bookmarkStart w:id="23" w:name="ue5aabdee"/>
            <w:r>
              <w:rPr>
                <w:rFonts w:hint="eastAsia" w:asciiTheme="majorEastAsia" w:hAnsiTheme="majorEastAsia" w:eastAsiaTheme="majorEastAsia" w:cstheme="majorEastAsia"/>
                <w:b w:val="0"/>
                <w:bCs w:val="0"/>
                <w:sz w:val="21"/>
                <w:szCs w:val="21"/>
              </w:rPr>
              <w:t>虚拟机创建</w:t>
            </w:r>
          </w:p>
          <w:bookmarkEnd w:id="23"/>
          <w:p w14:paraId="5C138467">
            <w:pPr>
              <w:spacing w:line="360" w:lineRule="auto"/>
              <w:jc w:val="center"/>
              <w:rPr>
                <w:rFonts w:hint="eastAsia" w:asciiTheme="majorEastAsia" w:hAnsiTheme="majorEastAsia" w:eastAsiaTheme="majorEastAsia" w:cstheme="majorEastAsia"/>
                <w:b w:val="0"/>
                <w:bCs w:val="0"/>
                <w:sz w:val="21"/>
                <w:szCs w:val="21"/>
              </w:rPr>
            </w:pPr>
            <w:bookmarkStart w:id="24" w:name="u029ae9fa"/>
            <w:r>
              <w:rPr>
                <w:rFonts w:hint="eastAsia" w:asciiTheme="majorEastAsia" w:hAnsiTheme="majorEastAsia" w:eastAsiaTheme="majorEastAsia" w:cstheme="majorEastAsia"/>
                <w:b w:val="0"/>
                <w:bCs w:val="0"/>
                <w:sz w:val="21"/>
                <w:szCs w:val="21"/>
              </w:rPr>
              <w:t>搭建网站</w:t>
            </w:r>
          </w:p>
          <w:bookmarkEnd w:id="24"/>
          <w:p w14:paraId="6A1B58A5">
            <w:pPr>
              <w:spacing w:line="360" w:lineRule="auto"/>
              <w:jc w:val="center"/>
              <w:rPr>
                <w:rFonts w:hint="eastAsia" w:asciiTheme="majorEastAsia" w:hAnsiTheme="majorEastAsia" w:eastAsiaTheme="majorEastAsia" w:cstheme="majorEastAsia"/>
                <w:b w:val="0"/>
                <w:bCs w:val="0"/>
                <w:sz w:val="21"/>
                <w:szCs w:val="21"/>
              </w:rPr>
            </w:pPr>
            <w:bookmarkStart w:id="25" w:name="u1ac91a0d"/>
            <w:r>
              <w:rPr>
                <w:rFonts w:hint="eastAsia" w:asciiTheme="majorEastAsia" w:hAnsiTheme="majorEastAsia" w:eastAsiaTheme="majorEastAsia" w:cstheme="majorEastAsia"/>
                <w:b w:val="0"/>
                <w:bCs w:val="0"/>
                <w:sz w:val="21"/>
                <w:szCs w:val="21"/>
              </w:rPr>
              <w:t>讲解WNMP网站请求响应的流程</w:t>
            </w:r>
          </w:p>
          <w:bookmarkEnd w:id="25"/>
        </w:tc>
        <w:tc>
          <w:tcPr>
            <w:tcW w:w="3480" w:type="dxa"/>
            <w:tcBorders>
              <w:tl2br w:val="nil"/>
              <w:tr2bl w:val="nil"/>
            </w:tcBorders>
            <w:tcMar>
              <w:top w:w="15" w:type="dxa"/>
              <w:left w:w="15" w:type="dxa"/>
              <w:bottom w:w="15" w:type="dxa"/>
              <w:right w:w="15" w:type="dxa"/>
            </w:tcMar>
            <w:vAlign w:val="center"/>
          </w:tcPr>
          <w:p w14:paraId="72900882">
            <w:pPr>
              <w:spacing w:line="360" w:lineRule="auto"/>
              <w:jc w:val="center"/>
              <w:rPr>
                <w:rFonts w:hint="eastAsia" w:asciiTheme="majorEastAsia" w:hAnsiTheme="majorEastAsia" w:eastAsiaTheme="majorEastAsia" w:cstheme="majorEastAsia"/>
                <w:b w:val="0"/>
                <w:bCs w:val="0"/>
                <w:sz w:val="21"/>
                <w:szCs w:val="21"/>
              </w:rPr>
            </w:pPr>
            <w:bookmarkStart w:id="26" w:name="ub7d2011d"/>
            <w:r>
              <w:rPr>
                <w:rFonts w:hint="eastAsia" w:asciiTheme="majorEastAsia" w:hAnsiTheme="majorEastAsia" w:eastAsiaTheme="majorEastAsia" w:cstheme="majorEastAsia"/>
                <w:b w:val="0"/>
                <w:bCs w:val="0"/>
                <w:sz w:val="21"/>
                <w:szCs w:val="21"/>
              </w:rPr>
              <w:t>了解WNMP架构网站各组件的作用，请求响应的流程，方便理解后续安全学习内容</w:t>
            </w:r>
          </w:p>
          <w:bookmarkEnd w:id="26"/>
        </w:tc>
      </w:tr>
      <w:tr w14:paraId="677B1C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tblCellSpacing w:w="0" w:type="dxa"/>
        </w:trPr>
        <w:tc>
          <w:tcPr>
            <w:tcW w:w="945" w:type="dxa"/>
            <w:vMerge w:val="restart"/>
            <w:tcBorders>
              <w:tl2br w:val="nil"/>
              <w:tr2bl w:val="nil"/>
            </w:tcBorders>
            <w:tcMar>
              <w:top w:w="15" w:type="dxa"/>
              <w:left w:w="15" w:type="dxa"/>
              <w:bottom w:w="15" w:type="dxa"/>
              <w:right w:w="15" w:type="dxa"/>
            </w:tcMar>
            <w:vAlign w:val="center"/>
          </w:tcPr>
          <w:p w14:paraId="64D9FE8F">
            <w:pPr>
              <w:spacing w:line="360" w:lineRule="auto"/>
              <w:jc w:val="center"/>
              <w:rPr>
                <w:rFonts w:hint="eastAsia" w:asciiTheme="majorEastAsia" w:hAnsiTheme="majorEastAsia" w:eastAsiaTheme="majorEastAsia" w:cstheme="majorEastAsia"/>
                <w:b w:val="0"/>
                <w:bCs w:val="0"/>
                <w:sz w:val="21"/>
                <w:szCs w:val="21"/>
              </w:rPr>
            </w:pPr>
            <w:bookmarkStart w:id="27" w:name="uc6b88ead"/>
            <w:r>
              <w:rPr>
                <w:rFonts w:hint="eastAsia" w:asciiTheme="majorEastAsia" w:hAnsiTheme="majorEastAsia" w:eastAsiaTheme="majorEastAsia" w:cstheme="majorEastAsia"/>
                <w:b w:val="0"/>
                <w:bCs w:val="0"/>
                <w:sz w:val="21"/>
                <w:szCs w:val="21"/>
              </w:rPr>
              <w:t>第2天</w:t>
            </w:r>
          </w:p>
          <w:bookmarkEnd w:id="27"/>
          <w:p w14:paraId="5C9DB8AE">
            <w:pPr>
              <w:spacing w:line="360" w:lineRule="auto"/>
              <w:jc w:val="center"/>
              <w:rPr>
                <w:rFonts w:hint="eastAsia" w:asciiTheme="majorEastAsia" w:hAnsiTheme="majorEastAsia" w:eastAsiaTheme="majorEastAsia" w:cstheme="majorEastAsia"/>
                <w:b w:val="0"/>
                <w:bCs w:val="0"/>
                <w:sz w:val="21"/>
                <w:szCs w:val="21"/>
              </w:rPr>
            </w:pPr>
            <w:bookmarkStart w:id="28" w:name="udff5fc00"/>
          </w:p>
          <w:bookmarkEnd w:id="28"/>
        </w:tc>
        <w:tc>
          <w:tcPr>
            <w:tcW w:w="1665" w:type="dxa"/>
            <w:tcBorders>
              <w:tl2br w:val="nil"/>
              <w:tr2bl w:val="nil"/>
            </w:tcBorders>
            <w:tcMar>
              <w:top w:w="15" w:type="dxa"/>
              <w:left w:w="15" w:type="dxa"/>
              <w:bottom w:w="15" w:type="dxa"/>
              <w:right w:w="15" w:type="dxa"/>
            </w:tcMar>
            <w:vAlign w:val="center"/>
          </w:tcPr>
          <w:p w14:paraId="003816FB">
            <w:pPr>
              <w:spacing w:line="360" w:lineRule="auto"/>
              <w:jc w:val="center"/>
              <w:rPr>
                <w:rFonts w:hint="eastAsia" w:asciiTheme="majorEastAsia" w:hAnsiTheme="majorEastAsia" w:eastAsiaTheme="majorEastAsia" w:cstheme="majorEastAsia"/>
                <w:b w:val="0"/>
                <w:bCs w:val="0"/>
                <w:sz w:val="21"/>
                <w:szCs w:val="21"/>
              </w:rPr>
            </w:pPr>
            <w:bookmarkStart w:id="29" w:name="u701a35af"/>
            <w:r>
              <w:rPr>
                <w:rFonts w:hint="eastAsia" w:asciiTheme="majorEastAsia" w:hAnsiTheme="majorEastAsia" w:eastAsiaTheme="majorEastAsia" w:cstheme="majorEastAsia"/>
                <w:b w:val="0"/>
                <w:bCs w:val="0"/>
                <w:sz w:val="21"/>
                <w:szCs w:val="21"/>
              </w:rPr>
              <w:t>XSS劫持账号</w:t>
            </w:r>
          </w:p>
          <w:bookmarkEnd w:id="29"/>
          <w:p w14:paraId="5E7AAFE8">
            <w:pPr>
              <w:spacing w:line="360" w:lineRule="auto"/>
              <w:jc w:val="center"/>
              <w:rPr>
                <w:rFonts w:hint="eastAsia" w:asciiTheme="majorEastAsia" w:hAnsiTheme="majorEastAsia" w:eastAsiaTheme="majorEastAsia" w:cstheme="majorEastAsia"/>
                <w:b w:val="0"/>
                <w:bCs w:val="0"/>
                <w:sz w:val="21"/>
                <w:szCs w:val="21"/>
              </w:rPr>
            </w:pPr>
            <w:bookmarkStart w:id="30" w:name="u0962761c"/>
          </w:p>
          <w:bookmarkEnd w:id="30"/>
        </w:tc>
        <w:tc>
          <w:tcPr>
            <w:tcW w:w="2895" w:type="dxa"/>
            <w:tcBorders>
              <w:tl2br w:val="nil"/>
              <w:tr2bl w:val="nil"/>
            </w:tcBorders>
            <w:tcMar>
              <w:top w:w="15" w:type="dxa"/>
              <w:left w:w="15" w:type="dxa"/>
              <w:bottom w:w="15" w:type="dxa"/>
              <w:right w:w="15" w:type="dxa"/>
            </w:tcMar>
            <w:vAlign w:val="center"/>
          </w:tcPr>
          <w:p w14:paraId="78840BBE">
            <w:pPr>
              <w:spacing w:line="360" w:lineRule="auto"/>
              <w:jc w:val="center"/>
              <w:rPr>
                <w:rFonts w:hint="eastAsia" w:asciiTheme="majorEastAsia" w:hAnsiTheme="majorEastAsia" w:eastAsiaTheme="majorEastAsia" w:cstheme="majorEastAsia"/>
                <w:b w:val="0"/>
                <w:bCs w:val="0"/>
                <w:sz w:val="21"/>
                <w:szCs w:val="21"/>
              </w:rPr>
            </w:pPr>
            <w:bookmarkStart w:id="31" w:name="u183fbe0b"/>
            <w:r>
              <w:rPr>
                <w:rFonts w:hint="eastAsia" w:asciiTheme="majorEastAsia" w:hAnsiTheme="majorEastAsia" w:eastAsiaTheme="majorEastAsia" w:cstheme="majorEastAsia"/>
                <w:b w:val="0"/>
                <w:bCs w:val="0"/>
                <w:sz w:val="21"/>
                <w:szCs w:val="21"/>
              </w:rPr>
              <w:t>XSS原理</w:t>
            </w:r>
          </w:p>
          <w:bookmarkEnd w:id="31"/>
          <w:p w14:paraId="21598B4E">
            <w:pPr>
              <w:spacing w:line="360" w:lineRule="auto"/>
              <w:jc w:val="center"/>
              <w:rPr>
                <w:rFonts w:hint="eastAsia" w:asciiTheme="majorEastAsia" w:hAnsiTheme="majorEastAsia" w:eastAsiaTheme="majorEastAsia" w:cstheme="majorEastAsia"/>
                <w:b w:val="0"/>
                <w:bCs w:val="0"/>
                <w:sz w:val="21"/>
                <w:szCs w:val="21"/>
              </w:rPr>
            </w:pPr>
            <w:bookmarkStart w:id="32" w:name="u8f8c8d37"/>
            <w:r>
              <w:rPr>
                <w:rFonts w:hint="eastAsia" w:asciiTheme="majorEastAsia" w:hAnsiTheme="majorEastAsia" w:eastAsiaTheme="majorEastAsia" w:cstheme="majorEastAsia"/>
                <w:b w:val="0"/>
                <w:bCs w:val="0"/>
                <w:sz w:val="21"/>
                <w:szCs w:val="21"/>
              </w:rPr>
              <w:t>XSS分类</w:t>
            </w:r>
          </w:p>
          <w:bookmarkEnd w:id="32"/>
          <w:p w14:paraId="51150648">
            <w:pPr>
              <w:spacing w:line="360" w:lineRule="auto"/>
              <w:jc w:val="center"/>
              <w:rPr>
                <w:rFonts w:hint="eastAsia" w:asciiTheme="majorEastAsia" w:hAnsiTheme="majorEastAsia" w:eastAsiaTheme="majorEastAsia" w:cstheme="majorEastAsia"/>
                <w:b w:val="0"/>
                <w:bCs w:val="0"/>
                <w:sz w:val="21"/>
                <w:szCs w:val="21"/>
              </w:rPr>
            </w:pPr>
            <w:bookmarkStart w:id="33" w:name="uc92f348e"/>
            <w:r>
              <w:rPr>
                <w:rFonts w:hint="eastAsia" w:asciiTheme="majorEastAsia" w:hAnsiTheme="majorEastAsia" w:eastAsiaTheme="majorEastAsia" w:cstheme="majorEastAsia"/>
                <w:b w:val="0"/>
                <w:bCs w:val="0"/>
                <w:sz w:val="21"/>
                <w:szCs w:val="21"/>
              </w:rPr>
              <w:t>XSS利用过程</w:t>
            </w:r>
          </w:p>
          <w:bookmarkEnd w:id="33"/>
        </w:tc>
        <w:tc>
          <w:tcPr>
            <w:tcW w:w="3480" w:type="dxa"/>
            <w:tcBorders>
              <w:tl2br w:val="nil"/>
              <w:tr2bl w:val="nil"/>
            </w:tcBorders>
            <w:tcMar>
              <w:top w:w="15" w:type="dxa"/>
              <w:left w:w="15" w:type="dxa"/>
              <w:bottom w:w="15" w:type="dxa"/>
              <w:right w:w="15" w:type="dxa"/>
            </w:tcMar>
            <w:vAlign w:val="center"/>
          </w:tcPr>
          <w:p w14:paraId="30D1A876">
            <w:pPr>
              <w:spacing w:line="360" w:lineRule="auto"/>
              <w:jc w:val="center"/>
              <w:rPr>
                <w:rFonts w:hint="eastAsia" w:asciiTheme="majorEastAsia" w:hAnsiTheme="majorEastAsia" w:eastAsiaTheme="majorEastAsia" w:cstheme="majorEastAsia"/>
                <w:b w:val="0"/>
                <w:bCs w:val="0"/>
                <w:sz w:val="21"/>
                <w:szCs w:val="21"/>
              </w:rPr>
            </w:pPr>
            <w:bookmarkStart w:id="34" w:name="uf916ac06"/>
            <w:r>
              <w:rPr>
                <w:rFonts w:hint="eastAsia" w:asciiTheme="majorEastAsia" w:hAnsiTheme="majorEastAsia" w:eastAsiaTheme="majorEastAsia" w:cstheme="majorEastAsia"/>
                <w:b w:val="0"/>
                <w:bCs w:val="0"/>
                <w:sz w:val="21"/>
                <w:szCs w:val="21"/>
              </w:rPr>
              <w:t>了解XSS漏洞的原理和利用流程</w:t>
            </w:r>
          </w:p>
          <w:bookmarkEnd w:id="34"/>
        </w:tc>
      </w:tr>
      <w:tr w14:paraId="7766CE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tblCellSpacing w:w="0" w:type="dxa"/>
        </w:trPr>
        <w:tc>
          <w:tcPr>
            <w:tcW w:w="945" w:type="dxa"/>
            <w:vMerge w:val="continue"/>
            <w:tcBorders>
              <w:tl2br w:val="nil"/>
              <w:tr2bl w:val="nil"/>
            </w:tcBorders>
            <w:vAlign w:val="center"/>
          </w:tcPr>
          <w:p w14:paraId="4BF0881A">
            <w:pPr>
              <w:spacing w:line="360" w:lineRule="auto"/>
              <w:jc w:val="center"/>
              <w:rPr>
                <w:rFonts w:hint="eastAsia" w:asciiTheme="majorEastAsia" w:hAnsiTheme="majorEastAsia" w:eastAsiaTheme="majorEastAsia" w:cstheme="majorEastAsia"/>
                <w:b w:val="0"/>
                <w:bCs w:val="0"/>
                <w:sz w:val="21"/>
                <w:szCs w:val="21"/>
              </w:rPr>
            </w:pPr>
          </w:p>
        </w:tc>
        <w:tc>
          <w:tcPr>
            <w:tcW w:w="1665" w:type="dxa"/>
            <w:tcBorders>
              <w:tl2br w:val="nil"/>
              <w:tr2bl w:val="nil"/>
            </w:tcBorders>
            <w:tcMar>
              <w:top w:w="15" w:type="dxa"/>
              <w:left w:w="15" w:type="dxa"/>
              <w:bottom w:w="15" w:type="dxa"/>
              <w:right w:w="15" w:type="dxa"/>
            </w:tcMar>
            <w:vAlign w:val="center"/>
          </w:tcPr>
          <w:p w14:paraId="29F80083">
            <w:pPr>
              <w:spacing w:line="360" w:lineRule="auto"/>
              <w:jc w:val="center"/>
              <w:rPr>
                <w:rFonts w:hint="eastAsia" w:asciiTheme="majorEastAsia" w:hAnsiTheme="majorEastAsia" w:eastAsiaTheme="majorEastAsia" w:cstheme="majorEastAsia"/>
                <w:b w:val="0"/>
                <w:bCs w:val="0"/>
                <w:sz w:val="21"/>
                <w:szCs w:val="21"/>
              </w:rPr>
            </w:pPr>
            <w:bookmarkStart w:id="35" w:name="u05346bfd"/>
            <w:r>
              <w:rPr>
                <w:rFonts w:hint="eastAsia" w:asciiTheme="majorEastAsia" w:hAnsiTheme="majorEastAsia" w:eastAsiaTheme="majorEastAsia" w:cstheme="majorEastAsia"/>
                <w:b w:val="0"/>
                <w:bCs w:val="0"/>
                <w:sz w:val="21"/>
                <w:szCs w:val="21"/>
              </w:rPr>
              <w:t>FRP访问内网服务</w:t>
            </w:r>
          </w:p>
          <w:bookmarkEnd w:id="35"/>
        </w:tc>
        <w:tc>
          <w:tcPr>
            <w:tcW w:w="2895" w:type="dxa"/>
            <w:tcBorders>
              <w:tl2br w:val="nil"/>
              <w:tr2bl w:val="nil"/>
            </w:tcBorders>
            <w:tcMar>
              <w:top w:w="15" w:type="dxa"/>
              <w:left w:w="15" w:type="dxa"/>
              <w:bottom w:w="15" w:type="dxa"/>
              <w:right w:w="15" w:type="dxa"/>
            </w:tcMar>
            <w:vAlign w:val="center"/>
          </w:tcPr>
          <w:p w14:paraId="514E1AC2">
            <w:pPr>
              <w:spacing w:line="360" w:lineRule="auto"/>
              <w:jc w:val="center"/>
              <w:rPr>
                <w:rFonts w:hint="eastAsia" w:asciiTheme="majorEastAsia" w:hAnsiTheme="majorEastAsia" w:eastAsiaTheme="majorEastAsia" w:cstheme="majorEastAsia"/>
                <w:b w:val="0"/>
                <w:bCs w:val="0"/>
                <w:sz w:val="21"/>
                <w:szCs w:val="21"/>
              </w:rPr>
            </w:pPr>
            <w:bookmarkStart w:id="36" w:name="u878b6ce4"/>
            <w:r>
              <w:rPr>
                <w:rFonts w:hint="eastAsia" w:asciiTheme="majorEastAsia" w:hAnsiTheme="majorEastAsia" w:eastAsiaTheme="majorEastAsia" w:cstheme="majorEastAsia"/>
                <w:b w:val="0"/>
                <w:bCs w:val="0"/>
                <w:sz w:val="21"/>
                <w:szCs w:val="21"/>
              </w:rPr>
              <w:t>需求分析</w:t>
            </w:r>
          </w:p>
          <w:bookmarkEnd w:id="36"/>
          <w:p w14:paraId="48B2B742">
            <w:pPr>
              <w:spacing w:line="360" w:lineRule="auto"/>
              <w:jc w:val="center"/>
              <w:rPr>
                <w:rFonts w:hint="eastAsia" w:asciiTheme="majorEastAsia" w:hAnsiTheme="majorEastAsia" w:eastAsiaTheme="majorEastAsia" w:cstheme="majorEastAsia"/>
                <w:b w:val="0"/>
                <w:bCs w:val="0"/>
                <w:sz w:val="21"/>
                <w:szCs w:val="21"/>
              </w:rPr>
            </w:pPr>
            <w:bookmarkStart w:id="37" w:name="uab2b44bc"/>
            <w:r>
              <w:rPr>
                <w:rFonts w:hint="eastAsia" w:asciiTheme="majorEastAsia" w:hAnsiTheme="majorEastAsia" w:eastAsiaTheme="majorEastAsia" w:cstheme="majorEastAsia"/>
                <w:b w:val="0"/>
                <w:bCs w:val="0"/>
                <w:sz w:val="21"/>
                <w:szCs w:val="21"/>
              </w:rPr>
              <w:t>原理介绍</w:t>
            </w:r>
          </w:p>
          <w:bookmarkEnd w:id="37"/>
          <w:p w14:paraId="2D20692A">
            <w:pPr>
              <w:spacing w:line="360" w:lineRule="auto"/>
              <w:jc w:val="center"/>
              <w:rPr>
                <w:rFonts w:hint="eastAsia" w:asciiTheme="majorEastAsia" w:hAnsiTheme="majorEastAsia" w:eastAsiaTheme="majorEastAsia" w:cstheme="majorEastAsia"/>
                <w:b w:val="0"/>
                <w:bCs w:val="0"/>
                <w:sz w:val="21"/>
                <w:szCs w:val="21"/>
              </w:rPr>
            </w:pPr>
            <w:bookmarkStart w:id="38" w:name="u1dcfbfa1"/>
            <w:r>
              <w:rPr>
                <w:rFonts w:hint="eastAsia" w:asciiTheme="majorEastAsia" w:hAnsiTheme="majorEastAsia" w:eastAsiaTheme="majorEastAsia" w:cstheme="majorEastAsia"/>
                <w:b w:val="0"/>
                <w:bCs w:val="0"/>
                <w:sz w:val="21"/>
                <w:szCs w:val="21"/>
              </w:rPr>
              <w:t>服务端和客户端搭建</w:t>
            </w:r>
          </w:p>
          <w:bookmarkEnd w:id="38"/>
          <w:p w14:paraId="354B00A2">
            <w:pPr>
              <w:spacing w:line="360" w:lineRule="auto"/>
              <w:jc w:val="center"/>
              <w:rPr>
                <w:rFonts w:hint="eastAsia" w:asciiTheme="majorEastAsia" w:hAnsiTheme="majorEastAsia" w:eastAsiaTheme="majorEastAsia" w:cstheme="majorEastAsia"/>
                <w:b w:val="0"/>
                <w:bCs w:val="0"/>
                <w:sz w:val="21"/>
                <w:szCs w:val="21"/>
              </w:rPr>
            </w:pPr>
            <w:bookmarkStart w:id="39" w:name="u250930da"/>
            <w:r>
              <w:rPr>
                <w:rFonts w:hint="eastAsia" w:asciiTheme="majorEastAsia" w:hAnsiTheme="majorEastAsia" w:eastAsiaTheme="majorEastAsia" w:cstheme="majorEastAsia"/>
                <w:b w:val="0"/>
                <w:bCs w:val="0"/>
                <w:sz w:val="21"/>
                <w:szCs w:val="21"/>
              </w:rPr>
              <w:t>公网访问内网服务</w:t>
            </w:r>
          </w:p>
          <w:bookmarkEnd w:id="39"/>
        </w:tc>
        <w:tc>
          <w:tcPr>
            <w:tcW w:w="3480" w:type="dxa"/>
            <w:tcBorders>
              <w:tl2br w:val="nil"/>
              <w:tr2bl w:val="nil"/>
            </w:tcBorders>
            <w:tcMar>
              <w:top w:w="15" w:type="dxa"/>
              <w:left w:w="15" w:type="dxa"/>
              <w:bottom w:w="15" w:type="dxa"/>
              <w:right w:w="15" w:type="dxa"/>
            </w:tcMar>
            <w:vAlign w:val="center"/>
          </w:tcPr>
          <w:p w14:paraId="0022B7E0">
            <w:pPr>
              <w:spacing w:line="360" w:lineRule="auto"/>
              <w:jc w:val="center"/>
              <w:rPr>
                <w:rFonts w:hint="eastAsia" w:asciiTheme="majorEastAsia" w:hAnsiTheme="majorEastAsia" w:eastAsiaTheme="majorEastAsia" w:cstheme="majorEastAsia"/>
                <w:b w:val="0"/>
                <w:bCs w:val="0"/>
                <w:sz w:val="21"/>
                <w:szCs w:val="21"/>
              </w:rPr>
            </w:pPr>
            <w:bookmarkStart w:id="40" w:name="ub4c53e2d"/>
            <w:r>
              <w:rPr>
                <w:rFonts w:hint="eastAsia" w:asciiTheme="majorEastAsia" w:hAnsiTheme="majorEastAsia" w:eastAsiaTheme="majorEastAsia" w:cstheme="majorEastAsia"/>
                <w:b w:val="0"/>
                <w:bCs w:val="0"/>
                <w:sz w:val="21"/>
                <w:szCs w:val="21"/>
              </w:rPr>
              <w:t>了解frp的端口转发功能</w:t>
            </w:r>
          </w:p>
          <w:bookmarkEnd w:id="40"/>
        </w:tc>
      </w:tr>
      <w:tr w14:paraId="02EBEE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5" w:hRule="atLeast"/>
          <w:tblCellSpacing w:w="0" w:type="dxa"/>
        </w:trPr>
        <w:tc>
          <w:tcPr>
            <w:tcW w:w="945" w:type="dxa"/>
            <w:vMerge w:val="restart"/>
            <w:tcBorders>
              <w:tl2br w:val="nil"/>
              <w:tr2bl w:val="nil"/>
            </w:tcBorders>
            <w:tcMar>
              <w:top w:w="15" w:type="dxa"/>
              <w:left w:w="15" w:type="dxa"/>
              <w:bottom w:w="15" w:type="dxa"/>
              <w:right w:w="15" w:type="dxa"/>
            </w:tcMar>
            <w:vAlign w:val="center"/>
          </w:tcPr>
          <w:p w14:paraId="320468E6">
            <w:pPr>
              <w:spacing w:line="360" w:lineRule="auto"/>
              <w:jc w:val="center"/>
              <w:rPr>
                <w:rFonts w:hint="eastAsia" w:asciiTheme="majorEastAsia" w:hAnsiTheme="majorEastAsia" w:eastAsiaTheme="majorEastAsia" w:cstheme="majorEastAsia"/>
                <w:b w:val="0"/>
                <w:bCs w:val="0"/>
                <w:sz w:val="21"/>
                <w:szCs w:val="21"/>
              </w:rPr>
            </w:pPr>
            <w:bookmarkStart w:id="41" w:name="u276b5e36"/>
            <w:r>
              <w:rPr>
                <w:rFonts w:hint="eastAsia" w:asciiTheme="majorEastAsia" w:hAnsiTheme="majorEastAsia" w:eastAsiaTheme="majorEastAsia" w:cstheme="majorEastAsia"/>
                <w:b w:val="0"/>
                <w:bCs w:val="0"/>
                <w:sz w:val="21"/>
                <w:szCs w:val="21"/>
              </w:rPr>
              <w:t>第3天</w:t>
            </w:r>
          </w:p>
          <w:bookmarkEnd w:id="41"/>
          <w:p w14:paraId="27AF8898">
            <w:pPr>
              <w:spacing w:line="360" w:lineRule="auto"/>
              <w:jc w:val="center"/>
              <w:rPr>
                <w:rFonts w:hint="eastAsia" w:asciiTheme="majorEastAsia" w:hAnsiTheme="majorEastAsia" w:eastAsiaTheme="majorEastAsia" w:cstheme="majorEastAsia"/>
                <w:b w:val="0"/>
                <w:bCs w:val="0"/>
                <w:sz w:val="21"/>
                <w:szCs w:val="21"/>
              </w:rPr>
            </w:pPr>
            <w:bookmarkStart w:id="42" w:name="u927fef86"/>
          </w:p>
          <w:bookmarkEnd w:id="42"/>
        </w:tc>
        <w:tc>
          <w:tcPr>
            <w:tcW w:w="1665" w:type="dxa"/>
            <w:tcBorders>
              <w:tl2br w:val="nil"/>
              <w:tr2bl w:val="nil"/>
            </w:tcBorders>
            <w:tcMar>
              <w:top w:w="15" w:type="dxa"/>
              <w:left w:w="15" w:type="dxa"/>
              <w:bottom w:w="15" w:type="dxa"/>
              <w:right w:w="15" w:type="dxa"/>
            </w:tcMar>
            <w:vAlign w:val="center"/>
          </w:tcPr>
          <w:p w14:paraId="6F3CDB1E">
            <w:pPr>
              <w:spacing w:line="360" w:lineRule="auto"/>
              <w:jc w:val="center"/>
              <w:rPr>
                <w:rFonts w:hint="eastAsia" w:asciiTheme="majorEastAsia" w:hAnsiTheme="majorEastAsia" w:eastAsiaTheme="majorEastAsia" w:cstheme="majorEastAsia"/>
                <w:b w:val="0"/>
                <w:bCs w:val="0"/>
                <w:sz w:val="21"/>
                <w:szCs w:val="21"/>
              </w:rPr>
            </w:pPr>
            <w:bookmarkStart w:id="43" w:name="u6e53738d"/>
            <w:r>
              <w:rPr>
                <w:rFonts w:hint="eastAsia" w:asciiTheme="majorEastAsia" w:hAnsiTheme="majorEastAsia" w:eastAsiaTheme="majorEastAsia" w:cstheme="majorEastAsia"/>
                <w:b w:val="0"/>
                <w:bCs w:val="0"/>
                <w:sz w:val="21"/>
                <w:szCs w:val="21"/>
              </w:rPr>
              <w:t>抓包工具使用</w:t>
            </w:r>
          </w:p>
          <w:bookmarkEnd w:id="43"/>
        </w:tc>
        <w:tc>
          <w:tcPr>
            <w:tcW w:w="2895" w:type="dxa"/>
            <w:tcBorders>
              <w:tl2br w:val="nil"/>
              <w:tr2bl w:val="nil"/>
            </w:tcBorders>
            <w:tcMar>
              <w:top w:w="15" w:type="dxa"/>
              <w:left w:w="15" w:type="dxa"/>
              <w:bottom w:w="15" w:type="dxa"/>
              <w:right w:w="15" w:type="dxa"/>
            </w:tcMar>
            <w:vAlign w:val="center"/>
          </w:tcPr>
          <w:p w14:paraId="461EB08C">
            <w:pPr>
              <w:spacing w:line="360" w:lineRule="auto"/>
              <w:jc w:val="center"/>
              <w:rPr>
                <w:rFonts w:hint="eastAsia" w:asciiTheme="majorEastAsia" w:hAnsiTheme="majorEastAsia" w:eastAsiaTheme="majorEastAsia" w:cstheme="majorEastAsia"/>
                <w:b w:val="0"/>
                <w:bCs w:val="0"/>
                <w:sz w:val="21"/>
                <w:szCs w:val="21"/>
              </w:rPr>
            </w:pPr>
            <w:bookmarkStart w:id="44" w:name="ucd6a9b79"/>
            <w:r>
              <w:rPr>
                <w:rFonts w:hint="eastAsia" w:asciiTheme="majorEastAsia" w:hAnsiTheme="majorEastAsia" w:eastAsiaTheme="majorEastAsia" w:cstheme="majorEastAsia"/>
                <w:b w:val="0"/>
                <w:bCs w:val="0"/>
                <w:sz w:val="21"/>
                <w:szCs w:val="21"/>
              </w:rPr>
              <w:t>yakit 安装</w:t>
            </w:r>
          </w:p>
          <w:bookmarkEnd w:id="44"/>
          <w:p w14:paraId="75145041">
            <w:pPr>
              <w:spacing w:line="360" w:lineRule="auto"/>
              <w:jc w:val="center"/>
              <w:rPr>
                <w:rFonts w:hint="eastAsia" w:asciiTheme="majorEastAsia" w:hAnsiTheme="majorEastAsia" w:eastAsiaTheme="majorEastAsia" w:cstheme="majorEastAsia"/>
                <w:b w:val="0"/>
                <w:bCs w:val="0"/>
                <w:sz w:val="21"/>
                <w:szCs w:val="21"/>
              </w:rPr>
            </w:pPr>
            <w:bookmarkStart w:id="45" w:name="u5f4e4e23"/>
            <w:r>
              <w:rPr>
                <w:rFonts w:hint="eastAsia" w:asciiTheme="majorEastAsia" w:hAnsiTheme="majorEastAsia" w:eastAsiaTheme="majorEastAsia" w:cstheme="majorEastAsia"/>
                <w:b w:val="0"/>
                <w:bCs w:val="0"/>
                <w:sz w:val="21"/>
                <w:szCs w:val="21"/>
              </w:rPr>
              <w:t>yakit 使用</w:t>
            </w:r>
          </w:p>
          <w:bookmarkEnd w:id="45"/>
          <w:p w14:paraId="457C45B8">
            <w:pPr>
              <w:spacing w:line="360" w:lineRule="auto"/>
              <w:jc w:val="center"/>
              <w:rPr>
                <w:rFonts w:hint="eastAsia" w:asciiTheme="majorEastAsia" w:hAnsiTheme="majorEastAsia" w:eastAsiaTheme="majorEastAsia" w:cstheme="majorEastAsia"/>
                <w:b w:val="0"/>
                <w:bCs w:val="0"/>
                <w:sz w:val="21"/>
                <w:szCs w:val="21"/>
              </w:rPr>
            </w:pPr>
            <w:bookmarkStart w:id="46" w:name="u276f2b8f"/>
            <w:r>
              <w:rPr>
                <w:rFonts w:hint="eastAsia" w:asciiTheme="majorEastAsia" w:hAnsiTheme="majorEastAsia" w:eastAsiaTheme="majorEastAsia" w:cstheme="majorEastAsia"/>
                <w:b w:val="0"/>
                <w:bCs w:val="0"/>
                <w:sz w:val="21"/>
                <w:szCs w:val="21"/>
              </w:rPr>
              <w:t>了解http数据包构成和作用</w:t>
            </w:r>
          </w:p>
          <w:bookmarkEnd w:id="46"/>
        </w:tc>
        <w:tc>
          <w:tcPr>
            <w:tcW w:w="3480" w:type="dxa"/>
            <w:tcBorders>
              <w:tl2br w:val="nil"/>
              <w:tr2bl w:val="nil"/>
            </w:tcBorders>
            <w:tcMar>
              <w:top w:w="15" w:type="dxa"/>
              <w:left w:w="15" w:type="dxa"/>
              <w:bottom w:w="15" w:type="dxa"/>
              <w:right w:w="15" w:type="dxa"/>
            </w:tcMar>
            <w:vAlign w:val="center"/>
          </w:tcPr>
          <w:p w14:paraId="2F80DE56">
            <w:pPr>
              <w:spacing w:line="360" w:lineRule="auto"/>
              <w:jc w:val="center"/>
              <w:rPr>
                <w:rFonts w:hint="eastAsia" w:asciiTheme="majorEastAsia" w:hAnsiTheme="majorEastAsia" w:eastAsiaTheme="majorEastAsia" w:cstheme="majorEastAsia"/>
                <w:b w:val="0"/>
                <w:bCs w:val="0"/>
                <w:sz w:val="21"/>
                <w:szCs w:val="21"/>
              </w:rPr>
            </w:pPr>
            <w:bookmarkStart w:id="47" w:name="u1d6955a9"/>
            <w:r>
              <w:rPr>
                <w:rFonts w:hint="eastAsia" w:asciiTheme="majorEastAsia" w:hAnsiTheme="majorEastAsia" w:eastAsiaTheme="majorEastAsia" w:cstheme="majorEastAsia"/>
                <w:b w:val="0"/>
                <w:bCs w:val="0"/>
                <w:sz w:val="21"/>
                <w:szCs w:val="21"/>
              </w:rPr>
              <w:t>掌握抓包、改包</w:t>
            </w:r>
          </w:p>
          <w:bookmarkEnd w:id="47"/>
        </w:tc>
      </w:tr>
      <w:tr w14:paraId="7D8E37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0" w:hRule="atLeast"/>
          <w:tblCellSpacing w:w="0" w:type="dxa"/>
        </w:trPr>
        <w:tc>
          <w:tcPr>
            <w:tcW w:w="945" w:type="dxa"/>
            <w:vMerge w:val="continue"/>
            <w:tcBorders>
              <w:tl2br w:val="nil"/>
              <w:tr2bl w:val="nil"/>
            </w:tcBorders>
            <w:vAlign w:val="center"/>
          </w:tcPr>
          <w:p w14:paraId="08FC601D">
            <w:pPr>
              <w:spacing w:line="360" w:lineRule="auto"/>
              <w:jc w:val="center"/>
              <w:rPr>
                <w:rFonts w:hint="eastAsia" w:asciiTheme="majorEastAsia" w:hAnsiTheme="majorEastAsia" w:eastAsiaTheme="majorEastAsia" w:cstheme="majorEastAsia"/>
                <w:b w:val="0"/>
                <w:bCs w:val="0"/>
                <w:sz w:val="21"/>
                <w:szCs w:val="21"/>
              </w:rPr>
            </w:pPr>
          </w:p>
        </w:tc>
        <w:tc>
          <w:tcPr>
            <w:tcW w:w="1665" w:type="dxa"/>
            <w:tcBorders>
              <w:tl2br w:val="nil"/>
              <w:tr2bl w:val="nil"/>
            </w:tcBorders>
            <w:tcMar>
              <w:top w:w="15" w:type="dxa"/>
              <w:left w:w="15" w:type="dxa"/>
              <w:bottom w:w="15" w:type="dxa"/>
              <w:right w:w="15" w:type="dxa"/>
            </w:tcMar>
            <w:vAlign w:val="center"/>
          </w:tcPr>
          <w:p w14:paraId="0461A17C">
            <w:pPr>
              <w:spacing w:line="360" w:lineRule="auto"/>
              <w:jc w:val="center"/>
              <w:rPr>
                <w:rFonts w:hint="eastAsia" w:asciiTheme="majorEastAsia" w:hAnsiTheme="majorEastAsia" w:eastAsiaTheme="majorEastAsia" w:cstheme="majorEastAsia"/>
                <w:b w:val="0"/>
                <w:bCs w:val="0"/>
                <w:sz w:val="21"/>
                <w:szCs w:val="21"/>
              </w:rPr>
            </w:pPr>
            <w:bookmarkStart w:id="48" w:name="ub9849f54"/>
            <w:r>
              <w:rPr>
                <w:rFonts w:hint="eastAsia" w:asciiTheme="majorEastAsia" w:hAnsiTheme="majorEastAsia" w:eastAsiaTheme="majorEastAsia" w:cstheme="majorEastAsia"/>
                <w:b w:val="0"/>
                <w:bCs w:val="0"/>
                <w:sz w:val="21"/>
                <w:szCs w:val="21"/>
              </w:rPr>
              <w:t>文件上传漏洞</w:t>
            </w:r>
          </w:p>
          <w:bookmarkEnd w:id="48"/>
        </w:tc>
        <w:tc>
          <w:tcPr>
            <w:tcW w:w="2895" w:type="dxa"/>
            <w:tcBorders>
              <w:tl2br w:val="nil"/>
              <w:tr2bl w:val="nil"/>
            </w:tcBorders>
            <w:tcMar>
              <w:top w:w="15" w:type="dxa"/>
              <w:left w:w="15" w:type="dxa"/>
              <w:bottom w:w="15" w:type="dxa"/>
              <w:right w:w="15" w:type="dxa"/>
            </w:tcMar>
            <w:vAlign w:val="center"/>
          </w:tcPr>
          <w:p w14:paraId="060891DD">
            <w:pPr>
              <w:spacing w:line="360" w:lineRule="auto"/>
              <w:jc w:val="center"/>
              <w:rPr>
                <w:rFonts w:hint="eastAsia" w:asciiTheme="majorEastAsia" w:hAnsiTheme="majorEastAsia" w:eastAsiaTheme="majorEastAsia" w:cstheme="majorEastAsia"/>
                <w:b w:val="0"/>
                <w:bCs w:val="0"/>
                <w:sz w:val="21"/>
                <w:szCs w:val="21"/>
              </w:rPr>
            </w:pPr>
            <w:bookmarkStart w:id="49" w:name="uf2ac99cc"/>
            <w:r>
              <w:rPr>
                <w:rFonts w:hint="eastAsia" w:asciiTheme="majorEastAsia" w:hAnsiTheme="majorEastAsia" w:eastAsiaTheme="majorEastAsia" w:cstheme="majorEastAsia"/>
                <w:b w:val="0"/>
                <w:bCs w:val="0"/>
                <w:sz w:val="21"/>
                <w:szCs w:val="21"/>
              </w:rPr>
              <w:t>文件上传漏洞原理</w:t>
            </w:r>
          </w:p>
          <w:bookmarkEnd w:id="49"/>
          <w:p w14:paraId="7315DC4B">
            <w:pPr>
              <w:spacing w:line="360" w:lineRule="auto"/>
              <w:jc w:val="center"/>
              <w:rPr>
                <w:rFonts w:hint="eastAsia" w:asciiTheme="majorEastAsia" w:hAnsiTheme="majorEastAsia" w:eastAsiaTheme="majorEastAsia" w:cstheme="majorEastAsia"/>
                <w:b w:val="0"/>
                <w:bCs w:val="0"/>
                <w:sz w:val="21"/>
                <w:szCs w:val="21"/>
              </w:rPr>
            </w:pPr>
            <w:bookmarkStart w:id="50" w:name="uadb23d46"/>
            <w:r>
              <w:rPr>
                <w:rFonts w:hint="eastAsia" w:asciiTheme="majorEastAsia" w:hAnsiTheme="majorEastAsia" w:eastAsiaTheme="majorEastAsia" w:cstheme="majorEastAsia"/>
                <w:b w:val="0"/>
                <w:bCs w:val="0"/>
                <w:sz w:val="21"/>
                <w:szCs w:val="21"/>
              </w:rPr>
              <w:t>一句话木马及关键函数</w:t>
            </w:r>
          </w:p>
          <w:bookmarkEnd w:id="50"/>
          <w:p w14:paraId="4DD5F9ED">
            <w:pPr>
              <w:spacing w:line="360" w:lineRule="auto"/>
              <w:jc w:val="center"/>
              <w:rPr>
                <w:rFonts w:hint="eastAsia" w:asciiTheme="majorEastAsia" w:hAnsiTheme="majorEastAsia" w:eastAsiaTheme="majorEastAsia" w:cstheme="majorEastAsia"/>
                <w:b w:val="0"/>
                <w:bCs w:val="0"/>
                <w:sz w:val="21"/>
                <w:szCs w:val="21"/>
              </w:rPr>
            </w:pPr>
            <w:bookmarkStart w:id="51" w:name="ue1a49de3"/>
            <w:r>
              <w:rPr>
                <w:rFonts w:hint="eastAsia" w:asciiTheme="majorEastAsia" w:hAnsiTheme="majorEastAsia" w:eastAsiaTheme="majorEastAsia" w:cstheme="majorEastAsia"/>
                <w:b w:val="0"/>
                <w:bCs w:val="0"/>
                <w:sz w:val="21"/>
                <w:szCs w:val="21"/>
              </w:rPr>
              <w:t>文件上传漏洞特征</w:t>
            </w:r>
          </w:p>
          <w:bookmarkEnd w:id="51"/>
          <w:p w14:paraId="58725457">
            <w:pPr>
              <w:spacing w:line="360" w:lineRule="auto"/>
              <w:jc w:val="center"/>
              <w:rPr>
                <w:rFonts w:hint="eastAsia" w:asciiTheme="majorEastAsia" w:hAnsiTheme="majorEastAsia" w:eastAsiaTheme="majorEastAsia" w:cstheme="majorEastAsia"/>
                <w:b w:val="0"/>
                <w:bCs w:val="0"/>
                <w:sz w:val="21"/>
                <w:szCs w:val="21"/>
              </w:rPr>
            </w:pPr>
            <w:bookmarkStart w:id="52" w:name="u479b61d9"/>
            <w:r>
              <w:rPr>
                <w:rFonts w:hint="eastAsia" w:asciiTheme="majorEastAsia" w:hAnsiTheme="majorEastAsia" w:eastAsiaTheme="majorEastAsia" w:cstheme="majorEastAsia"/>
                <w:b w:val="0"/>
                <w:bCs w:val="0"/>
                <w:sz w:val="21"/>
                <w:szCs w:val="21"/>
              </w:rPr>
              <w:t>黑名单绕过</w:t>
            </w:r>
          </w:p>
          <w:bookmarkEnd w:id="52"/>
          <w:p w14:paraId="0890C8F4">
            <w:pPr>
              <w:spacing w:line="360" w:lineRule="auto"/>
              <w:jc w:val="center"/>
              <w:rPr>
                <w:rFonts w:hint="eastAsia" w:asciiTheme="majorEastAsia" w:hAnsiTheme="majorEastAsia" w:eastAsiaTheme="majorEastAsia" w:cstheme="majorEastAsia"/>
                <w:b w:val="0"/>
                <w:bCs w:val="0"/>
                <w:sz w:val="21"/>
                <w:szCs w:val="21"/>
              </w:rPr>
            </w:pPr>
            <w:bookmarkStart w:id="53" w:name="u26c6c925"/>
            <w:r>
              <w:rPr>
                <w:rFonts w:hint="eastAsia" w:asciiTheme="majorEastAsia" w:hAnsiTheme="majorEastAsia" w:eastAsiaTheme="majorEastAsia" w:cstheme="majorEastAsia"/>
                <w:b w:val="0"/>
                <w:bCs w:val="0"/>
                <w:sz w:val="21"/>
                <w:szCs w:val="21"/>
              </w:rPr>
              <w:t>特殊后缀绕过</w:t>
            </w:r>
          </w:p>
          <w:bookmarkEnd w:id="53"/>
          <w:p w14:paraId="0F5E6EAC">
            <w:pPr>
              <w:spacing w:line="360" w:lineRule="auto"/>
              <w:jc w:val="center"/>
              <w:rPr>
                <w:rFonts w:hint="eastAsia" w:asciiTheme="majorEastAsia" w:hAnsiTheme="majorEastAsia" w:eastAsiaTheme="majorEastAsia" w:cstheme="majorEastAsia"/>
                <w:b w:val="0"/>
                <w:bCs w:val="0"/>
                <w:sz w:val="21"/>
                <w:szCs w:val="21"/>
              </w:rPr>
            </w:pPr>
            <w:bookmarkStart w:id="54" w:name="u47e48b4a"/>
            <w:r>
              <w:rPr>
                <w:rFonts w:hint="eastAsia" w:asciiTheme="majorEastAsia" w:hAnsiTheme="majorEastAsia" w:eastAsiaTheme="majorEastAsia" w:cstheme="majorEastAsia"/>
                <w:b w:val="0"/>
                <w:bCs w:val="0"/>
                <w:sz w:val="21"/>
                <w:szCs w:val="21"/>
              </w:rPr>
              <w:t>空格绕过</w:t>
            </w:r>
          </w:p>
          <w:bookmarkEnd w:id="54"/>
          <w:p w14:paraId="6D9FA9AF">
            <w:pPr>
              <w:spacing w:line="360" w:lineRule="auto"/>
              <w:jc w:val="center"/>
              <w:rPr>
                <w:rFonts w:hint="eastAsia" w:asciiTheme="majorEastAsia" w:hAnsiTheme="majorEastAsia" w:eastAsiaTheme="majorEastAsia" w:cstheme="majorEastAsia"/>
                <w:b w:val="0"/>
                <w:bCs w:val="0"/>
                <w:sz w:val="21"/>
                <w:szCs w:val="21"/>
              </w:rPr>
            </w:pPr>
            <w:bookmarkStart w:id="55" w:name="ud1037a2e"/>
            <w:r>
              <w:rPr>
                <w:rFonts w:hint="eastAsia" w:asciiTheme="majorEastAsia" w:hAnsiTheme="majorEastAsia" w:eastAsiaTheme="majorEastAsia" w:cstheme="majorEastAsia"/>
                <w:b w:val="0"/>
                <w:bCs w:val="0"/>
                <w:sz w:val="21"/>
                <w:szCs w:val="21"/>
              </w:rPr>
              <w:t>::$DATA绕过</w:t>
            </w:r>
          </w:p>
          <w:bookmarkEnd w:id="55"/>
          <w:p w14:paraId="2A64AB2E">
            <w:pPr>
              <w:spacing w:line="360" w:lineRule="auto"/>
              <w:jc w:val="center"/>
              <w:rPr>
                <w:rFonts w:hint="eastAsia" w:asciiTheme="majorEastAsia" w:hAnsiTheme="majorEastAsia" w:eastAsiaTheme="majorEastAsia" w:cstheme="majorEastAsia"/>
                <w:b w:val="0"/>
                <w:bCs w:val="0"/>
                <w:sz w:val="21"/>
                <w:szCs w:val="21"/>
              </w:rPr>
            </w:pPr>
            <w:bookmarkStart w:id="56" w:name="u9fbcafd3"/>
            <w:r>
              <w:rPr>
                <w:rFonts w:hint="eastAsia" w:asciiTheme="majorEastAsia" w:hAnsiTheme="majorEastAsia" w:eastAsiaTheme="majorEastAsia" w:cstheme="majorEastAsia"/>
                <w:b w:val="0"/>
                <w:bCs w:val="0"/>
                <w:sz w:val="21"/>
                <w:szCs w:val="21"/>
              </w:rPr>
              <w:t>双写绕过</w:t>
            </w:r>
          </w:p>
          <w:bookmarkEnd w:id="56"/>
          <w:p w14:paraId="54DD8014">
            <w:pPr>
              <w:spacing w:line="360" w:lineRule="auto"/>
              <w:jc w:val="center"/>
              <w:rPr>
                <w:rFonts w:hint="eastAsia" w:asciiTheme="majorEastAsia" w:hAnsiTheme="majorEastAsia" w:eastAsiaTheme="majorEastAsia" w:cstheme="majorEastAsia"/>
                <w:b w:val="0"/>
                <w:bCs w:val="0"/>
                <w:sz w:val="21"/>
                <w:szCs w:val="21"/>
              </w:rPr>
            </w:pPr>
            <w:bookmarkStart w:id="57" w:name="u1e635921"/>
            <w:r>
              <w:rPr>
                <w:rFonts w:hint="eastAsia" w:asciiTheme="majorEastAsia" w:hAnsiTheme="majorEastAsia" w:eastAsiaTheme="majorEastAsia" w:cstheme="majorEastAsia"/>
                <w:b w:val="0"/>
                <w:bCs w:val="0"/>
                <w:sz w:val="21"/>
                <w:szCs w:val="21"/>
              </w:rPr>
              <w:t>文件包含绕过</w:t>
            </w:r>
          </w:p>
          <w:bookmarkEnd w:id="57"/>
          <w:p w14:paraId="259816B2">
            <w:pPr>
              <w:spacing w:line="360" w:lineRule="auto"/>
              <w:jc w:val="center"/>
              <w:rPr>
                <w:rFonts w:hint="eastAsia" w:asciiTheme="majorEastAsia" w:hAnsiTheme="majorEastAsia" w:eastAsiaTheme="majorEastAsia" w:cstheme="majorEastAsia"/>
                <w:b w:val="0"/>
                <w:bCs w:val="0"/>
                <w:sz w:val="21"/>
                <w:szCs w:val="21"/>
              </w:rPr>
            </w:pPr>
            <w:bookmarkStart w:id="58" w:name="ue5145e87"/>
            <w:r>
              <w:rPr>
                <w:rFonts w:hint="eastAsia" w:asciiTheme="majorEastAsia" w:hAnsiTheme="majorEastAsia" w:eastAsiaTheme="majorEastAsia" w:cstheme="majorEastAsia"/>
                <w:b w:val="0"/>
                <w:bCs w:val="0"/>
                <w:sz w:val="21"/>
                <w:szCs w:val="21"/>
              </w:rPr>
              <w:t>二次渲染</w:t>
            </w:r>
          </w:p>
          <w:bookmarkEnd w:id="58"/>
        </w:tc>
        <w:tc>
          <w:tcPr>
            <w:tcW w:w="3480" w:type="dxa"/>
            <w:tcBorders>
              <w:tl2br w:val="nil"/>
              <w:tr2bl w:val="nil"/>
            </w:tcBorders>
            <w:tcMar>
              <w:top w:w="15" w:type="dxa"/>
              <w:left w:w="15" w:type="dxa"/>
              <w:bottom w:w="15" w:type="dxa"/>
              <w:right w:w="15" w:type="dxa"/>
            </w:tcMar>
            <w:vAlign w:val="center"/>
          </w:tcPr>
          <w:p w14:paraId="67C1F449">
            <w:pPr>
              <w:spacing w:line="360" w:lineRule="auto"/>
              <w:jc w:val="center"/>
              <w:rPr>
                <w:rFonts w:hint="eastAsia" w:asciiTheme="majorEastAsia" w:hAnsiTheme="majorEastAsia" w:eastAsiaTheme="majorEastAsia" w:cstheme="majorEastAsia"/>
                <w:b w:val="0"/>
                <w:bCs w:val="0"/>
                <w:sz w:val="21"/>
                <w:szCs w:val="21"/>
              </w:rPr>
            </w:pPr>
            <w:bookmarkStart w:id="59" w:name="uecda8015"/>
            <w:r>
              <w:rPr>
                <w:rFonts w:hint="eastAsia" w:asciiTheme="majorEastAsia" w:hAnsiTheme="majorEastAsia" w:eastAsiaTheme="majorEastAsia" w:cstheme="majorEastAsia"/>
                <w:b w:val="0"/>
                <w:bCs w:val="0"/>
                <w:sz w:val="21"/>
                <w:szCs w:val="21"/>
              </w:rPr>
              <w:t>掌握文件上传漏洞的原理和特征</w:t>
            </w:r>
          </w:p>
          <w:bookmarkEnd w:id="59"/>
          <w:p w14:paraId="11067FC9">
            <w:pPr>
              <w:spacing w:line="360" w:lineRule="auto"/>
              <w:jc w:val="center"/>
              <w:rPr>
                <w:rFonts w:hint="eastAsia" w:asciiTheme="majorEastAsia" w:hAnsiTheme="majorEastAsia" w:eastAsiaTheme="majorEastAsia" w:cstheme="majorEastAsia"/>
                <w:b w:val="0"/>
                <w:bCs w:val="0"/>
                <w:sz w:val="21"/>
                <w:szCs w:val="21"/>
              </w:rPr>
            </w:pPr>
            <w:bookmarkStart w:id="60" w:name="ud5f515d2"/>
            <w:r>
              <w:rPr>
                <w:rFonts w:hint="eastAsia" w:asciiTheme="majorEastAsia" w:hAnsiTheme="majorEastAsia" w:eastAsiaTheme="majorEastAsia" w:cstheme="majorEastAsia"/>
                <w:b w:val="0"/>
                <w:bCs w:val="0"/>
                <w:sz w:val="21"/>
                <w:szCs w:val="21"/>
              </w:rPr>
              <w:t>掌握文件上传漏洞不同的绕过方式</w:t>
            </w:r>
          </w:p>
          <w:bookmarkEnd w:id="60"/>
        </w:tc>
      </w:tr>
      <w:tr w14:paraId="510534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1" w:hRule="atLeast"/>
          <w:tblCellSpacing w:w="0" w:type="dxa"/>
        </w:trPr>
        <w:tc>
          <w:tcPr>
            <w:tcW w:w="945" w:type="dxa"/>
            <w:vMerge w:val="restart"/>
            <w:tcBorders>
              <w:tl2br w:val="nil"/>
              <w:tr2bl w:val="nil"/>
            </w:tcBorders>
            <w:tcMar>
              <w:top w:w="15" w:type="dxa"/>
              <w:left w:w="15" w:type="dxa"/>
              <w:bottom w:w="15" w:type="dxa"/>
              <w:right w:w="15" w:type="dxa"/>
            </w:tcMar>
            <w:vAlign w:val="center"/>
          </w:tcPr>
          <w:p w14:paraId="2E76A013">
            <w:pPr>
              <w:spacing w:line="360" w:lineRule="auto"/>
              <w:jc w:val="center"/>
              <w:rPr>
                <w:rFonts w:hint="eastAsia" w:asciiTheme="majorEastAsia" w:hAnsiTheme="majorEastAsia" w:eastAsiaTheme="majorEastAsia" w:cstheme="majorEastAsia"/>
                <w:b w:val="0"/>
                <w:bCs w:val="0"/>
                <w:sz w:val="21"/>
                <w:szCs w:val="21"/>
              </w:rPr>
            </w:pPr>
            <w:bookmarkStart w:id="61" w:name="u74c5c108"/>
            <w:r>
              <w:rPr>
                <w:rFonts w:hint="eastAsia" w:asciiTheme="majorEastAsia" w:hAnsiTheme="majorEastAsia" w:eastAsiaTheme="majorEastAsia" w:cstheme="majorEastAsia"/>
                <w:b w:val="0"/>
                <w:bCs w:val="0"/>
                <w:sz w:val="21"/>
                <w:szCs w:val="21"/>
              </w:rPr>
              <w:t>第4天</w:t>
            </w:r>
          </w:p>
          <w:bookmarkEnd w:id="61"/>
          <w:p w14:paraId="24BEAF62">
            <w:pPr>
              <w:spacing w:line="360" w:lineRule="auto"/>
              <w:jc w:val="center"/>
              <w:rPr>
                <w:rFonts w:hint="eastAsia" w:asciiTheme="majorEastAsia" w:hAnsiTheme="majorEastAsia" w:eastAsiaTheme="majorEastAsia" w:cstheme="majorEastAsia"/>
                <w:b w:val="0"/>
                <w:bCs w:val="0"/>
                <w:sz w:val="21"/>
                <w:szCs w:val="21"/>
              </w:rPr>
            </w:pPr>
            <w:bookmarkStart w:id="62" w:name="u28b574d8"/>
          </w:p>
          <w:bookmarkEnd w:id="62"/>
        </w:tc>
        <w:tc>
          <w:tcPr>
            <w:tcW w:w="1665" w:type="dxa"/>
            <w:tcBorders>
              <w:tl2br w:val="nil"/>
              <w:tr2bl w:val="nil"/>
            </w:tcBorders>
            <w:tcMar>
              <w:top w:w="15" w:type="dxa"/>
              <w:left w:w="15" w:type="dxa"/>
              <w:bottom w:w="15" w:type="dxa"/>
              <w:right w:w="15" w:type="dxa"/>
            </w:tcMar>
            <w:vAlign w:val="center"/>
          </w:tcPr>
          <w:p w14:paraId="4B29755D">
            <w:pPr>
              <w:spacing w:line="360" w:lineRule="auto"/>
              <w:jc w:val="center"/>
              <w:rPr>
                <w:rFonts w:hint="eastAsia" w:asciiTheme="majorEastAsia" w:hAnsiTheme="majorEastAsia" w:eastAsiaTheme="majorEastAsia" w:cstheme="majorEastAsia"/>
                <w:b w:val="0"/>
                <w:bCs w:val="0"/>
                <w:sz w:val="21"/>
                <w:szCs w:val="21"/>
              </w:rPr>
            </w:pPr>
            <w:bookmarkStart w:id="63" w:name="u00010f23"/>
            <w:r>
              <w:rPr>
                <w:rFonts w:hint="eastAsia" w:asciiTheme="majorEastAsia" w:hAnsiTheme="majorEastAsia" w:eastAsiaTheme="majorEastAsia" w:cstheme="majorEastAsia"/>
                <w:b w:val="0"/>
                <w:bCs w:val="0"/>
                <w:sz w:val="21"/>
                <w:szCs w:val="21"/>
              </w:rPr>
              <w:t>getshell控制服务器</w:t>
            </w:r>
          </w:p>
          <w:bookmarkEnd w:id="63"/>
        </w:tc>
        <w:tc>
          <w:tcPr>
            <w:tcW w:w="2895" w:type="dxa"/>
            <w:tcBorders>
              <w:tl2br w:val="nil"/>
              <w:tr2bl w:val="nil"/>
            </w:tcBorders>
            <w:tcMar>
              <w:top w:w="15" w:type="dxa"/>
              <w:left w:w="15" w:type="dxa"/>
              <w:bottom w:w="15" w:type="dxa"/>
              <w:right w:w="15" w:type="dxa"/>
            </w:tcMar>
            <w:vAlign w:val="center"/>
          </w:tcPr>
          <w:p w14:paraId="3ED427EB">
            <w:pPr>
              <w:spacing w:line="360" w:lineRule="auto"/>
              <w:jc w:val="center"/>
              <w:rPr>
                <w:rFonts w:hint="eastAsia" w:asciiTheme="majorEastAsia" w:hAnsiTheme="majorEastAsia" w:eastAsiaTheme="majorEastAsia" w:cstheme="majorEastAsia"/>
                <w:b w:val="0"/>
                <w:bCs w:val="0"/>
                <w:sz w:val="21"/>
                <w:szCs w:val="21"/>
              </w:rPr>
            </w:pPr>
            <w:bookmarkStart w:id="64" w:name="uc98edfe3"/>
            <w:r>
              <w:rPr>
                <w:rFonts w:hint="eastAsia" w:asciiTheme="majorEastAsia" w:hAnsiTheme="majorEastAsia" w:eastAsiaTheme="majorEastAsia" w:cstheme="majorEastAsia"/>
                <w:b w:val="0"/>
                <w:bCs w:val="0"/>
                <w:sz w:val="21"/>
                <w:szCs w:val="21"/>
              </w:rPr>
              <w:t>CMS攻击实战</w:t>
            </w:r>
          </w:p>
          <w:bookmarkEnd w:id="64"/>
          <w:p w14:paraId="0C5F989C">
            <w:pPr>
              <w:spacing w:line="360" w:lineRule="auto"/>
              <w:jc w:val="center"/>
              <w:rPr>
                <w:rFonts w:hint="eastAsia" w:asciiTheme="majorEastAsia" w:hAnsiTheme="majorEastAsia" w:eastAsiaTheme="majorEastAsia" w:cstheme="majorEastAsia"/>
                <w:b w:val="0"/>
                <w:bCs w:val="0"/>
                <w:sz w:val="21"/>
                <w:szCs w:val="21"/>
              </w:rPr>
            </w:pPr>
            <w:bookmarkStart w:id="65" w:name="u1dca3fc7"/>
          </w:p>
          <w:bookmarkEnd w:id="65"/>
        </w:tc>
        <w:tc>
          <w:tcPr>
            <w:tcW w:w="3480" w:type="dxa"/>
            <w:tcBorders>
              <w:tl2br w:val="nil"/>
              <w:tr2bl w:val="nil"/>
            </w:tcBorders>
            <w:tcMar>
              <w:top w:w="15" w:type="dxa"/>
              <w:left w:w="15" w:type="dxa"/>
              <w:bottom w:w="15" w:type="dxa"/>
              <w:right w:w="15" w:type="dxa"/>
            </w:tcMar>
            <w:vAlign w:val="center"/>
          </w:tcPr>
          <w:p w14:paraId="38BC55A3">
            <w:pPr>
              <w:spacing w:line="360" w:lineRule="auto"/>
              <w:jc w:val="center"/>
              <w:rPr>
                <w:rFonts w:hint="eastAsia" w:asciiTheme="majorEastAsia" w:hAnsiTheme="majorEastAsia" w:eastAsiaTheme="majorEastAsia" w:cstheme="majorEastAsia"/>
                <w:b w:val="0"/>
                <w:bCs w:val="0"/>
                <w:sz w:val="21"/>
                <w:szCs w:val="21"/>
              </w:rPr>
            </w:pPr>
            <w:bookmarkStart w:id="66" w:name="ua057bac8"/>
            <w:r>
              <w:rPr>
                <w:rFonts w:hint="eastAsia" w:asciiTheme="majorEastAsia" w:hAnsiTheme="majorEastAsia" w:eastAsiaTheme="majorEastAsia" w:cstheme="majorEastAsia"/>
                <w:b w:val="0"/>
                <w:bCs w:val="0"/>
                <w:sz w:val="21"/>
                <w:szCs w:val="21"/>
              </w:rPr>
              <w:t>获取服务器权限</w:t>
            </w:r>
          </w:p>
          <w:bookmarkEnd w:id="66"/>
        </w:tc>
      </w:tr>
      <w:tr w14:paraId="378E96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blCellSpacing w:w="0" w:type="dxa"/>
        </w:trPr>
        <w:tc>
          <w:tcPr>
            <w:tcW w:w="945" w:type="dxa"/>
            <w:vMerge w:val="continue"/>
            <w:tcBorders>
              <w:tl2br w:val="nil"/>
              <w:tr2bl w:val="nil"/>
            </w:tcBorders>
            <w:vAlign w:val="center"/>
          </w:tcPr>
          <w:p w14:paraId="7A582DB1">
            <w:pPr>
              <w:spacing w:line="360" w:lineRule="auto"/>
              <w:jc w:val="center"/>
              <w:rPr>
                <w:rFonts w:hint="eastAsia" w:asciiTheme="majorEastAsia" w:hAnsiTheme="majorEastAsia" w:eastAsiaTheme="majorEastAsia" w:cstheme="majorEastAsia"/>
                <w:b w:val="0"/>
                <w:bCs w:val="0"/>
                <w:sz w:val="21"/>
                <w:szCs w:val="21"/>
              </w:rPr>
            </w:pPr>
          </w:p>
        </w:tc>
        <w:tc>
          <w:tcPr>
            <w:tcW w:w="1665" w:type="dxa"/>
            <w:tcBorders>
              <w:tl2br w:val="nil"/>
              <w:tr2bl w:val="nil"/>
            </w:tcBorders>
            <w:tcMar>
              <w:top w:w="15" w:type="dxa"/>
              <w:left w:w="15" w:type="dxa"/>
              <w:bottom w:w="15" w:type="dxa"/>
              <w:right w:w="15" w:type="dxa"/>
            </w:tcMar>
            <w:vAlign w:val="center"/>
          </w:tcPr>
          <w:p w14:paraId="6B612C93">
            <w:pPr>
              <w:spacing w:line="360" w:lineRule="auto"/>
              <w:jc w:val="center"/>
              <w:rPr>
                <w:rFonts w:hint="eastAsia" w:asciiTheme="majorEastAsia" w:hAnsiTheme="majorEastAsia" w:eastAsiaTheme="majorEastAsia" w:cstheme="majorEastAsia"/>
                <w:b w:val="0"/>
                <w:bCs w:val="0"/>
                <w:sz w:val="21"/>
                <w:szCs w:val="21"/>
              </w:rPr>
            </w:pPr>
            <w:bookmarkStart w:id="67" w:name="u47c6af4c"/>
            <w:r>
              <w:rPr>
                <w:rFonts w:hint="eastAsia" w:asciiTheme="majorEastAsia" w:hAnsiTheme="majorEastAsia" w:eastAsiaTheme="majorEastAsia" w:cstheme="majorEastAsia"/>
                <w:b w:val="0"/>
                <w:bCs w:val="0"/>
                <w:sz w:val="21"/>
                <w:szCs w:val="21"/>
              </w:rPr>
              <w:t>php反序列化及PoP利用链</w:t>
            </w:r>
          </w:p>
          <w:bookmarkEnd w:id="67"/>
        </w:tc>
        <w:tc>
          <w:tcPr>
            <w:tcW w:w="2895" w:type="dxa"/>
            <w:tcBorders>
              <w:tl2br w:val="nil"/>
              <w:tr2bl w:val="nil"/>
            </w:tcBorders>
            <w:tcMar>
              <w:top w:w="15" w:type="dxa"/>
              <w:left w:w="15" w:type="dxa"/>
              <w:bottom w:w="15" w:type="dxa"/>
              <w:right w:w="15" w:type="dxa"/>
            </w:tcMar>
            <w:vAlign w:val="center"/>
          </w:tcPr>
          <w:p w14:paraId="2425AF71">
            <w:pPr>
              <w:spacing w:line="360" w:lineRule="auto"/>
              <w:jc w:val="center"/>
              <w:rPr>
                <w:rFonts w:hint="eastAsia" w:asciiTheme="majorEastAsia" w:hAnsiTheme="majorEastAsia" w:eastAsiaTheme="majorEastAsia" w:cstheme="majorEastAsia"/>
                <w:b w:val="0"/>
                <w:bCs w:val="0"/>
                <w:sz w:val="21"/>
                <w:szCs w:val="21"/>
              </w:rPr>
            </w:pPr>
            <w:bookmarkStart w:id="68" w:name="u7800578c"/>
            <w:r>
              <w:rPr>
                <w:rFonts w:hint="eastAsia" w:asciiTheme="majorEastAsia" w:hAnsiTheme="majorEastAsia" w:eastAsiaTheme="majorEastAsia" w:cstheme="majorEastAsia"/>
                <w:b w:val="0"/>
                <w:bCs w:val="0"/>
                <w:sz w:val="21"/>
                <w:szCs w:val="21"/>
              </w:rPr>
              <w:t>php反序列化原理</w:t>
            </w:r>
          </w:p>
          <w:bookmarkEnd w:id="68"/>
        </w:tc>
        <w:tc>
          <w:tcPr>
            <w:tcW w:w="3480" w:type="dxa"/>
            <w:tcBorders>
              <w:tl2br w:val="nil"/>
              <w:tr2bl w:val="nil"/>
            </w:tcBorders>
            <w:tcMar>
              <w:top w:w="15" w:type="dxa"/>
              <w:left w:w="15" w:type="dxa"/>
              <w:bottom w:w="15" w:type="dxa"/>
              <w:right w:w="15" w:type="dxa"/>
            </w:tcMar>
            <w:vAlign w:val="center"/>
          </w:tcPr>
          <w:p w14:paraId="2C06A381">
            <w:pPr>
              <w:spacing w:line="360" w:lineRule="auto"/>
              <w:jc w:val="center"/>
              <w:rPr>
                <w:rFonts w:hint="eastAsia" w:asciiTheme="majorEastAsia" w:hAnsiTheme="majorEastAsia" w:eastAsiaTheme="majorEastAsia" w:cstheme="majorEastAsia"/>
                <w:b w:val="0"/>
                <w:bCs w:val="0"/>
                <w:sz w:val="21"/>
                <w:szCs w:val="21"/>
              </w:rPr>
            </w:pPr>
            <w:bookmarkStart w:id="69" w:name="u1da3bb97"/>
            <w:r>
              <w:rPr>
                <w:rFonts w:hint="eastAsia" w:asciiTheme="majorEastAsia" w:hAnsiTheme="majorEastAsia" w:eastAsiaTheme="majorEastAsia" w:cstheme="majorEastAsia"/>
                <w:b w:val="0"/>
                <w:bCs w:val="0"/>
                <w:sz w:val="21"/>
                <w:szCs w:val="21"/>
              </w:rPr>
              <w:t>了解PoP利用链</w:t>
            </w:r>
          </w:p>
          <w:bookmarkEnd w:id="69"/>
        </w:tc>
      </w:tr>
      <w:tr w14:paraId="1A08F6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21" w:hRule="atLeast"/>
          <w:tblCellSpacing w:w="0" w:type="dxa"/>
        </w:trPr>
        <w:tc>
          <w:tcPr>
            <w:tcW w:w="945" w:type="dxa"/>
            <w:tcBorders>
              <w:tl2br w:val="nil"/>
              <w:tr2bl w:val="nil"/>
            </w:tcBorders>
            <w:tcMar>
              <w:top w:w="15" w:type="dxa"/>
              <w:left w:w="15" w:type="dxa"/>
              <w:bottom w:w="15" w:type="dxa"/>
              <w:right w:w="15" w:type="dxa"/>
            </w:tcMar>
            <w:vAlign w:val="center"/>
          </w:tcPr>
          <w:p w14:paraId="6B76E41C">
            <w:pPr>
              <w:spacing w:line="360" w:lineRule="auto"/>
              <w:jc w:val="center"/>
              <w:rPr>
                <w:rFonts w:hint="eastAsia" w:asciiTheme="majorEastAsia" w:hAnsiTheme="majorEastAsia" w:eastAsiaTheme="majorEastAsia" w:cstheme="majorEastAsia"/>
                <w:b w:val="0"/>
                <w:bCs w:val="0"/>
                <w:sz w:val="21"/>
                <w:szCs w:val="21"/>
              </w:rPr>
            </w:pPr>
            <w:bookmarkStart w:id="70" w:name="u772ad682"/>
            <w:r>
              <w:rPr>
                <w:rFonts w:hint="eastAsia" w:asciiTheme="majorEastAsia" w:hAnsiTheme="majorEastAsia" w:eastAsiaTheme="majorEastAsia" w:cstheme="majorEastAsia"/>
                <w:b w:val="0"/>
                <w:bCs w:val="0"/>
                <w:sz w:val="21"/>
                <w:szCs w:val="21"/>
              </w:rPr>
              <w:t>第5-6天</w:t>
            </w:r>
          </w:p>
          <w:bookmarkEnd w:id="70"/>
        </w:tc>
        <w:tc>
          <w:tcPr>
            <w:tcW w:w="1665" w:type="dxa"/>
            <w:tcBorders>
              <w:tl2br w:val="nil"/>
              <w:tr2bl w:val="nil"/>
            </w:tcBorders>
            <w:tcMar>
              <w:top w:w="15" w:type="dxa"/>
              <w:left w:w="15" w:type="dxa"/>
              <w:bottom w:w="15" w:type="dxa"/>
              <w:right w:w="15" w:type="dxa"/>
            </w:tcMar>
            <w:vAlign w:val="center"/>
          </w:tcPr>
          <w:p w14:paraId="10A9FF3B">
            <w:pPr>
              <w:spacing w:line="360" w:lineRule="auto"/>
              <w:jc w:val="center"/>
              <w:rPr>
                <w:rFonts w:hint="eastAsia" w:asciiTheme="majorEastAsia" w:hAnsiTheme="majorEastAsia" w:eastAsiaTheme="majorEastAsia" w:cstheme="majorEastAsia"/>
                <w:b w:val="0"/>
                <w:bCs w:val="0"/>
                <w:sz w:val="21"/>
                <w:szCs w:val="21"/>
              </w:rPr>
            </w:pPr>
            <w:bookmarkStart w:id="71" w:name="u3fa45af7"/>
            <w:r>
              <w:rPr>
                <w:rFonts w:hint="eastAsia" w:asciiTheme="majorEastAsia" w:hAnsiTheme="majorEastAsia" w:eastAsiaTheme="majorEastAsia" w:cstheme="majorEastAsia"/>
                <w:b w:val="0"/>
                <w:bCs w:val="0"/>
                <w:sz w:val="21"/>
                <w:szCs w:val="21"/>
              </w:rPr>
              <w:t>教务系统攻击实战</w:t>
            </w:r>
          </w:p>
          <w:bookmarkEnd w:id="71"/>
        </w:tc>
        <w:tc>
          <w:tcPr>
            <w:tcW w:w="2895" w:type="dxa"/>
            <w:tcBorders>
              <w:tl2br w:val="nil"/>
              <w:tr2bl w:val="nil"/>
            </w:tcBorders>
            <w:tcMar>
              <w:top w:w="15" w:type="dxa"/>
              <w:left w:w="15" w:type="dxa"/>
              <w:bottom w:w="15" w:type="dxa"/>
              <w:right w:w="15" w:type="dxa"/>
            </w:tcMar>
            <w:vAlign w:val="center"/>
          </w:tcPr>
          <w:p w14:paraId="36DE95BE">
            <w:pPr>
              <w:spacing w:line="360" w:lineRule="auto"/>
              <w:jc w:val="center"/>
              <w:rPr>
                <w:rFonts w:hint="eastAsia" w:asciiTheme="majorEastAsia" w:hAnsiTheme="majorEastAsia" w:eastAsiaTheme="majorEastAsia" w:cstheme="majorEastAsia"/>
                <w:b w:val="0"/>
                <w:bCs w:val="0"/>
                <w:sz w:val="21"/>
                <w:szCs w:val="21"/>
              </w:rPr>
            </w:pPr>
            <w:bookmarkStart w:id="72" w:name="u8ceb779c"/>
            <w:r>
              <w:rPr>
                <w:rFonts w:hint="eastAsia" w:asciiTheme="majorEastAsia" w:hAnsiTheme="majorEastAsia" w:eastAsiaTheme="majorEastAsia" w:cstheme="majorEastAsia"/>
                <w:b w:val="0"/>
                <w:bCs w:val="0"/>
                <w:sz w:val="21"/>
                <w:szCs w:val="21"/>
              </w:rPr>
              <w:t>攻击演示</w:t>
            </w:r>
          </w:p>
          <w:bookmarkEnd w:id="72"/>
          <w:p w14:paraId="1925742D">
            <w:pPr>
              <w:spacing w:line="360" w:lineRule="auto"/>
              <w:jc w:val="center"/>
              <w:rPr>
                <w:rFonts w:hint="eastAsia" w:asciiTheme="majorEastAsia" w:hAnsiTheme="majorEastAsia" w:eastAsiaTheme="majorEastAsia" w:cstheme="majorEastAsia"/>
                <w:b w:val="0"/>
                <w:bCs w:val="0"/>
                <w:sz w:val="21"/>
                <w:szCs w:val="21"/>
              </w:rPr>
            </w:pPr>
            <w:bookmarkStart w:id="73" w:name="uc2cbd321"/>
            <w:r>
              <w:rPr>
                <w:rFonts w:hint="eastAsia" w:asciiTheme="majorEastAsia" w:hAnsiTheme="majorEastAsia" w:eastAsiaTheme="majorEastAsia" w:cstheme="majorEastAsia"/>
                <w:b w:val="0"/>
                <w:bCs w:val="0"/>
                <w:sz w:val="21"/>
                <w:szCs w:val="21"/>
              </w:rPr>
              <w:t>攻击介绍</w:t>
            </w:r>
          </w:p>
          <w:bookmarkEnd w:id="73"/>
          <w:p w14:paraId="1C8028F9">
            <w:pPr>
              <w:spacing w:line="360" w:lineRule="auto"/>
              <w:jc w:val="center"/>
              <w:rPr>
                <w:rFonts w:hint="eastAsia" w:asciiTheme="majorEastAsia" w:hAnsiTheme="majorEastAsia" w:eastAsiaTheme="majorEastAsia" w:cstheme="majorEastAsia"/>
                <w:b w:val="0"/>
                <w:bCs w:val="0"/>
                <w:sz w:val="21"/>
                <w:szCs w:val="21"/>
              </w:rPr>
            </w:pPr>
            <w:bookmarkStart w:id="74" w:name="u831100e4"/>
            <w:r>
              <w:rPr>
                <w:rFonts w:hint="eastAsia" w:asciiTheme="majorEastAsia" w:hAnsiTheme="majorEastAsia" w:eastAsiaTheme="majorEastAsia" w:cstheme="majorEastAsia"/>
                <w:b w:val="0"/>
                <w:bCs w:val="0"/>
                <w:sz w:val="21"/>
                <w:szCs w:val="21"/>
              </w:rPr>
              <w:t>SQLi介绍</w:t>
            </w:r>
          </w:p>
          <w:bookmarkEnd w:id="74"/>
          <w:p w14:paraId="669893AF">
            <w:pPr>
              <w:spacing w:line="360" w:lineRule="auto"/>
              <w:jc w:val="center"/>
              <w:rPr>
                <w:rFonts w:hint="eastAsia" w:asciiTheme="majorEastAsia" w:hAnsiTheme="majorEastAsia" w:eastAsiaTheme="majorEastAsia" w:cstheme="majorEastAsia"/>
                <w:b w:val="0"/>
                <w:bCs w:val="0"/>
                <w:sz w:val="21"/>
                <w:szCs w:val="21"/>
              </w:rPr>
            </w:pPr>
            <w:bookmarkStart w:id="75" w:name="ub6ad9362"/>
            <w:r>
              <w:rPr>
                <w:rFonts w:hint="eastAsia" w:asciiTheme="majorEastAsia" w:hAnsiTheme="majorEastAsia" w:eastAsiaTheme="majorEastAsia" w:cstheme="majorEastAsia"/>
                <w:b w:val="0"/>
                <w:bCs w:val="0"/>
                <w:sz w:val="21"/>
                <w:szCs w:val="21"/>
              </w:rPr>
              <w:t>SQL基础语法</w:t>
            </w:r>
          </w:p>
          <w:bookmarkEnd w:id="75"/>
          <w:p w14:paraId="5AC69D5A">
            <w:pPr>
              <w:spacing w:line="360" w:lineRule="auto"/>
              <w:jc w:val="center"/>
              <w:rPr>
                <w:rFonts w:hint="eastAsia" w:asciiTheme="majorEastAsia" w:hAnsiTheme="majorEastAsia" w:eastAsiaTheme="majorEastAsia" w:cstheme="majorEastAsia"/>
                <w:b w:val="0"/>
                <w:bCs w:val="0"/>
                <w:sz w:val="21"/>
                <w:szCs w:val="21"/>
              </w:rPr>
            </w:pPr>
            <w:bookmarkStart w:id="76" w:name="u07fc30a3"/>
            <w:r>
              <w:rPr>
                <w:rFonts w:hint="eastAsia" w:asciiTheme="majorEastAsia" w:hAnsiTheme="majorEastAsia" w:eastAsiaTheme="majorEastAsia" w:cstheme="majorEastAsia"/>
                <w:b w:val="0"/>
                <w:bCs w:val="0"/>
                <w:sz w:val="21"/>
                <w:szCs w:val="21"/>
              </w:rPr>
              <w:t>SQL手工注入</w:t>
            </w:r>
          </w:p>
          <w:bookmarkEnd w:id="76"/>
          <w:p w14:paraId="0E8A66F0">
            <w:pPr>
              <w:spacing w:line="360" w:lineRule="auto"/>
              <w:jc w:val="center"/>
              <w:rPr>
                <w:rFonts w:hint="eastAsia" w:asciiTheme="majorEastAsia" w:hAnsiTheme="majorEastAsia" w:eastAsiaTheme="majorEastAsia" w:cstheme="majorEastAsia"/>
                <w:b w:val="0"/>
                <w:bCs w:val="0"/>
                <w:sz w:val="21"/>
                <w:szCs w:val="21"/>
              </w:rPr>
            </w:pPr>
            <w:bookmarkStart w:id="77" w:name="u4d641594"/>
            <w:r>
              <w:rPr>
                <w:rFonts w:hint="eastAsia" w:asciiTheme="majorEastAsia" w:hAnsiTheme="majorEastAsia" w:eastAsiaTheme="majorEastAsia" w:cstheme="majorEastAsia"/>
                <w:b w:val="0"/>
                <w:bCs w:val="0"/>
                <w:sz w:val="21"/>
                <w:szCs w:val="21"/>
              </w:rPr>
              <w:t>介绍盲注和绕过</w:t>
            </w:r>
          </w:p>
          <w:bookmarkEnd w:id="77"/>
          <w:p w14:paraId="5281A486">
            <w:pPr>
              <w:spacing w:line="360" w:lineRule="auto"/>
              <w:jc w:val="center"/>
              <w:rPr>
                <w:rFonts w:hint="eastAsia" w:asciiTheme="majorEastAsia" w:hAnsiTheme="majorEastAsia" w:eastAsiaTheme="majorEastAsia" w:cstheme="majorEastAsia"/>
                <w:b w:val="0"/>
                <w:bCs w:val="0"/>
                <w:sz w:val="21"/>
                <w:szCs w:val="21"/>
              </w:rPr>
            </w:pPr>
            <w:bookmarkStart w:id="78" w:name="ua47f6b8d"/>
            <w:r>
              <w:rPr>
                <w:rFonts w:hint="eastAsia" w:asciiTheme="majorEastAsia" w:hAnsiTheme="majorEastAsia" w:eastAsiaTheme="majorEastAsia" w:cstheme="majorEastAsia"/>
                <w:b w:val="0"/>
                <w:bCs w:val="0"/>
                <w:sz w:val="21"/>
                <w:szCs w:val="21"/>
              </w:rPr>
              <w:t>SqlMap使用</w:t>
            </w:r>
          </w:p>
          <w:bookmarkEnd w:id="78"/>
        </w:tc>
        <w:tc>
          <w:tcPr>
            <w:tcW w:w="3480" w:type="dxa"/>
            <w:tcBorders>
              <w:tl2br w:val="nil"/>
              <w:tr2bl w:val="nil"/>
            </w:tcBorders>
            <w:tcMar>
              <w:top w:w="15" w:type="dxa"/>
              <w:left w:w="15" w:type="dxa"/>
              <w:bottom w:w="15" w:type="dxa"/>
              <w:right w:w="15" w:type="dxa"/>
            </w:tcMar>
            <w:vAlign w:val="center"/>
          </w:tcPr>
          <w:p w14:paraId="142BBDFD">
            <w:pPr>
              <w:spacing w:line="360" w:lineRule="auto"/>
              <w:jc w:val="center"/>
              <w:rPr>
                <w:rFonts w:hint="eastAsia" w:asciiTheme="majorEastAsia" w:hAnsiTheme="majorEastAsia" w:eastAsiaTheme="majorEastAsia" w:cstheme="majorEastAsia"/>
                <w:b w:val="0"/>
                <w:bCs w:val="0"/>
                <w:sz w:val="21"/>
                <w:szCs w:val="21"/>
              </w:rPr>
            </w:pPr>
            <w:bookmarkStart w:id="79" w:name="ub6642a5f"/>
            <w:r>
              <w:rPr>
                <w:rFonts w:hint="eastAsia" w:asciiTheme="majorEastAsia" w:hAnsiTheme="majorEastAsia" w:eastAsiaTheme="majorEastAsia" w:cstheme="majorEastAsia"/>
                <w:b w:val="0"/>
                <w:bCs w:val="0"/>
                <w:sz w:val="21"/>
                <w:szCs w:val="21"/>
              </w:rPr>
              <w:t>SQL注入入门，了解其危害和工具基本使用</w:t>
            </w:r>
          </w:p>
          <w:bookmarkEnd w:id="79"/>
        </w:tc>
      </w:tr>
      <w:tr w14:paraId="674BC3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blCellSpacing w:w="0" w:type="dxa"/>
        </w:trPr>
        <w:tc>
          <w:tcPr>
            <w:tcW w:w="945" w:type="dxa"/>
            <w:tcBorders>
              <w:tl2br w:val="nil"/>
              <w:tr2bl w:val="nil"/>
            </w:tcBorders>
            <w:tcMar>
              <w:top w:w="15" w:type="dxa"/>
              <w:left w:w="15" w:type="dxa"/>
              <w:bottom w:w="15" w:type="dxa"/>
              <w:right w:w="15" w:type="dxa"/>
            </w:tcMar>
            <w:vAlign w:val="center"/>
          </w:tcPr>
          <w:p w14:paraId="2CDD19BE">
            <w:pPr>
              <w:spacing w:line="360" w:lineRule="auto"/>
              <w:jc w:val="center"/>
              <w:rPr>
                <w:rFonts w:hint="eastAsia" w:asciiTheme="majorEastAsia" w:hAnsiTheme="majorEastAsia" w:eastAsiaTheme="majorEastAsia" w:cstheme="majorEastAsia"/>
                <w:b w:val="0"/>
                <w:bCs w:val="0"/>
                <w:sz w:val="21"/>
                <w:szCs w:val="21"/>
              </w:rPr>
            </w:pPr>
            <w:bookmarkStart w:id="80" w:name="dc55cede39d2d26145e4916a41dc2046"/>
            <w:r>
              <w:rPr>
                <w:rFonts w:hint="eastAsia" w:asciiTheme="majorEastAsia" w:hAnsiTheme="majorEastAsia" w:eastAsiaTheme="majorEastAsia" w:cstheme="majorEastAsia"/>
                <w:b w:val="0"/>
                <w:bCs w:val="0"/>
                <w:sz w:val="21"/>
                <w:szCs w:val="21"/>
              </w:rPr>
              <w:t>第7天</w:t>
            </w:r>
          </w:p>
          <w:bookmarkEnd w:id="80"/>
        </w:tc>
        <w:tc>
          <w:tcPr>
            <w:tcW w:w="1665" w:type="dxa"/>
            <w:tcBorders>
              <w:tl2br w:val="nil"/>
              <w:tr2bl w:val="nil"/>
            </w:tcBorders>
            <w:tcMar>
              <w:top w:w="15" w:type="dxa"/>
              <w:left w:w="15" w:type="dxa"/>
              <w:bottom w:w="15" w:type="dxa"/>
              <w:right w:w="15" w:type="dxa"/>
            </w:tcMar>
            <w:vAlign w:val="center"/>
          </w:tcPr>
          <w:p w14:paraId="1813D5DC">
            <w:pPr>
              <w:spacing w:line="360" w:lineRule="auto"/>
              <w:jc w:val="center"/>
              <w:rPr>
                <w:rFonts w:hint="eastAsia" w:asciiTheme="majorEastAsia" w:hAnsiTheme="majorEastAsia" w:eastAsiaTheme="majorEastAsia" w:cstheme="majorEastAsia"/>
                <w:b w:val="0"/>
                <w:bCs w:val="0"/>
                <w:sz w:val="21"/>
                <w:szCs w:val="21"/>
              </w:rPr>
            </w:pPr>
            <w:bookmarkStart w:id="81" w:name="ud03809d2"/>
            <w:r>
              <w:rPr>
                <w:rFonts w:hint="eastAsia" w:asciiTheme="majorEastAsia" w:hAnsiTheme="majorEastAsia" w:eastAsiaTheme="majorEastAsia" w:cstheme="majorEastAsia"/>
                <w:b w:val="0"/>
                <w:bCs w:val="0"/>
                <w:sz w:val="21"/>
                <w:szCs w:val="21"/>
              </w:rPr>
              <w:t>前端加密漏洞</w:t>
            </w:r>
          </w:p>
          <w:bookmarkEnd w:id="81"/>
        </w:tc>
        <w:tc>
          <w:tcPr>
            <w:tcW w:w="2895" w:type="dxa"/>
            <w:tcBorders>
              <w:tl2br w:val="nil"/>
              <w:tr2bl w:val="nil"/>
            </w:tcBorders>
            <w:tcMar>
              <w:top w:w="15" w:type="dxa"/>
              <w:left w:w="15" w:type="dxa"/>
              <w:bottom w:w="15" w:type="dxa"/>
              <w:right w:w="15" w:type="dxa"/>
            </w:tcMar>
            <w:vAlign w:val="center"/>
          </w:tcPr>
          <w:p w14:paraId="180FB849">
            <w:pPr>
              <w:spacing w:line="360" w:lineRule="auto"/>
              <w:jc w:val="center"/>
              <w:rPr>
                <w:rFonts w:hint="eastAsia" w:asciiTheme="majorEastAsia" w:hAnsiTheme="majorEastAsia" w:eastAsiaTheme="majorEastAsia" w:cstheme="majorEastAsia"/>
                <w:b w:val="0"/>
                <w:bCs w:val="0"/>
                <w:sz w:val="21"/>
                <w:szCs w:val="21"/>
              </w:rPr>
            </w:pPr>
            <w:bookmarkStart w:id="82" w:name="ud2fac0d5"/>
            <w:r>
              <w:rPr>
                <w:rFonts w:hint="eastAsia" w:asciiTheme="majorEastAsia" w:hAnsiTheme="majorEastAsia" w:eastAsiaTheme="majorEastAsia" w:cstheme="majorEastAsia"/>
                <w:b w:val="0"/>
                <w:bCs w:val="0"/>
                <w:sz w:val="21"/>
                <w:szCs w:val="21"/>
              </w:rPr>
              <w:t>前端签名爆破</w:t>
            </w:r>
          </w:p>
          <w:bookmarkEnd w:id="82"/>
          <w:p w14:paraId="6F962FCC">
            <w:pPr>
              <w:spacing w:line="360" w:lineRule="auto"/>
              <w:jc w:val="center"/>
              <w:rPr>
                <w:rFonts w:hint="eastAsia" w:asciiTheme="majorEastAsia" w:hAnsiTheme="majorEastAsia" w:eastAsiaTheme="majorEastAsia" w:cstheme="majorEastAsia"/>
                <w:b w:val="0"/>
                <w:bCs w:val="0"/>
                <w:sz w:val="21"/>
                <w:szCs w:val="21"/>
              </w:rPr>
            </w:pPr>
            <w:bookmarkStart w:id="83" w:name="u9efd2b3a"/>
            <w:r>
              <w:rPr>
                <w:rFonts w:hint="eastAsia" w:asciiTheme="majorEastAsia" w:hAnsiTheme="majorEastAsia" w:eastAsiaTheme="majorEastAsia" w:cstheme="majorEastAsia"/>
                <w:b w:val="0"/>
                <w:bCs w:val="0"/>
                <w:sz w:val="21"/>
                <w:szCs w:val="21"/>
              </w:rPr>
              <w:t>前端加密爆破</w:t>
            </w:r>
          </w:p>
          <w:bookmarkEnd w:id="83"/>
          <w:p w14:paraId="004E2555">
            <w:pPr>
              <w:spacing w:line="360" w:lineRule="auto"/>
              <w:jc w:val="center"/>
              <w:rPr>
                <w:rFonts w:hint="eastAsia" w:asciiTheme="majorEastAsia" w:hAnsiTheme="majorEastAsia" w:eastAsiaTheme="majorEastAsia" w:cstheme="majorEastAsia"/>
                <w:b w:val="0"/>
                <w:bCs w:val="0"/>
                <w:sz w:val="21"/>
                <w:szCs w:val="21"/>
              </w:rPr>
            </w:pPr>
            <w:bookmarkStart w:id="84" w:name="uf23b1175"/>
            <w:r>
              <w:rPr>
                <w:rFonts w:hint="eastAsia" w:asciiTheme="majorEastAsia" w:hAnsiTheme="majorEastAsia" w:eastAsiaTheme="majorEastAsia" w:cstheme="majorEastAsia"/>
                <w:b w:val="0"/>
                <w:bCs w:val="0"/>
                <w:sz w:val="21"/>
                <w:szCs w:val="21"/>
              </w:rPr>
              <w:t>序列化爆破</w:t>
            </w:r>
          </w:p>
          <w:bookmarkEnd w:id="84"/>
        </w:tc>
        <w:tc>
          <w:tcPr>
            <w:tcW w:w="3480" w:type="dxa"/>
            <w:tcBorders>
              <w:tl2br w:val="nil"/>
              <w:tr2bl w:val="nil"/>
            </w:tcBorders>
            <w:tcMar>
              <w:top w:w="15" w:type="dxa"/>
              <w:left w:w="15" w:type="dxa"/>
              <w:bottom w:w="15" w:type="dxa"/>
              <w:right w:w="15" w:type="dxa"/>
            </w:tcMar>
            <w:vAlign w:val="center"/>
          </w:tcPr>
          <w:p w14:paraId="2F2E414A">
            <w:pPr>
              <w:spacing w:line="360" w:lineRule="auto"/>
              <w:jc w:val="center"/>
              <w:rPr>
                <w:rFonts w:hint="eastAsia" w:asciiTheme="majorEastAsia" w:hAnsiTheme="majorEastAsia" w:eastAsiaTheme="majorEastAsia" w:cstheme="majorEastAsia"/>
                <w:b w:val="0"/>
                <w:bCs w:val="0"/>
                <w:sz w:val="21"/>
                <w:szCs w:val="21"/>
              </w:rPr>
            </w:pPr>
            <w:bookmarkStart w:id="85" w:name="uc3271dfb"/>
            <w:r>
              <w:rPr>
                <w:rFonts w:hint="eastAsia" w:asciiTheme="majorEastAsia" w:hAnsiTheme="majorEastAsia" w:eastAsiaTheme="majorEastAsia" w:cstheme="majorEastAsia"/>
                <w:b w:val="0"/>
                <w:bCs w:val="0"/>
                <w:sz w:val="21"/>
                <w:szCs w:val="21"/>
              </w:rPr>
              <w:t>了解前端签名加密的抓包、改包、爆破</w:t>
            </w:r>
          </w:p>
          <w:bookmarkEnd w:id="85"/>
        </w:tc>
      </w:tr>
      <w:tr w14:paraId="13862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blCellSpacing w:w="0" w:type="dxa"/>
        </w:trPr>
        <w:tc>
          <w:tcPr>
            <w:tcW w:w="945" w:type="dxa"/>
            <w:tcBorders>
              <w:tl2br w:val="nil"/>
              <w:tr2bl w:val="nil"/>
            </w:tcBorders>
            <w:tcMar>
              <w:top w:w="15" w:type="dxa"/>
              <w:left w:w="15" w:type="dxa"/>
              <w:bottom w:w="15" w:type="dxa"/>
              <w:right w:w="15" w:type="dxa"/>
            </w:tcMar>
            <w:vAlign w:val="center"/>
          </w:tcPr>
          <w:p w14:paraId="0B488E0F">
            <w:pPr>
              <w:spacing w:line="360" w:lineRule="auto"/>
              <w:jc w:val="center"/>
              <w:rPr>
                <w:rFonts w:hint="eastAsia" w:asciiTheme="majorEastAsia" w:hAnsiTheme="majorEastAsia" w:eastAsiaTheme="majorEastAsia" w:cstheme="majorEastAsia"/>
                <w:b w:val="0"/>
                <w:bCs w:val="0"/>
                <w:sz w:val="21"/>
                <w:szCs w:val="21"/>
              </w:rPr>
            </w:pPr>
            <w:bookmarkStart w:id="86" w:name="031ad252351595c3208beb6a2274e69e"/>
            <w:r>
              <w:rPr>
                <w:rFonts w:hint="eastAsia" w:asciiTheme="majorEastAsia" w:hAnsiTheme="majorEastAsia" w:eastAsiaTheme="majorEastAsia" w:cstheme="majorEastAsia"/>
                <w:b w:val="0"/>
                <w:bCs w:val="0"/>
                <w:sz w:val="21"/>
                <w:szCs w:val="21"/>
              </w:rPr>
              <w:t>第8-9天</w:t>
            </w:r>
          </w:p>
          <w:bookmarkEnd w:id="86"/>
        </w:tc>
        <w:tc>
          <w:tcPr>
            <w:tcW w:w="1665" w:type="dxa"/>
            <w:tcBorders>
              <w:tl2br w:val="nil"/>
              <w:tr2bl w:val="nil"/>
            </w:tcBorders>
            <w:tcMar>
              <w:top w:w="15" w:type="dxa"/>
              <w:left w:w="15" w:type="dxa"/>
              <w:bottom w:w="15" w:type="dxa"/>
              <w:right w:w="15" w:type="dxa"/>
            </w:tcMar>
            <w:vAlign w:val="center"/>
          </w:tcPr>
          <w:p w14:paraId="3C434261">
            <w:pPr>
              <w:spacing w:line="360" w:lineRule="auto"/>
              <w:jc w:val="center"/>
              <w:rPr>
                <w:rFonts w:hint="eastAsia" w:asciiTheme="majorEastAsia" w:hAnsiTheme="majorEastAsia" w:eastAsiaTheme="majorEastAsia" w:cstheme="majorEastAsia"/>
                <w:b w:val="0"/>
                <w:bCs w:val="0"/>
                <w:sz w:val="21"/>
                <w:szCs w:val="21"/>
              </w:rPr>
            </w:pPr>
            <w:bookmarkStart w:id="87" w:name="u953a0bf7"/>
            <w:r>
              <w:rPr>
                <w:rFonts w:hint="eastAsia" w:asciiTheme="majorEastAsia" w:hAnsiTheme="majorEastAsia" w:eastAsiaTheme="majorEastAsia" w:cstheme="majorEastAsia"/>
                <w:b w:val="0"/>
                <w:bCs w:val="0"/>
                <w:sz w:val="21"/>
                <w:szCs w:val="21"/>
              </w:rPr>
              <w:t>CTF实战</w:t>
            </w:r>
          </w:p>
          <w:bookmarkEnd w:id="87"/>
        </w:tc>
        <w:tc>
          <w:tcPr>
            <w:tcW w:w="2895" w:type="dxa"/>
            <w:tcBorders>
              <w:tl2br w:val="nil"/>
              <w:tr2bl w:val="nil"/>
            </w:tcBorders>
            <w:tcMar>
              <w:top w:w="15" w:type="dxa"/>
              <w:left w:w="15" w:type="dxa"/>
              <w:bottom w:w="15" w:type="dxa"/>
              <w:right w:w="15" w:type="dxa"/>
            </w:tcMar>
            <w:vAlign w:val="center"/>
          </w:tcPr>
          <w:p w14:paraId="08EA3173">
            <w:pPr>
              <w:spacing w:line="360" w:lineRule="auto"/>
              <w:jc w:val="center"/>
              <w:rPr>
                <w:rFonts w:hint="eastAsia" w:asciiTheme="majorEastAsia" w:hAnsiTheme="majorEastAsia" w:eastAsiaTheme="majorEastAsia" w:cstheme="majorEastAsia"/>
                <w:b w:val="0"/>
                <w:bCs w:val="0"/>
                <w:sz w:val="21"/>
                <w:szCs w:val="21"/>
              </w:rPr>
            </w:pPr>
            <w:bookmarkStart w:id="88" w:name="u49062f00"/>
            <w:r>
              <w:rPr>
                <w:rFonts w:hint="eastAsia" w:asciiTheme="majorEastAsia" w:hAnsiTheme="majorEastAsia" w:eastAsiaTheme="majorEastAsia" w:cstheme="majorEastAsia"/>
                <w:b w:val="0"/>
                <w:bCs w:val="0"/>
                <w:sz w:val="21"/>
                <w:szCs w:val="21"/>
              </w:rPr>
              <w:t>CTF练习网站</w:t>
            </w:r>
          </w:p>
          <w:bookmarkEnd w:id="88"/>
          <w:p w14:paraId="476E9258">
            <w:pPr>
              <w:spacing w:line="360" w:lineRule="auto"/>
              <w:jc w:val="center"/>
              <w:rPr>
                <w:rFonts w:hint="eastAsia" w:asciiTheme="majorEastAsia" w:hAnsiTheme="majorEastAsia" w:eastAsiaTheme="majorEastAsia" w:cstheme="majorEastAsia"/>
                <w:b w:val="0"/>
                <w:bCs w:val="0"/>
                <w:sz w:val="21"/>
                <w:szCs w:val="21"/>
              </w:rPr>
            </w:pPr>
            <w:bookmarkStart w:id="89" w:name="u4f68f02e"/>
            <w:r>
              <w:rPr>
                <w:rFonts w:hint="eastAsia" w:asciiTheme="majorEastAsia" w:hAnsiTheme="majorEastAsia" w:eastAsiaTheme="majorEastAsia" w:cstheme="majorEastAsia"/>
                <w:b w:val="0"/>
                <w:bCs w:val="0"/>
                <w:sz w:val="21"/>
                <w:szCs w:val="21"/>
              </w:rPr>
              <w:t>CTF Web题型练习</w:t>
            </w:r>
          </w:p>
          <w:bookmarkEnd w:id="89"/>
        </w:tc>
        <w:tc>
          <w:tcPr>
            <w:tcW w:w="3480" w:type="dxa"/>
            <w:tcBorders>
              <w:tl2br w:val="nil"/>
              <w:tr2bl w:val="nil"/>
            </w:tcBorders>
            <w:tcMar>
              <w:top w:w="15" w:type="dxa"/>
              <w:left w:w="15" w:type="dxa"/>
              <w:bottom w:w="15" w:type="dxa"/>
              <w:right w:w="15" w:type="dxa"/>
            </w:tcMar>
            <w:vAlign w:val="center"/>
          </w:tcPr>
          <w:p w14:paraId="5CDD6BAC">
            <w:pPr>
              <w:spacing w:line="360" w:lineRule="auto"/>
              <w:jc w:val="center"/>
              <w:rPr>
                <w:rFonts w:hint="eastAsia" w:asciiTheme="majorEastAsia" w:hAnsiTheme="majorEastAsia" w:eastAsiaTheme="majorEastAsia" w:cstheme="majorEastAsia"/>
                <w:b w:val="0"/>
                <w:bCs w:val="0"/>
                <w:sz w:val="21"/>
                <w:szCs w:val="21"/>
              </w:rPr>
            </w:pPr>
            <w:bookmarkStart w:id="90" w:name="uc50c6f78"/>
            <w:r>
              <w:rPr>
                <w:rFonts w:hint="eastAsia" w:asciiTheme="majorEastAsia" w:hAnsiTheme="majorEastAsia" w:eastAsiaTheme="majorEastAsia" w:cstheme="majorEastAsia"/>
                <w:b w:val="0"/>
                <w:bCs w:val="0"/>
                <w:sz w:val="21"/>
                <w:szCs w:val="21"/>
              </w:rPr>
              <w:t>了解CTF练习的途径</w:t>
            </w:r>
          </w:p>
          <w:bookmarkEnd w:id="90"/>
          <w:p w14:paraId="3D8D9EAA">
            <w:pPr>
              <w:spacing w:line="360" w:lineRule="auto"/>
              <w:jc w:val="center"/>
              <w:rPr>
                <w:rFonts w:hint="eastAsia" w:asciiTheme="majorEastAsia" w:hAnsiTheme="majorEastAsia" w:eastAsiaTheme="majorEastAsia" w:cstheme="majorEastAsia"/>
                <w:b w:val="0"/>
                <w:bCs w:val="0"/>
                <w:sz w:val="21"/>
                <w:szCs w:val="21"/>
              </w:rPr>
            </w:pPr>
            <w:bookmarkStart w:id="91" w:name="u52c9a64d"/>
            <w:r>
              <w:rPr>
                <w:rFonts w:hint="eastAsia" w:asciiTheme="majorEastAsia" w:hAnsiTheme="majorEastAsia" w:eastAsiaTheme="majorEastAsia" w:cstheme="majorEastAsia"/>
                <w:b w:val="0"/>
                <w:bCs w:val="0"/>
                <w:sz w:val="21"/>
                <w:szCs w:val="21"/>
              </w:rPr>
              <w:t>了解CTF漏洞的利用</w:t>
            </w:r>
          </w:p>
          <w:bookmarkEnd w:id="91"/>
        </w:tc>
      </w:tr>
      <w:tr w14:paraId="2BDE5A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95" w:hRule="atLeast"/>
          <w:tblCellSpacing w:w="0" w:type="dxa"/>
        </w:trPr>
        <w:tc>
          <w:tcPr>
            <w:tcW w:w="945" w:type="dxa"/>
            <w:tcBorders>
              <w:tl2br w:val="nil"/>
              <w:tr2bl w:val="nil"/>
            </w:tcBorders>
            <w:tcMar>
              <w:top w:w="15" w:type="dxa"/>
              <w:left w:w="15" w:type="dxa"/>
              <w:bottom w:w="15" w:type="dxa"/>
              <w:right w:w="15" w:type="dxa"/>
            </w:tcMar>
            <w:vAlign w:val="center"/>
          </w:tcPr>
          <w:p w14:paraId="37D719C4">
            <w:pPr>
              <w:spacing w:line="360" w:lineRule="auto"/>
              <w:jc w:val="center"/>
              <w:rPr>
                <w:rFonts w:hint="eastAsia" w:asciiTheme="majorEastAsia" w:hAnsiTheme="majorEastAsia" w:eastAsiaTheme="majorEastAsia" w:cstheme="majorEastAsia"/>
                <w:b w:val="0"/>
                <w:bCs w:val="0"/>
                <w:sz w:val="21"/>
                <w:szCs w:val="21"/>
              </w:rPr>
            </w:pPr>
            <w:bookmarkStart w:id="92" w:name="b682432a93bf7dac6a15d7b8a9b17088"/>
            <w:r>
              <w:rPr>
                <w:rFonts w:hint="eastAsia" w:asciiTheme="majorEastAsia" w:hAnsiTheme="majorEastAsia" w:eastAsiaTheme="majorEastAsia" w:cstheme="majorEastAsia"/>
                <w:b w:val="0"/>
                <w:bCs w:val="0"/>
                <w:sz w:val="21"/>
                <w:szCs w:val="21"/>
              </w:rPr>
              <w:t>第10天</w:t>
            </w:r>
          </w:p>
          <w:bookmarkEnd w:id="92"/>
        </w:tc>
        <w:tc>
          <w:tcPr>
            <w:tcW w:w="8040" w:type="dxa"/>
            <w:gridSpan w:val="3"/>
            <w:tcBorders>
              <w:tl2br w:val="nil"/>
              <w:tr2bl w:val="nil"/>
            </w:tcBorders>
            <w:tcMar>
              <w:top w:w="15" w:type="dxa"/>
              <w:left w:w="15" w:type="dxa"/>
              <w:bottom w:w="15" w:type="dxa"/>
              <w:right w:w="15" w:type="dxa"/>
            </w:tcMar>
            <w:vAlign w:val="center"/>
          </w:tcPr>
          <w:p w14:paraId="71AD470D">
            <w:pPr>
              <w:spacing w:line="360" w:lineRule="auto"/>
              <w:jc w:val="center"/>
              <w:rPr>
                <w:rFonts w:hint="eastAsia" w:asciiTheme="majorEastAsia" w:hAnsiTheme="majorEastAsia" w:eastAsiaTheme="majorEastAsia" w:cstheme="majorEastAsia"/>
                <w:b w:val="0"/>
                <w:bCs w:val="0"/>
                <w:sz w:val="21"/>
                <w:szCs w:val="21"/>
              </w:rPr>
            </w:pPr>
            <w:bookmarkStart w:id="93" w:name="6c7784b44cc95aaab23b29ae1bdffe75"/>
            <w:r>
              <w:rPr>
                <w:rFonts w:hint="eastAsia" w:asciiTheme="majorEastAsia" w:hAnsiTheme="majorEastAsia" w:eastAsiaTheme="majorEastAsia" w:cstheme="majorEastAsia"/>
                <w:b w:val="0"/>
                <w:bCs w:val="0"/>
                <w:sz w:val="21"/>
                <w:szCs w:val="21"/>
              </w:rPr>
              <w:t>课程总结&amp;展望</w:t>
            </w:r>
          </w:p>
          <w:bookmarkEnd w:id="93"/>
        </w:tc>
      </w:tr>
      <w:bookmarkEnd w:id="10"/>
    </w:tbl>
    <w:p w14:paraId="26EE29D8">
      <w:pPr>
        <w:rPr>
          <w:rFonts w:hint="eastAsia" w:ascii="宋体" w:hAnsi="宋体"/>
          <w:b/>
          <w:sz w:val="24"/>
        </w:rPr>
      </w:pPr>
    </w:p>
    <w:p w14:paraId="7EBF7969">
      <w:pPr>
        <w:numPr>
          <w:ilvl w:val="0"/>
          <w:numId w:val="16"/>
        </w:numPr>
        <w:spacing w:line="360" w:lineRule="auto"/>
        <w:ind w:left="0" w:leftChars="0" w:firstLine="0" w:firstLineChars="0"/>
        <w:jc w:val="left"/>
        <w:rPr>
          <w:rFonts w:hint="eastAsia" w:ascii="宋体" w:hAnsi="宋体"/>
          <w:b/>
          <w:sz w:val="24"/>
        </w:rPr>
      </w:pPr>
      <w:r>
        <w:rPr>
          <w:rFonts w:hint="eastAsia" w:ascii="宋体" w:hAnsi="宋体"/>
          <w:b/>
          <w:sz w:val="24"/>
        </w:rPr>
        <w:t>项目</w:t>
      </w:r>
      <w:r>
        <w:rPr>
          <w:rFonts w:hint="eastAsia" w:ascii="宋体" w:hAnsi="宋体"/>
          <w:b/>
          <w:sz w:val="24"/>
          <w:lang w:val="en-US" w:eastAsia="zh-CN"/>
        </w:rPr>
        <w:t>工具展示</w:t>
      </w:r>
      <w:bookmarkStart w:id="94" w:name="uf3f3fd53"/>
      <w:r>
        <w:rPr>
          <w:rFonts w:hint="eastAsia" w:ascii="宋体" w:hAnsi="宋体"/>
          <w:b/>
          <w:sz w:val="24"/>
          <w:lang w:val="en-US" w:eastAsia="zh-CN"/>
        </w:rPr>
        <w:t>：</w:t>
      </w:r>
    </w:p>
    <w:p w14:paraId="13BC9F7E">
      <w:pPr>
        <w:numPr>
          <w:ilvl w:val="0"/>
          <w:numId w:val="0"/>
        </w:numPr>
        <w:spacing w:line="360" w:lineRule="auto"/>
        <w:ind w:leftChars="0"/>
        <w:jc w:val="center"/>
        <w:rPr>
          <w:rFonts w:hint="eastAsia" w:ascii="宋体" w:hAnsi="宋体"/>
          <w:b/>
          <w:sz w:val="24"/>
        </w:rPr>
      </w:pPr>
      <w:bookmarkStart w:id="95" w:name="u6d3cfa81"/>
      <w:bookmarkStart w:id="96" w:name="u0c1f68d5"/>
      <w:r>
        <w:rPr>
          <w:rFonts w:hint="eastAsia" w:ascii="宋体" w:hAnsi="宋体"/>
          <w:b/>
          <w:sz w:val="24"/>
        </w:rPr>
        <w:drawing>
          <wp:inline distT="0" distB="0" distL="0" distR="0">
            <wp:extent cx="4944745" cy="2952750"/>
            <wp:effectExtent l="0" t="0" r="825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a:stretch>
                      <a:fillRect/>
                    </a:stretch>
                  </pic:blipFill>
                  <pic:spPr>
                    <a:xfrm>
                      <a:off x="0" y="0"/>
                      <a:ext cx="4944745" cy="2952750"/>
                    </a:xfrm>
                    <a:prstGeom prst="rect">
                      <a:avLst/>
                    </a:prstGeom>
                  </pic:spPr>
                </pic:pic>
              </a:graphicData>
            </a:graphic>
          </wp:inline>
        </w:drawing>
      </w:r>
      <w:bookmarkEnd w:id="95"/>
    </w:p>
    <w:p w14:paraId="5ECEC07C">
      <w:pPr>
        <w:jc w:val="center"/>
        <w:rPr>
          <w:rFonts w:hint="eastAsia" w:ascii="宋体" w:hAnsi="宋体" w:eastAsia="宋体" w:cs="宋体"/>
          <w:sz w:val="22"/>
          <w:szCs w:val="22"/>
          <w:lang w:val="en-US" w:eastAsia="zh-CN"/>
        </w:rPr>
      </w:pPr>
      <w:bookmarkStart w:id="97" w:name="u10fbe9bd"/>
      <w:r>
        <w:rPr>
          <w:rFonts w:hint="eastAsia" w:ascii="宋体" w:hAnsi="宋体" w:eastAsia="宋体" w:cs="宋体"/>
          <w:sz w:val="22"/>
          <w:szCs w:val="22"/>
          <w:lang w:val="en-US" w:eastAsia="zh-CN"/>
        </w:rPr>
        <w:t>教务系统攻击</w:t>
      </w:r>
      <w:bookmarkEnd w:id="97"/>
    </w:p>
    <w:bookmarkEnd w:id="96"/>
    <w:p w14:paraId="0D92C425">
      <w:pPr>
        <w:spacing w:beforeLines="100" w:after="50" w:line="360" w:lineRule="auto"/>
        <w:ind w:left="0"/>
        <w:jc w:val="center"/>
        <w:rPr>
          <w:rFonts w:ascii="宋体" w:eastAsia="宋体"/>
        </w:rPr>
      </w:pPr>
      <w:bookmarkStart w:id="98" w:name="uc89e7aca"/>
      <w:bookmarkStart w:id="99" w:name="ua9f19b0c"/>
      <w:r>
        <w:rPr>
          <w:rFonts w:ascii="宋体" w:eastAsia="宋体"/>
        </w:rPr>
        <w:drawing>
          <wp:inline distT="0" distB="0" distL="0" distR="0">
            <wp:extent cx="4793615" cy="2672080"/>
            <wp:effectExtent l="0" t="0" r="698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rcRect b="12511"/>
                    <a:stretch>
                      <a:fillRect/>
                    </a:stretch>
                  </pic:blipFill>
                  <pic:spPr>
                    <a:xfrm>
                      <a:off x="0" y="0"/>
                      <a:ext cx="4793615" cy="2672080"/>
                    </a:xfrm>
                    <a:prstGeom prst="rect">
                      <a:avLst/>
                    </a:prstGeom>
                  </pic:spPr>
                </pic:pic>
              </a:graphicData>
            </a:graphic>
          </wp:inline>
        </w:drawing>
      </w:r>
      <w:bookmarkEnd w:id="98"/>
    </w:p>
    <w:p w14:paraId="09AB31CA">
      <w:pPr>
        <w:jc w:val="center"/>
        <w:rPr>
          <w:rFonts w:hint="eastAsia" w:ascii="宋体" w:hAnsi="宋体" w:eastAsia="宋体" w:cs="宋体"/>
          <w:sz w:val="22"/>
          <w:szCs w:val="22"/>
          <w:lang w:val="en-US" w:eastAsia="zh-CN"/>
        </w:rPr>
      </w:pPr>
      <w:bookmarkStart w:id="100" w:name="ud558bae8"/>
      <w:r>
        <w:rPr>
          <w:rFonts w:hint="eastAsia" w:ascii="宋体" w:hAnsi="宋体" w:eastAsia="宋体" w:cs="宋体"/>
          <w:sz w:val="22"/>
          <w:szCs w:val="22"/>
          <w:lang w:val="en-US" w:eastAsia="zh-CN"/>
        </w:rPr>
        <w:t>CTF比赛平台实战</w:t>
      </w:r>
    </w:p>
    <w:bookmarkEnd w:id="99"/>
    <w:bookmarkEnd w:id="100"/>
    <w:p w14:paraId="07BD76AF">
      <w:pPr>
        <w:spacing w:beforeLines="100" w:after="50" w:line="360" w:lineRule="auto"/>
        <w:ind w:left="0"/>
        <w:jc w:val="left"/>
        <w:rPr>
          <w:rFonts w:ascii="宋体" w:eastAsia="宋体"/>
        </w:rPr>
      </w:pPr>
      <w:bookmarkStart w:id="101" w:name="u7579b097"/>
      <w:bookmarkStart w:id="102" w:name="ue22f8b74"/>
      <w:r>
        <w:rPr>
          <w:rFonts w:ascii="宋体" w:eastAsia="宋体"/>
        </w:rPr>
        <w:drawing>
          <wp:inline distT="0" distB="0" distL="0" distR="0">
            <wp:extent cx="5812155" cy="3394710"/>
            <wp:effectExtent l="0" t="0" r="17145" b="152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5812155" cy="3394710"/>
                    </a:xfrm>
                    <a:prstGeom prst="rect">
                      <a:avLst/>
                    </a:prstGeom>
                  </pic:spPr>
                </pic:pic>
              </a:graphicData>
            </a:graphic>
          </wp:inline>
        </w:drawing>
      </w:r>
      <w:bookmarkEnd w:id="101"/>
    </w:p>
    <w:p w14:paraId="010B74EB">
      <w:pPr>
        <w:jc w:val="center"/>
        <w:rPr>
          <w:rFonts w:hint="eastAsia" w:ascii="宋体" w:hAnsi="宋体" w:eastAsia="宋体" w:cs="宋体"/>
          <w:sz w:val="22"/>
          <w:szCs w:val="22"/>
          <w:lang w:val="en-US" w:eastAsia="zh-CN"/>
        </w:rPr>
      </w:pPr>
      <w:bookmarkStart w:id="103" w:name="u333939de"/>
      <w:r>
        <w:rPr>
          <w:rFonts w:hint="eastAsia" w:ascii="宋体" w:hAnsi="宋体" w:eastAsia="宋体" w:cs="宋体"/>
          <w:sz w:val="22"/>
          <w:szCs w:val="22"/>
          <w:lang w:val="en-US" w:eastAsia="zh-CN"/>
        </w:rPr>
        <w:t>FRP映射</w:t>
      </w:r>
    </w:p>
    <w:bookmarkEnd w:id="102"/>
    <w:bookmarkEnd w:id="103"/>
    <w:p w14:paraId="2412FCA1">
      <w:pPr>
        <w:spacing w:beforeLines="100" w:after="50" w:line="360" w:lineRule="auto"/>
        <w:ind w:left="0"/>
        <w:jc w:val="left"/>
        <w:rPr>
          <w:rFonts w:ascii="宋体" w:eastAsia="宋体"/>
        </w:rPr>
      </w:pPr>
      <w:bookmarkStart w:id="104" w:name="u5e42fa0d"/>
      <w:bookmarkStart w:id="105" w:name="ubd4781df"/>
      <w:r>
        <w:rPr>
          <w:rFonts w:ascii="宋体" w:eastAsia="宋体"/>
        </w:rPr>
        <w:drawing>
          <wp:inline distT="0" distB="0" distL="0" distR="0">
            <wp:extent cx="5795645" cy="3768090"/>
            <wp:effectExtent l="0" t="0" r="14605"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1"/>
                    <a:stretch>
                      <a:fillRect/>
                    </a:stretch>
                  </pic:blipFill>
                  <pic:spPr>
                    <a:xfrm>
                      <a:off x="0" y="0"/>
                      <a:ext cx="5795645" cy="3768090"/>
                    </a:xfrm>
                    <a:prstGeom prst="rect">
                      <a:avLst/>
                    </a:prstGeom>
                  </pic:spPr>
                </pic:pic>
              </a:graphicData>
            </a:graphic>
          </wp:inline>
        </w:drawing>
      </w:r>
      <w:bookmarkEnd w:id="104"/>
    </w:p>
    <w:p w14:paraId="4E023BD7">
      <w:pPr>
        <w:jc w:val="center"/>
        <w:rPr>
          <w:rFonts w:hint="eastAsia" w:ascii="宋体" w:hAnsi="宋体" w:eastAsia="宋体" w:cs="宋体"/>
          <w:sz w:val="22"/>
          <w:szCs w:val="22"/>
          <w:lang w:val="en-US" w:eastAsia="zh-CN"/>
        </w:rPr>
      </w:pPr>
      <w:bookmarkStart w:id="106" w:name="u67e264a7"/>
      <w:r>
        <w:rPr>
          <w:rFonts w:hint="eastAsia" w:ascii="宋体" w:hAnsi="宋体" w:eastAsia="宋体" w:cs="宋体"/>
          <w:sz w:val="22"/>
          <w:szCs w:val="22"/>
          <w:lang w:val="en-US" w:eastAsia="zh-CN"/>
        </w:rPr>
        <w:t>文件上传漏洞</w:t>
      </w:r>
    </w:p>
    <w:bookmarkEnd w:id="106"/>
    <w:p w14:paraId="14259E5F">
      <w:pPr>
        <w:spacing w:beforeLines="100" w:after="50" w:line="360" w:lineRule="auto"/>
        <w:ind w:left="0"/>
        <w:jc w:val="left"/>
        <w:rPr>
          <w:rFonts w:ascii="宋体" w:eastAsia="宋体"/>
        </w:rPr>
      </w:pPr>
    </w:p>
    <w:bookmarkEnd w:id="105"/>
    <w:p w14:paraId="535E1E80">
      <w:pPr>
        <w:spacing w:beforeLines="100" w:after="50" w:line="360" w:lineRule="auto"/>
        <w:ind w:left="0"/>
        <w:jc w:val="center"/>
        <w:rPr>
          <w:rFonts w:ascii="宋体" w:eastAsia="宋体"/>
        </w:rPr>
      </w:pPr>
      <w:bookmarkStart w:id="107" w:name="ua3673107"/>
      <w:bookmarkStart w:id="108" w:name="abc313217e104a571254ae3b24e0286e"/>
      <w:r>
        <w:rPr>
          <w:rFonts w:ascii="宋体" w:eastAsia="宋体"/>
        </w:rPr>
        <w:drawing>
          <wp:inline distT="0" distB="0" distL="0" distR="0">
            <wp:extent cx="3819525" cy="2467610"/>
            <wp:effectExtent l="0" t="0" r="9525"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3819525" cy="2467610"/>
                    </a:xfrm>
                    <a:prstGeom prst="rect">
                      <a:avLst/>
                    </a:prstGeom>
                  </pic:spPr>
                </pic:pic>
              </a:graphicData>
            </a:graphic>
          </wp:inline>
        </w:drawing>
      </w:r>
      <w:bookmarkEnd w:id="107"/>
    </w:p>
    <w:p w14:paraId="00953EE0">
      <w:pPr>
        <w:jc w:val="center"/>
        <w:rPr>
          <w:rFonts w:hint="eastAsia" w:ascii="宋体" w:hAnsi="宋体" w:eastAsia="宋体" w:cs="宋体"/>
          <w:sz w:val="22"/>
          <w:szCs w:val="22"/>
          <w:lang w:val="en-US" w:eastAsia="zh-CN"/>
        </w:rPr>
      </w:pPr>
      <w:bookmarkStart w:id="109" w:name="9d1d57478b7a0e86cd911f5f43dd617e"/>
      <w:r>
        <w:rPr>
          <w:rFonts w:hint="eastAsia" w:ascii="宋体" w:hAnsi="宋体" w:eastAsia="宋体" w:cs="宋体"/>
          <w:sz w:val="22"/>
          <w:szCs w:val="22"/>
          <w:lang w:val="en-US" w:eastAsia="zh-CN"/>
        </w:rPr>
        <w:t>XSS漏洞</w:t>
      </w:r>
    </w:p>
    <w:bookmarkEnd w:id="108"/>
    <w:bookmarkEnd w:id="109"/>
    <w:p w14:paraId="6697F1A0">
      <w:pPr>
        <w:jc w:val="center"/>
        <w:rPr>
          <w:rFonts w:hint="eastAsia" w:ascii="宋体" w:hAnsi="宋体" w:eastAsia="宋体" w:cs="宋体"/>
          <w:sz w:val="22"/>
          <w:szCs w:val="22"/>
          <w:lang w:val="en-US" w:eastAsia="zh-CN"/>
        </w:rPr>
      </w:pPr>
      <w:bookmarkStart w:id="110" w:name="ub28406cd"/>
      <w:bookmarkStart w:id="111" w:name="3b084ce691493cb84c1ed080973d419b"/>
      <w:r>
        <w:rPr>
          <w:rFonts w:hint="eastAsia" w:ascii="宋体" w:hAnsi="宋体" w:eastAsia="宋体" w:cs="宋体"/>
          <w:sz w:val="22"/>
          <w:szCs w:val="22"/>
          <w:lang w:val="en-US" w:eastAsia="zh-CN"/>
        </w:rPr>
        <w:drawing>
          <wp:inline distT="0" distB="0" distL="0" distR="0">
            <wp:extent cx="3861435" cy="2501900"/>
            <wp:effectExtent l="0" t="0" r="5715" b="1270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3861435" cy="2501900"/>
                    </a:xfrm>
                    <a:prstGeom prst="rect">
                      <a:avLst/>
                    </a:prstGeom>
                  </pic:spPr>
                </pic:pic>
              </a:graphicData>
            </a:graphic>
          </wp:inline>
        </w:drawing>
      </w:r>
      <w:bookmarkEnd w:id="110"/>
    </w:p>
    <w:p w14:paraId="4FF04289">
      <w:pPr>
        <w:jc w:val="center"/>
        <w:rPr>
          <w:rFonts w:hint="eastAsia" w:ascii="宋体" w:hAnsi="宋体" w:eastAsia="宋体" w:cs="宋体"/>
          <w:sz w:val="22"/>
          <w:szCs w:val="22"/>
          <w:lang w:val="en-US" w:eastAsia="zh-CN"/>
        </w:rPr>
      </w:pPr>
      <w:bookmarkStart w:id="112" w:name="e014d903447233d98aad3fcd29258b3d"/>
      <w:r>
        <w:rPr>
          <w:rFonts w:hint="eastAsia" w:ascii="宋体" w:hAnsi="宋体" w:eastAsia="宋体" w:cs="宋体"/>
          <w:sz w:val="22"/>
          <w:szCs w:val="22"/>
          <w:lang w:val="en-US" w:eastAsia="zh-CN"/>
        </w:rPr>
        <w:t>支付漏洞</w:t>
      </w:r>
      <w:bookmarkEnd w:id="112"/>
    </w:p>
    <w:bookmarkEnd w:id="111"/>
    <w:p w14:paraId="7DA7E2F9">
      <w:pPr>
        <w:jc w:val="center"/>
        <w:rPr>
          <w:rFonts w:hint="eastAsia" w:ascii="宋体" w:hAnsi="宋体" w:eastAsia="宋体" w:cs="宋体"/>
          <w:sz w:val="22"/>
          <w:szCs w:val="22"/>
          <w:lang w:val="en-US" w:eastAsia="zh-CN"/>
        </w:rPr>
      </w:pPr>
      <w:bookmarkStart w:id="113" w:name="u5a808bc6"/>
      <w:bookmarkStart w:id="114" w:name="101b2ddc0d3fdee82fe21d3a80d6ff98"/>
      <w:r>
        <w:rPr>
          <w:rFonts w:hint="eastAsia" w:ascii="宋体" w:hAnsi="宋体" w:eastAsia="宋体" w:cs="宋体"/>
          <w:sz w:val="22"/>
          <w:szCs w:val="22"/>
          <w:lang w:val="en-US" w:eastAsia="zh-CN"/>
        </w:rPr>
        <w:drawing>
          <wp:inline distT="0" distB="0" distL="0" distR="0">
            <wp:extent cx="3792855" cy="2491740"/>
            <wp:effectExtent l="0" t="0" r="17145"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3792855" cy="2491740"/>
                    </a:xfrm>
                    <a:prstGeom prst="rect">
                      <a:avLst/>
                    </a:prstGeom>
                  </pic:spPr>
                </pic:pic>
              </a:graphicData>
            </a:graphic>
          </wp:inline>
        </w:drawing>
      </w:r>
      <w:bookmarkEnd w:id="113"/>
    </w:p>
    <w:p w14:paraId="49D5BA53">
      <w:pPr>
        <w:jc w:val="center"/>
        <w:rPr>
          <w:rFonts w:hint="eastAsia" w:ascii="宋体" w:hAnsi="宋体" w:eastAsia="宋体" w:cs="宋体"/>
          <w:sz w:val="22"/>
          <w:szCs w:val="22"/>
          <w:lang w:val="en-US" w:eastAsia="zh-CN"/>
        </w:rPr>
      </w:pPr>
      <w:bookmarkStart w:id="115" w:name="bb0296bfa7fec09c64b9f635779f230a"/>
      <w:r>
        <w:rPr>
          <w:rFonts w:hint="eastAsia" w:ascii="宋体" w:hAnsi="宋体" w:eastAsia="宋体" w:cs="宋体"/>
          <w:sz w:val="22"/>
          <w:szCs w:val="22"/>
          <w:lang w:val="en-US" w:eastAsia="zh-CN"/>
        </w:rPr>
        <w:t>前端加密</w:t>
      </w:r>
    </w:p>
    <w:bookmarkEnd w:id="115"/>
    <w:p w14:paraId="50AEA752">
      <w:pPr>
        <w:spacing w:beforeLines="100" w:after="50" w:line="360" w:lineRule="auto"/>
        <w:ind w:left="0"/>
        <w:jc w:val="left"/>
        <w:rPr>
          <w:rFonts w:ascii="宋体" w:eastAsia="宋体"/>
        </w:rPr>
      </w:pPr>
    </w:p>
    <w:bookmarkEnd w:id="94"/>
    <w:bookmarkEnd w:id="114"/>
    <w:p w14:paraId="35B3F06C">
      <w:pPr>
        <w:pStyle w:val="11"/>
        <w:numPr>
          <w:ilvl w:val="0"/>
          <w:numId w:val="6"/>
        </w:numPr>
        <w:spacing w:line="360" w:lineRule="auto"/>
        <w:ind w:firstLineChars="0"/>
        <w:rPr>
          <w:rFonts w:hint="eastAsia" w:asciiTheme="minorEastAsia" w:hAnsiTheme="minorEastAsia" w:eastAsiaTheme="minorEastAsia"/>
          <w:b/>
          <w:color w:val="FF0000"/>
          <w:sz w:val="24"/>
          <w:szCs w:val="16"/>
        </w:rPr>
      </w:pPr>
      <w:r>
        <w:rPr>
          <w:rFonts w:hint="default" w:asciiTheme="minorEastAsia" w:hAnsiTheme="minorEastAsia" w:eastAsiaTheme="minorEastAsia"/>
          <w:b/>
          <w:color w:val="FF0000"/>
          <w:sz w:val="24"/>
          <w:szCs w:val="16"/>
          <w:lang w:val="en-US" w:eastAsia="zh-CN"/>
        </w:rPr>
        <w:t>“</w:t>
      </w:r>
      <w:r>
        <w:rPr>
          <w:rFonts w:hint="eastAsia" w:asciiTheme="minorEastAsia" w:hAnsiTheme="minorEastAsia" w:eastAsiaTheme="minorEastAsia"/>
          <w:b/>
          <w:color w:val="FF0000"/>
          <w:sz w:val="24"/>
          <w:szCs w:val="16"/>
        </w:rPr>
        <w:t>嵌入式开发--充电桩集群的epoll高并发边缘侧负荷预算与调度系统</w:t>
      </w:r>
      <w:r>
        <w:rPr>
          <w:rFonts w:hint="default" w:asciiTheme="minorEastAsia" w:hAnsiTheme="minorEastAsia" w:eastAsiaTheme="minorEastAsia"/>
          <w:b/>
          <w:color w:val="FF0000"/>
          <w:sz w:val="24"/>
          <w:szCs w:val="16"/>
          <w:lang w:val="en-US" w:eastAsia="zh-CN"/>
        </w:rPr>
        <w:t>”</w:t>
      </w:r>
    </w:p>
    <w:p w14:paraId="531B3EC4">
      <w:pPr>
        <w:numPr>
          <w:ilvl w:val="0"/>
          <w:numId w:val="17"/>
        </w:numPr>
        <w:spacing w:line="360" w:lineRule="auto"/>
        <w:ind w:firstLine="482" w:firstLineChars="200"/>
        <w:rPr>
          <w:rFonts w:hint="eastAsia" w:ascii="宋体" w:hAnsi="宋体"/>
          <w:b/>
          <w:sz w:val="24"/>
        </w:rPr>
      </w:pPr>
      <w:r>
        <w:rPr>
          <w:rFonts w:hint="eastAsia" w:ascii="宋体" w:hAnsi="宋体"/>
          <w:b/>
          <w:sz w:val="24"/>
        </w:rPr>
        <w:t>集训目标</w:t>
      </w:r>
    </w:p>
    <w:p w14:paraId="0232F1FB">
      <w:pPr>
        <w:numPr>
          <w:ilvl w:val="0"/>
          <w:numId w:val="0"/>
        </w:numPr>
        <w:spacing w:line="360" w:lineRule="auto"/>
        <w:ind w:firstLine="420" w:firstLineChars="0"/>
        <w:rPr>
          <w:rFonts w:hint="eastAsia" w:ascii="宋体" w:hAnsi="宋体"/>
          <w:bCs/>
          <w:sz w:val="24"/>
          <w:szCs w:val="24"/>
        </w:rPr>
      </w:pPr>
      <w:r>
        <w:rPr>
          <w:rFonts w:hint="eastAsia" w:ascii="宋体" w:hAnsi="宋体"/>
          <w:bCs/>
          <w:sz w:val="24"/>
          <w:szCs w:val="24"/>
        </w:rPr>
        <w:t>本次实训以嵌入式、物联网专业实用化人才培养体系为指导，以学生在校实际学习课程为理论基础，聚焦新能源充电桩集群低碳运营与智能管控需求，融合边缘计算、高并发网络编程与智能决策技术的实训项目。项目以 “构建低碳环保智能网关、降低系统能耗” 为核心目标，针对充电桩集群多设备协同、高频数据交互、动态负荷波动的场景特点，设计并实现基于 epoll 高并发架构的边缘侧负荷预算与智能调度系统，助力学生将嵌入式 Linux、网络通信、人工智能等理论知识转化为工程实践能力。</w:t>
      </w:r>
    </w:p>
    <w:p w14:paraId="7779DF9B">
      <w:pPr>
        <w:numPr>
          <w:ilvl w:val="0"/>
          <w:numId w:val="0"/>
        </w:numPr>
        <w:spacing w:line="360" w:lineRule="auto"/>
        <w:ind w:firstLine="420" w:firstLineChars="0"/>
        <w:rPr>
          <w:rFonts w:hint="eastAsia" w:ascii="宋体" w:hAnsi="宋体"/>
          <w:bCs/>
          <w:sz w:val="24"/>
          <w:szCs w:val="24"/>
        </w:rPr>
      </w:pPr>
      <w:r>
        <w:rPr>
          <w:rFonts w:hint="eastAsia" w:ascii="宋体" w:hAnsi="宋体"/>
          <w:bCs/>
          <w:sz w:val="24"/>
          <w:szCs w:val="24"/>
        </w:rPr>
        <w:t xml:space="preserve">学员本次实训将掌握到的知识要点如下： </w:t>
      </w:r>
    </w:p>
    <w:p w14:paraId="147D28DB">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掌握嵌入式Linux应用工程师整体知识轮廓和成长路径；</w:t>
      </w:r>
    </w:p>
    <w:p w14:paraId="32862D94">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熟悉嵌入式Linux下常用网络服务配置及使用；</w:t>
      </w:r>
    </w:p>
    <w:p w14:paraId="78E22F3F">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掌握嵌入式网络socket编程方法和常用TCP/IP协议的应用；</w:t>
      </w:r>
    </w:p>
    <w:p w14:paraId="1CEDEE14">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掌握典型的嵌入式高并发服务器和客户端的设计方法；</w:t>
      </w:r>
    </w:p>
    <w:p w14:paraId="0E40B6BA">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感受企业文化，体会岗位技能要求；</w:t>
      </w:r>
    </w:p>
    <w:p w14:paraId="63AEBD08">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 xml:space="preserve">理解团队合作重要性； </w:t>
      </w:r>
    </w:p>
    <w:p w14:paraId="4196D657">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体会项目研发流程、方法、技巧；</w:t>
      </w:r>
    </w:p>
    <w:p w14:paraId="52A999CD">
      <w:pPr>
        <w:numPr>
          <w:ilvl w:val="0"/>
          <w:numId w:val="18"/>
        </w:numPr>
        <w:spacing w:line="360" w:lineRule="auto"/>
        <w:ind w:left="425" w:leftChars="0" w:hanging="5" w:firstLineChars="0"/>
        <w:rPr>
          <w:rFonts w:hint="eastAsia" w:ascii="宋体" w:hAnsi="宋体"/>
          <w:bCs/>
          <w:sz w:val="24"/>
          <w:szCs w:val="24"/>
        </w:rPr>
      </w:pPr>
      <w:r>
        <w:rPr>
          <w:rFonts w:hint="eastAsia" w:ascii="宋体" w:hAnsi="宋体"/>
          <w:bCs/>
          <w:sz w:val="24"/>
          <w:szCs w:val="24"/>
        </w:rPr>
        <w:t>感受作为职业人应该具备的基本素质、专业素质、行业知识。</w:t>
      </w:r>
    </w:p>
    <w:p w14:paraId="69BA8087">
      <w:pPr>
        <w:numPr>
          <w:ilvl w:val="0"/>
          <w:numId w:val="0"/>
        </w:numPr>
        <w:spacing w:line="360" w:lineRule="auto"/>
        <w:rPr>
          <w:rFonts w:hint="eastAsia" w:ascii="宋体" w:hAnsi="宋体"/>
          <w:b/>
          <w:sz w:val="24"/>
        </w:rPr>
      </w:pPr>
    </w:p>
    <w:p w14:paraId="019DFCB4">
      <w:pPr>
        <w:spacing w:line="360" w:lineRule="auto"/>
        <w:ind w:firstLine="482" w:firstLineChars="200"/>
        <w:rPr>
          <w:rFonts w:hint="default" w:ascii="宋体" w:hAnsi="宋体" w:eastAsiaTheme="minorEastAsia"/>
          <w:b/>
          <w:szCs w:val="21"/>
          <w:lang w:val="en-US" w:eastAsia="zh-CN"/>
        </w:rPr>
      </w:pPr>
      <w:r>
        <w:rPr>
          <w:rFonts w:hint="eastAsia" w:ascii="宋体" w:hAnsi="宋体"/>
          <w:b/>
          <w:sz w:val="24"/>
          <w:lang w:val="en-US" w:eastAsia="zh-CN"/>
        </w:rPr>
        <w:t>二、</w:t>
      </w:r>
      <w:r>
        <w:rPr>
          <w:rFonts w:hint="eastAsia" w:ascii="宋体" w:hAnsi="宋体"/>
          <w:b/>
          <w:sz w:val="24"/>
        </w:rPr>
        <w:t>集训</w:t>
      </w:r>
      <w:r>
        <w:rPr>
          <w:rFonts w:hint="eastAsia" w:ascii="宋体" w:hAnsi="宋体"/>
          <w:b/>
          <w:sz w:val="24"/>
          <w:lang w:val="en-US" w:eastAsia="zh-CN"/>
        </w:rPr>
        <w:t>项目安排：</w:t>
      </w:r>
    </w:p>
    <w:tbl>
      <w:tblPr>
        <w:tblStyle w:val="8"/>
        <w:tblW w:w="51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8"/>
        <w:gridCol w:w="1305"/>
        <w:gridCol w:w="4126"/>
        <w:gridCol w:w="2127"/>
      </w:tblGrid>
      <w:tr w14:paraId="5156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shd w:val="clear" w:color="auto" w:fill="F1F1F1" w:themeFill="background1" w:themeFillShade="F2"/>
            <w:vAlign w:val="center"/>
          </w:tcPr>
          <w:p w14:paraId="58797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kern w:val="0"/>
                <w:sz w:val="24"/>
                <w:szCs w:val="24"/>
              </w:rPr>
            </w:pPr>
            <w:r>
              <w:rPr>
                <w:rFonts w:hint="eastAsia" w:ascii="宋体" w:hAnsi="宋体" w:eastAsia="宋体" w:cs="宋体"/>
                <w:b/>
                <w:bCs w:val="0"/>
                <w:kern w:val="0"/>
                <w:sz w:val="24"/>
                <w:szCs w:val="24"/>
              </w:rPr>
              <w:t>工作日</w:t>
            </w:r>
          </w:p>
        </w:tc>
        <w:tc>
          <w:tcPr>
            <w:tcW w:w="744" w:type="pct"/>
            <w:shd w:val="clear" w:color="auto" w:fill="F1F1F1" w:themeFill="background1" w:themeFillShade="F2"/>
            <w:vAlign w:val="center"/>
          </w:tcPr>
          <w:p w14:paraId="1E621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kern w:val="0"/>
                <w:sz w:val="24"/>
                <w:szCs w:val="24"/>
              </w:rPr>
            </w:pPr>
            <w:r>
              <w:rPr>
                <w:rFonts w:hint="eastAsia" w:ascii="宋体" w:hAnsi="宋体" w:eastAsia="宋体" w:cs="宋体"/>
                <w:b/>
                <w:bCs w:val="0"/>
                <w:kern w:val="0"/>
                <w:sz w:val="24"/>
                <w:szCs w:val="24"/>
              </w:rPr>
              <w:t>内容模块</w:t>
            </w:r>
          </w:p>
        </w:tc>
        <w:tc>
          <w:tcPr>
            <w:tcW w:w="2353" w:type="pct"/>
            <w:shd w:val="clear" w:color="auto" w:fill="F1F1F1" w:themeFill="background1" w:themeFillShade="F2"/>
            <w:vAlign w:val="center"/>
          </w:tcPr>
          <w:p w14:paraId="44BB4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kern w:val="0"/>
                <w:sz w:val="24"/>
                <w:szCs w:val="24"/>
              </w:rPr>
            </w:pPr>
            <w:r>
              <w:rPr>
                <w:rFonts w:hint="eastAsia" w:ascii="宋体" w:hAnsi="宋体" w:eastAsia="宋体" w:cs="宋体"/>
                <w:b/>
                <w:bCs w:val="0"/>
                <w:kern w:val="0"/>
                <w:sz w:val="24"/>
                <w:szCs w:val="24"/>
              </w:rPr>
              <w:t>课程内容</w:t>
            </w:r>
          </w:p>
        </w:tc>
        <w:tc>
          <w:tcPr>
            <w:tcW w:w="1213" w:type="pct"/>
            <w:shd w:val="clear" w:color="auto" w:fill="F1F1F1" w:themeFill="background1" w:themeFillShade="F2"/>
            <w:vAlign w:val="center"/>
          </w:tcPr>
          <w:p w14:paraId="1F5CA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kern w:val="0"/>
                <w:sz w:val="24"/>
                <w:szCs w:val="24"/>
              </w:rPr>
            </w:pPr>
            <w:r>
              <w:rPr>
                <w:rFonts w:hint="eastAsia" w:ascii="宋体" w:hAnsi="宋体" w:eastAsia="宋体" w:cs="宋体"/>
                <w:b/>
                <w:bCs w:val="0"/>
                <w:kern w:val="0"/>
                <w:sz w:val="24"/>
                <w:szCs w:val="24"/>
              </w:rPr>
              <w:t>课程目的</w:t>
            </w:r>
          </w:p>
        </w:tc>
      </w:tr>
      <w:tr w14:paraId="2A28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33441F9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第1天</w:t>
            </w:r>
          </w:p>
        </w:tc>
        <w:tc>
          <w:tcPr>
            <w:tcW w:w="744" w:type="pct"/>
            <w:vMerge w:val="restart"/>
            <w:vAlign w:val="center"/>
          </w:tcPr>
          <w:p w14:paraId="3F58A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L</w:t>
            </w:r>
            <w:r>
              <w:rPr>
                <w:rFonts w:ascii="宋体" w:hAnsi="宋体" w:eastAsia="宋体" w:cs="宋体"/>
                <w:kern w:val="0"/>
                <w:sz w:val="24"/>
                <w:szCs w:val="24"/>
              </w:rPr>
              <w:t>inux</w:t>
            </w:r>
            <w:r>
              <w:rPr>
                <w:rFonts w:hint="eastAsia" w:ascii="宋体" w:hAnsi="宋体" w:eastAsia="宋体" w:cs="宋体"/>
                <w:kern w:val="0"/>
                <w:sz w:val="24"/>
                <w:szCs w:val="24"/>
              </w:rPr>
              <w:t>操作系统基础</w:t>
            </w:r>
          </w:p>
        </w:tc>
        <w:tc>
          <w:tcPr>
            <w:tcW w:w="2353" w:type="pct"/>
            <w:vAlign w:val="center"/>
          </w:tcPr>
          <w:p w14:paraId="668F57A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Linux系统概述及linux发行版本</w:t>
            </w:r>
          </w:p>
        </w:tc>
        <w:tc>
          <w:tcPr>
            <w:tcW w:w="1213" w:type="pct"/>
            <w:vMerge w:val="restart"/>
            <w:vAlign w:val="center"/>
          </w:tcPr>
          <w:p w14:paraId="2B5918F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熟悉Linux系统特点，掌握</w:t>
            </w:r>
            <w:r>
              <w:rPr>
                <w:rFonts w:ascii="宋体" w:hAnsi="宋体" w:eastAsia="宋体" w:cs="宋体"/>
                <w:kern w:val="0"/>
                <w:sz w:val="24"/>
                <w:szCs w:val="24"/>
              </w:rPr>
              <w:t>ssh</w:t>
            </w:r>
            <w:r>
              <w:rPr>
                <w:rFonts w:hint="eastAsia" w:ascii="宋体" w:hAnsi="宋体" w:eastAsia="宋体" w:cs="宋体"/>
                <w:kern w:val="0"/>
                <w:sz w:val="24"/>
                <w:szCs w:val="24"/>
              </w:rPr>
              <w:t>远程登录方法</w:t>
            </w:r>
          </w:p>
        </w:tc>
      </w:tr>
      <w:tr w14:paraId="4B5B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1B3D7AC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562ADFD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00E3014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Ubuntu</w:t>
            </w:r>
            <w:r>
              <w:rPr>
                <w:rFonts w:ascii="宋体" w:hAnsi="宋体" w:eastAsia="宋体" w:cs="宋体"/>
                <w:kern w:val="0"/>
                <w:sz w:val="24"/>
                <w:szCs w:val="24"/>
              </w:rPr>
              <w:t xml:space="preserve"> S</w:t>
            </w:r>
            <w:r>
              <w:rPr>
                <w:rFonts w:hint="eastAsia" w:ascii="宋体" w:hAnsi="宋体" w:eastAsia="宋体" w:cs="宋体"/>
                <w:kern w:val="0"/>
                <w:sz w:val="24"/>
                <w:szCs w:val="24"/>
              </w:rPr>
              <w:t>erver安装及使用</w:t>
            </w:r>
          </w:p>
        </w:tc>
        <w:tc>
          <w:tcPr>
            <w:tcW w:w="1213" w:type="pct"/>
            <w:vMerge w:val="continue"/>
            <w:vAlign w:val="center"/>
          </w:tcPr>
          <w:p w14:paraId="030D262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76C8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0408F09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2D3FABC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08CCEF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apt软件安装源配置及使用</w:t>
            </w:r>
          </w:p>
        </w:tc>
        <w:tc>
          <w:tcPr>
            <w:tcW w:w="1213" w:type="pct"/>
            <w:vMerge w:val="continue"/>
            <w:vAlign w:val="center"/>
          </w:tcPr>
          <w:p w14:paraId="2380E1F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0E6B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10573ED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1B08333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6F64DC1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eastAsia="zh-Hans"/>
              </w:rPr>
            </w:pPr>
            <w:r>
              <w:rPr>
                <w:rFonts w:hint="eastAsia" w:ascii="宋体" w:hAnsi="宋体" w:eastAsia="宋体" w:cs="宋体"/>
                <w:kern w:val="0"/>
                <w:sz w:val="24"/>
                <w:szCs w:val="24"/>
              </w:rPr>
              <w:t>sshd服务配置及使用</w:t>
            </w:r>
          </w:p>
        </w:tc>
        <w:tc>
          <w:tcPr>
            <w:tcW w:w="1213" w:type="pct"/>
            <w:vMerge w:val="continue"/>
            <w:vAlign w:val="center"/>
          </w:tcPr>
          <w:p w14:paraId="3E62F22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2CCD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27CF067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第2天</w:t>
            </w:r>
          </w:p>
        </w:tc>
        <w:tc>
          <w:tcPr>
            <w:tcW w:w="744" w:type="pct"/>
            <w:vMerge w:val="restart"/>
            <w:vAlign w:val="center"/>
          </w:tcPr>
          <w:p w14:paraId="032F0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L</w:t>
            </w:r>
            <w:r>
              <w:rPr>
                <w:rFonts w:ascii="宋体" w:hAnsi="宋体" w:eastAsia="宋体" w:cs="宋体"/>
                <w:kern w:val="0"/>
                <w:sz w:val="24"/>
                <w:szCs w:val="24"/>
              </w:rPr>
              <w:t>inux</w:t>
            </w:r>
            <w:r>
              <w:rPr>
                <w:rFonts w:hint="eastAsia" w:ascii="宋体" w:hAnsi="宋体" w:eastAsia="宋体" w:cs="宋体"/>
                <w:kern w:val="0"/>
                <w:sz w:val="24"/>
                <w:szCs w:val="24"/>
              </w:rPr>
              <w:t>操作系统基础</w:t>
            </w:r>
          </w:p>
        </w:tc>
        <w:tc>
          <w:tcPr>
            <w:tcW w:w="2353" w:type="pct"/>
            <w:vAlign w:val="center"/>
          </w:tcPr>
          <w:p w14:paraId="593B6B0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Hans"/>
              </w:rPr>
              <w:t>L</w:t>
            </w:r>
            <w:r>
              <w:rPr>
                <w:rFonts w:hint="eastAsia" w:ascii="宋体" w:hAnsi="宋体" w:eastAsia="宋体" w:cs="宋体"/>
                <w:kern w:val="0"/>
                <w:sz w:val="24"/>
                <w:szCs w:val="24"/>
              </w:rPr>
              <w:t>inux文件系统结构和权限管理</w:t>
            </w:r>
          </w:p>
        </w:tc>
        <w:tc>
          <w:tcPr>
            <w:tcW w:w="1213" w:type="pct"/>
            <w:vMerge w:val="restart"/>
            <w:vAlign w:val="center"/>
          </w:tcPr>
          <w:p w14:paraId="083E3EF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掌握Linux系统常用命令，熟悉Linux文件系统结构</w:t>
            </w:r>
          </w:p>
        </w:tc>
      </w:tr>
      <w:tr w14:paraId="4A31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6182FDB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48CD26F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4DC1ADB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Linux常用网络命令</w:t>
            </w:r>
          </w:p>
        </w:tc>
        <w:tc>
          <w:tcPr>
            <w:tcW w:w="1213" w:type="pct"/>
            <w:vMerge w:val="continue"/>
            <w:vAlign w:val="center"/>
          </w:tcPr>
          <w:p w14:paraId="7484BB8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5E7E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7CF35A3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1623B99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0866ED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Linux常用系统管理命令</w:t>
            </w:r>
          </w:p>
        </w:tc>
        <w:tc>
          <w:tcPr>
            <w:tcW w:w="1213" w:type="pct"/>
            <w:vMerge w:val="continue"/>
            <w:vAlign w:val="center"/>
          </w:tcPr>
          <w:p w14:paraId="6E5F91A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107A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0E573232">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7912311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5A2CCD2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eastAsia="zh-Hans"/>
              </w:rPr>
            </w:pPr>
            <w:r>
              <w:rPr>
                <w:rFonts w:hint="eastAsia" w:ascii="宋体" w:hAnsi="宋体" w:eastAsia="宋体" w:cs="宋体"/>
                <w:kern w:val="0"/>
                <w:sz w:val="24"/>
                <w:szCs w:val="24"/>
              </w:rPr>
              <w:t>软链接和硬链接</w:t>
            </w:r>
          </w:p>
        </w:tc>
        <w:tc>
          <w:tcPr>
            <w:tcW w:w="1213" w:type="pct"/>
            <w:vMerge w:val="continue"/>
            <w:vAlign w:val="center"/>
          </w:tcPr>
          <w:p w14:paraId="01DA2F4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40F5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0BBBFC0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第3天</w:t>
            </w:r>
          </w:p>
        </w:tc>
        <w:tc>
          <w:tcPr>
            <w:tcW w:w="744" w:type="pct"/>
            <w:vMerge w:val="restart"/>
            <w:vAlign w:val="center"/>
          </w:tcPr>
          <w:p w14:paraId="45C14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L</w:t>
            </w:r>
            <w:r>
              <w:rPr>
                <w:rFonts w:ascii="宋体" w:hAnsi="宋体" w:eastAsia="宋体" w:cs="宋体"/>
                <w:kern w:val="0"/>
                <w:sz w:val="24"/>
                <w:szCs w:val="24"/>
              </w:rPr>
              <w:t>inux</w:t>
            </w:r>
            <w:r>
              <w:rPr>
                <w:rFonts w:hint="eastAsia" w:ascii="宋体" w:hAnsi="宋体" w:eastAsia="宋体" w:cs="宋体"/>
                <w:kern w:val="0"/>
                <w:sz w:val="24"/>
                <w:szCs w:val="24"/>
              </w:rPr>
              <w:t>网络编程</w:t>
            </w:r>
          </w:p>
        </w:tc>
        <w:tc>
          <w:tcPr>
            <w:tcW w:w="2353" w:type="pct"/>
            <w:vAlign w:val="center"/>
          </w:tcPr>
          <w:p w14:paraId="237B347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Linux编程模型和系统调用</w:t>
            </w:r>
          </w:p>
        </w:tc>
        <w:tc>
          <w:tcPr>
            <w:tcW w:w="1213" w:type="pct"/>
            <w:vMerge w:val="restart"/>
            <w:vAlign w:val="center"/>
          </w:tcPr>
          <w:p w14:paraId="48996CF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Linux下U</w:t>
            </w:r>
            <w:r>
              <w:rPr>
                <w:rFonts w:ascii="宋体" w:hAnsi="宋体" w:eastAsia="宋体" w:cs="宋体"/>
                <w:kern w:val="0"/>
                <w:sz w:val="24"/>
                <w:szCs w:val="24"/>
              </w:rPr>
              <w:t>DP</w:t>
            </w:r>
            <w:r>
              <w:rPr>
                <w:rFonts w:hint="eastAsia" w:ascii="宋体" w:hAnsi="宋体" w:eastAsia="宋体" w:cs="宋体"/>
                <w:kern w:val="0"/>
                <w:sz w:val="24"/>
                <w:szCs w:val="24"/>
              </w:rPr>
              <w:t>客户服务器编程模型</w:t>
            </w:r>
          </w:p>
        </w:tc>
      </w:tr>
      <w:tr w14:paraId="1A4B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367D2A0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7AC3389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E5F136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T</w:t>
            </w:r>
            <w:r>
              <w:rPr>
                <w:rFonts w:ascii="宋体" w:hAnsi="宋体" w:eastAsia="宋体" w:cs="宋体"/>
                <w:kern w:val="0"/>
                <w:sz w:val="24"/>
                <w:szCs w:val="24"/>
              </w:rPr>
              <w:t>CP/IP</w:t>
            </w:r>
            <w:r>
              <w:rPr>
                <w:rFonts w:hint="eastAsia" w:ascii="宋体" w:hAnsi="宋体" w:eastAsia="宋体" w:cs="宋体"/>
                <w:kern w:val="0"/>
                <w:sz w:val="24"/>
                <w:szCs w:val="24"/>
              </w:rPr>
              <w:t>模型和I</w:t>
            </w:r>
            <w:r>
              <w:rPr>
                <w:rFonts w:ascii="宋体" w:hAnsi="宋体" w:eastAsia="宋体" w:cs="宋体"/>
                <w:kern w:val="0"/>
                <w:sz w:val="24"/>
                <w:szCs w:val="24"/>
              </w:rPr>
              <w:t>P</w:t>
            </w:r>
            <w:r>
              <w:rPr>
                <w:rFonts w:hint="eastAsia" w:ascii="宋体" w:hAnsi="宋体" w:eastAsia="宋体" w:cs="宋体"/>
                <w:kern w:val="0"/>
                <w:sz w:val="24"/>
                <w:szCs w:val="24"/>
              </w:rPr>
              <w:t>地址、端口号描述</w:t>
            </w:r>
          </w:p>
        </w:tc>
        <w:tc>
          <w:tcPr>
            <w:tcW w:w="1213" w:type="pct"/>
            <w:vMerge w:val="continue"/>
            <w:vAlign w:val="center"/>
          </w:tcPr>
          <w:p w14:paraId="107958A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15B8C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632D822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63E71F0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349E625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网络字节序、主机字节序</w:t>
            </w:r>
          </w:p>
        </w:tc>
        <w:tc>
          <w:tcPr>
            <w:tcW w:w="1213" w:type="pct"/>
            <w:vMerge w:val="continue"/>
            <w:vAlign w:val="center"/>
          </w:tcPr>
          <w:p w14:paraId="3B2F03F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2181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6BECB49D">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72D9E62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C5EDDB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U</w:t>
            </w:r>
            <w:r>
              <w:rPr>
                <w:rFonts w:ascii="宋体" w:hAnsi="宋体" w:eastAsia="宋体" w:cs="宋体"/>
                <w:kern w:val="0"/>
                <w:sz w:val="24"/>
                <w:szCs w:val="24"/>
              </w:rPr>
              <w:t>DP</w:t>
            </w:r>
            <w:r>
              <w:rPr>
                <w:rFonts w:hint="eastAsia" w:ascii="宋体" w:hAnsi="宋体" w:eastAsia="宋体" w:cs="宋体"/>
                <w:kern w:val="0"/>
                <w:sz w:val="24"/>
                <w:szCs w:val="24"/>
              </w:rPr>
              <w:t>客户端、服务器编程模型</w:t>
            </w:r>
          </w:p>
        </w:tc>
        <w:tc>
          <w:tcPr>
            <w:tcW w:w="1213" w:type="pct"/>
            <w:vMerge w:val="continue"/>
            <w:vAlign w:val="center"/>
          </w:tcPr>
          <w:p w14:paraId="4E6C082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003F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7EDC6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第4天</w:t>
            </w:r>
          </w:p>
        </w:tc>
        <w:tc>
          <w:tcPr>
            <w:tcW w:w="744" w:type="pct"/>
            <w:vMerge w:val="restart"/>
            <w:vAlign w:val="center"/>
          </w:tcPr>
          <w:p w14:paraId="6914E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L</w:t>
            </w:r>
            <w:r>
              <w:rPr>
                <w:rFonts w:ascii="宋体" w:hAnsi="宋体" w:eastAsia="宋体" w:cs="宋体"/>
                <w:kern w:val="0"/>
                <w:sz w:val="24"/>
                <w:szCs w:val="24"/>
              </w:rPr>
              <w:t>inux</w:t>
            </w:r>
            <w:r>
              <w:rPr>
                <w:rFonts w:hint="eastAsia" w:ascii="宋体" w:hAnsi="宋体" w:eastAsia="宋体" w:cs="宋体"/>
                <w:kern w:val="0"/>
                <w:sz w:val="24"/>
                <w:szCs w:val="24"/>
              </w:rPr>
              <w:t>网络编程</w:t>
            </w:r>
          </w:p>
        </w:tc>
        <w:tc>
          <w:tcPr>
            <w:tcW w:w="2353" w:type="pct"/>
            <w:vAlign w:val="center"/>
          </w:tcPr>
          <w:p w14:paraId="6271A0F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T</w:t>
            </w:r>
            <w:r>
              <w:rPr>
                <w:rFonts w:ascii="宋体" w:hAnsi="宋体" w:eastAsia="宋体" w:cs="宋体"/>
                <w:kern w:val="0"/>
                <w:sz w:val="24"/>
                <w:szCs w:val="24"/>
              </w:rPr>
              <w:t>CP</w:t>
            </w:r>
            <w:r>
              <w:rPr>
                <w:rFonts w:hint="eastAsia" w:ascii="宋体" w:hAnsi="宋体" w:eastAsia="宋体" w:cs="宋体"/>
                <w:kern w:val="0"/>
                <w:sz w:val="24"/>
                <w:szCs w:val="24"/>
              </w:rPr>
              <w:t>编程接口分析</w:t>
            </w:r>
          </w:p>
        </w:tc>
        <w:tc>
          <w:tcPr>
            <w:tcW w:w="1213" w:type="pct"/>
            <w:vMerge w:val="restart"/>
            <w:vAlign w:val="center"/>
          </w:tcPr>
          <w:p w14:paraId="3C3960B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Linux下</w:t>
            </w:r>
            <w:r>
              <w:rPr>
                <w:rFonts w:ascii="宋体" w:hAnsi="宋体" w:eastAsia="宋体" w:cs="宋体"/>
                <w:kern w:val="0"/>
                <w:sz w:val="24"/>
                <w:szCs w:val="24"/>
              </w:rPr>
              <w:t>TCP</w:t>
            </w:r>
            <w:r>
              <w:rPr>
                <w:rFonts w:hint="eastAsia" w:ascii="宋体" w:hAnsi="宋体" w:eastAsia="宋体" w:cs="宋体"/>
                <w:kern w:val="0"/>
                <w:sz w:val="24"/>
                <w:szCs w:val="24"/>
              </w:rPr>
              <w:t>客户服务器编程模型</w:t>
            </w:r>
          </w:p>
        </w:tc>
      </w:tr>
      <w:tr w14:paraId="3956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219BABD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6C1CBB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55A247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T</w:t>
            </w:r>
            <w:r>
              <w:rPr>
                <w:rFonts w:ascii="宋体" w:hAnsi="宋体" w:eastAsia="宋体" w:cs="宋体"/>
                <w:kern w:val="0"/>
                <w:sz w:val="24"/>
                <w:szCs w:val="24"/>
              </w:rPr>
              <w:t>CP</w:t>
            </w:r>
            <w:r>
              <w:rPr>
                <w:rFonts w:hint="eastAsia" w:ascii="宋体" w:hAnsi="宋体" w:eastAsia="宋体" w:cs="宋体"/>
                <w:kern w:val="0"/>
                <w:sz w:val="24"/>
                <w:szCs w:val="24"/>
              </w:rPr>
              <w:t>三次握手和四次挥手网络包分析</w:t>
            </w:r>
          </w:p>
        </w:tc>
        <w:tc>
          <w:tcPr>
            <w:tcW w:w="1213" w:type="pct"/>
            <w:vMerge w:val="continue"/>
            <w:vAlign w:val="center"/>
          </w:tcPr>
          <w:p w14:paraId="0E3599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092D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4BA8AC5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20E92B0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C246A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单路T</w:t>
            </w:r>
            <w:r>
              <w:rPr>
                <w:rFonts w:ascii="宋体" w:hAnsi="宋体" w:eastAsia="宋体" w:cs="宋体"/>
                <w:kern w:val="0"/>
                <w:sz w:val="24"/>
                <w:szCs w:val="24"/>
              </w:rPr>
              <w:t>CP</w:t>
            </w:r>
            <w:r>
              <w:rPr>
                <w:rFonts w:hint="eastAsia" w:ascii="宋体" w:hAnsi="宋体" w:eastAsia="宋体" w:cs="宋体"/>
                <w:kern w:val="0"/>
                <w:sz w:val="24"/>
                <w:szCs w:val="24"/>
              </w:rPr>
              <w:t>服务器编程设计与实现</w:t>
            </w:r>
          </w:p>
        </w:tc>
        <w:tc>
          <w:tcPr>
            <w:tcW w:w="1213" w:type="pct"/>
            <w:vMerge w:val="continue"/>
            <w:vAlign w:val="center"/>
          </w:tcPr>
          <w:p w14:paraId="0C1E805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3F4B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2CBEDE5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3164225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69865E0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单路T</w:t>
            </w:r>
            <w:r>
              <w:rPr>
                <w:rFonts w:ascii="宋体" w:hAnsi="宋体" w:eastAsia="宋体" w:cs="宋体"/>
                <w:kern w:val="0"/>
                <w:sz w:val="24"/>
                <w:szCs w:val="24"/>
              </w:rPr>
              <w:t>CP</w:t>
            </w:r>
            <w:r>
              <w:rPr>
                <w:rFonts w:hint="eastAsia" w:ascii="宋体" w:hAnsi="宋体" w:eastAsia="宋体" w:cs="宋体"/>
                <w:kern w:val="0"/>
                <w:sz w:val="24"/>
                <w:szCs w:val="24"/>
              </w:rPr>
              <w:t>客户端编程设计与实现</w:t>
            </w:r>
          </w:p>
        </w:tc>
        <w:tc>
          <w:tcPr>
            <w:tcW w:w="1213" w:type="pct"/>
            <w:vMerge w:val="continue"/>
            <w:vAlign w:val="center"/>
          </w:tcPr>
          <w:p w14:paraId="62D277D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4383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89" w:type="pct"/>
            <w:vMerge w:val="restart"/>
            <w:vAlign w:val="center"/>
          </w:tcPr>
          <w:p w14:paraId="64F2F8C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第5天</w:t>
            </w:r>
          </w:p>
        </w:tc>
        <w:tc>
          <w:tcPr>
            <w:tcW w:w="744" w:type="pct"/>
            <w:vMerge w:val="restart"/>
            <w:vAlign w:val="center"/>
          </w:tcPr>
          <w:p w14:paraId="583F3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充电桩数据采集与协议解析</w:t>
            </w:r>
          </w:p>
        </w:tc>
        <w:tc>
          <w:tcPr>
            <w:tcW w:w="2353" w:type="pct"/>
            <w:vAlign w:val="center"/>
          </w:tcPr>
          <w:p w14:paraId="0C53161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ascii="宋体" w:hAnsi="宋体" w:eastAsia="宋体" w:cs="宋体"/>
                <w:kern w:val="0"/>
                <w:sz w:val="24"/>
                <w:szCs w:val="24"/>
              </w:rPr>
              <w:t>充电桩通信协议解析（GB/T 18487.1 标准，状态数据、控制指令格式</w:t>
            </w:r>
            <w:r>
              <w:rPr>
                <w:rFonts w:hint="eastAsia" w:ascii="宋体" w:hAnsi="宋体" w:eastAsia="宋体" w:cs="宋体"/>
                <w:kern w:val="0"/>
                <w:sz w:val="24"/>
                <w:szCs w:val="24"/>
              </w:rPr>
              <w:t>）</w:t>
            </w:r>
          </w:p>
        </w:tc>
        <w:tc>
          <w:tcPr>
            <w:tcW w:w="1213" w:type="pct"/>
            <w:vMerge w:val="restart"/>
            <w:vAlign w:val="center"/>
          </w:tcPr>
          <w:p w14:paraId="6A83208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完成并发采集模块开发，实现 30 + 模拟充电桩的数据实时采集与解析</w:t>
            </w:r>
          </w:p>
        </w:tc>
      </w:tr>
      <w:tr w14:paraId="51D6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89" w:type="pct"/>
            <w:vMerge w:val="continue"/>
            <w:vAlign w:val="center"/>
          </w:tcPr>
          <w:p w14:paraId="3910BCE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522C8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124A3E5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ascii="宋体" w:hAnsi="宋体" w:eastAsia="宋体" w:cs="宋体"/>
                <w:kern w:val="0"/>
                <w:sz w:val="24"/>
                <w:szCs w:val="24"/>
              </w:rPr>
              <w:t>基于 epoll 的边缘网关并发采集模块开发（多充电桩 TCP 长连接管理</w:t>
            </w:r>
            <w:r>
              <w:rPr>
                <w:rFonts w:hint="eastAsia" w:ascii="宋体" w:hAnsi="宋体" w:eastAsia="宋体" w:cs="宋体"/>
                <w:kern w:val="0"/>
                <w:sz w:val="24"/>
                <w:szCs w:val="24"/>
              </w:rPr>
              <w:t>）</w:t>
            </w:r>
          </w:p>
        </w:tc>
        <w:tc>
          <w:tcPr>
            <w:tcW w:w="1213" w:type="pct"/>
            <w:vMerge w:val="continue"/>
            <w:vAlign w:val="center"/>
          </w:tcPr>
          <w:p w14:paraId="45470D5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3FDF8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89" w:type="pct"/>
            <w:vMerge w:val="continue"/>
            <w:vAlign w:val="center"/>
          </w:tcPr>
          <w:p w14:paraId="2F8F204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20D58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3A8D26C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数据解析与缓存设计（结构化存储能耗、电流、电压等核心数据）</w:t>
            </w:r>
          </w:p>
        </w:tc>
        <w:tc>
          <w:tcPr>
            <w:tcW w:w="1213" w:type="pct"/>
            <w:vMerge w:val="continue"/>
            <w:vAlign w:val="center"/>
          </w:tcPr>
          <w:p w14:paraId="5414DFE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488D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689" w:type="pct"/>
            <w:vMerge w:val="continue"/>
            <w:vAlign w:val="center"/>
          </w:tcPr>
          <w:p w14:paraId="7D2B489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008C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263D553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连接保活与重连机制实现（心跳包检测、异常断开自动重连）</w:t>
            </w:r>
          </w:p>
        </w:tc>
        <w:tc>
          <w:tcPr>
            <w:tcW w:w="1213" w:type="pct"/>
            <w:vMerge w:val="continue"/>
            <w:vAlign w:val="center"/>
          </w:tcPr>
          <w:p w14:paraId="19FAE0C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0F3F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689" w:type="pct"/>
            <w:vMerge w:val="restart"/>
            <w:vAlign w:val="center"/>
          </w:tcPr>
          <w:p w14:paraId="7FB1690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第6天</w:t>
            </w:r>
          </w:p>
        </w:tc>
        <w:tc>
          <w:tcPr>
            <w:tcW w:w="744" w:type="pct"/>
            <w:vMerge w:val="restart"/>
            <w:vAlign w:val="center"/>
          </w:tcPr>
          <w:p w14:paraId="54161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 xml:space="preserve">掌握负荷预算核心算法 </w:t>
            </w:r>
          </w:p>
        </w:tc>
        <w:tc>
          <w:tcPr>
            <w:tcW w:w="2353" w:type="pct"/>
            <w:vAlign w:val="center"/>
          </w:tcPr>
          <w:p w14:paraId="6E2889E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负荷预算核心逻辑（基于历史能耗、实时负载的资源需求预判）</w:t>
            </w:r>
          </w:p>
        </w:tc>
        <w:tc>
          <w:tcPr>
            <w:tcW w:w="1213" w:type="pct"/>
            <w:vMerge w:val="restart"/>
            <w:vAlign w:val="center"/>
          </w:tcPr>
          <w:p w14:paraId="243E90A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移植时序预测算法，实现基于历史数据的充电桩负荷预测，误差控制在 10% 以内</w:t>
            </w:r>
          </w:p>
        </w:tc>
      </w:tr>
      <w:tr w14:paraId="73C3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89" w:type="pct"/>
            <w:vMerge w:val="continue"/>
            <w:vAlign w:val="center"/>
          </w:tcPr>
          <w:p w14:paraId="244E1C1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63982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601328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时序预测模型基础（滑动平均、线性回归，用于负荷趋势分析）</w:t>
            </w:r>
          </w:p>
        </w:tc>
        <w:tc>
          <w:tcPr>
            <w:tcW w:w="1213" w:type="pct"/>
            <w:vMerge w:val="continue"/>
            <w:vAlign w:val="center"/>
          </w:tcPr>
          <w:p w14:paraId="5A15074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16DF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89" w:type="pct"/>
            <w:vMerge w:val="continue"/>
            <w:vAlign w:val="center"/>
          </w:tcPr>
          <w:p w14:paraId="4062F34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2F1B1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3E772AD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算法嵌入式移植（简化模型复杂度，适配 i.MX6ULL 算力）</w:t>
            </w:r>
          </w:p>
        </w:tc>
        <w:tc>
          <w:tcPr>
            <w:tcW w:w="1213" w:type="pct"/>
            <w:vMerge w:val="continue"/>
            <w:vAlign w:val="center"/>
          </w:tcPr>
          <w:p w14:paraId="7CB3C02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5092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689" w:type="pct"/>
            <w:vMerge w:val="continue"/>
            <w:vAlign w:val="center"/>
          </w:tcPr>
          <w:p w14:paraId="04566A2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0233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7C8DD9E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数据预处理模块开发（清洗采集数据，为算法提供标准化输入）</w:t>
            </w:r>
          </w:p>
        </w:tc>
        <w:tc>
          <w:tcPr>
            <w:tcW w:w="1213" w:type="pct"/>
            <w:vMerge w:val="continue"/>
            <w:vAlign w:val="center"/>
          </w:tcPr>
          <w:p w14:paraId="68EC695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758C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5D6FC70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第7天</w:t>
            </w:r>
          </w:p>
        </w:tc>
        <w:tc>
          <w:tcPr>
            <w:tcW w:w="744" w:type="pct"/>
            <w:vMerge w:val="restart"/>
            <w:vAlign w:val="center"/>
          </w:tcPr>
          <w:p w14:paraId="24334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L</w:t>
            </w:r>
            <w:r>
              <w:rPr>
                <w:rFonts w:ascii="宋体" w:hAnsi="宋体" w:eastAsia="宋体" w:cs="宋体"/>
                <w:kern w:val="0"/>
                <w:sz w:val="24"/>
                <w:szCs w:val="24"/>
              </w:rPr>
              <w:t>inux</w:t>
            </w:r>
            <w:r>
              <w:rPr>
                <w:rFonts w:hint="eastAsia" w:ascii="宋体" w:hAnsi="宋体" w:eastAsia="宋体" w:cs="宋体"/>
                <w:kern w:val="0"/>
                <w:sz w:val="24"/>
                <w:szCs w:val="24"/>
              </w:rPr>
              <w:t>网络编程</w:t>
            </w:r>
          </w:p>
        </w:tc>
        <w:tc>
          <w:tcPr>
            <w:tcW w:w="2353" w:type="pct"/>
            <w:vAlign w:val="center"/>
          </w:tcPr>
          <w:p w14:paraId="5F023FD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H</w:t>
            </w:r>
            <w:r>
              <w:rPr>
                <w:rFonts w:ascii="宋体" w:hAnsi="宋体" w:eastAsia="宋体" w:cs="宋体"/>
                <w:kern w:val="0"/>
                <w:sz w:val="24"/>
                <w:szCs w:val="24"/>
              </w:rPr>
              <w:t>TTP</w:t>
            </w:r>
            <w:r>
              <w:rPr>
                <w:rFonts w:hint="eastAsia" w:ascii="宋体" w:hAnsi="宋体" w:eastAsia="宋体" w:cs="宋体"/>
                <w:kern w:val="0"/>
                <w:sz w:val="24"/>
                <w:szCs w:val="24"/>
              </w:rPr>
              <w:t>协议概述</w:t>
            </w:r>
          </w:p>
        </w:tc>
        <w:tc>
          <w:tcPr>
            <w:tcW w:w="1213" w:type="pct"/>
            <w:vMerge w:val="restart"/>
            <w:vAlign w:val="center"/>
          </w:tcPr>
          <w:p w14:paraId="74582B9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Linux下</w:t>
            </w:r>
            <w:r>
              <w:rPr>
                <w:rFonts w:ascii="宋体" w:hAnsi="宋体" w:eastAsia="宋体" w:cs="宋体"/>
                <w:kern w:val="0"/>
                <w:sz w:val="24"/>
                <w:szCs w:val="24"/>
              </w:rPr>
              <w:t>TCP</w:t>
            </w:r>
            <w:r>
              <w:rPr>
                <w:rFonts w:hint="eastAsia" w:ascii="宋体" w:hAnsi="宋体" w:eastAsia="宋体" w:cs="宋体"/>
                <w:kern w:val="0"/>
                <w:sz w:val="24"/>
                <w:szCs w:val="24"/>
              </w:rPr>
              <w:t>下I</w:t>
            </w:r>
            <w:r>
              <w:rPr>
                <w:rFonts w:ascii="宋体" w:hAnsi="宋体" w:eastAsia="宋体" w:cs="宋体"/>
                <w:kern w:val="0"/>
                <w:sz w:val="24"/>
                <w:szCs w:val="24"/>
              </w:rPr>
              <w:t>O</w:t>
            </w:r>
            <w:r>
              <w:rPr>
                <w:rFonts w:hint="eastAsia" w:ascii="宋体" w:hAnsi="宋体" w:eastAsia="宋体" w:cs="宋体"/>
                <w:kern w:val="0"/>
                <w:sz w:val="24"/>
                <w:szCs w:val="24"/>
              </w:rPr>
              <w:t>编程模型</w:t>
            </w:r>
          </w:p>
        </w:tc>
      </w:tr>
      <w:tr w14:paraId="2132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1FCC134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730B581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153F3C0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H</w:t>
            </w:r>
            <w:r>
              <w:rPr>
                <w:rFonts w:ascii="宋体" w:hAnsi="宋体" w:eastAsia="宋体" w:cs="宋体"/>
                <w:kern w:val="0"/>
                <w:sz w:val="24"/>
                <w:szCs w:val="24"/>
              </w:rPr>
              <w:t>TTP</w:t>
            </w:r>
            <w:r>
              <w:rPr>
                <w:rFonts w:hint="eastAsia" w:ascii="宋体" w:hAnsi="宋体" w:eastAsia="宋体" w:cs="宋体"/>
                <w:kern w:val="0"/>
                <w:sz w:val="24"/>
                <w:szCs w:val="24"/>
              </w:rPr>
              <w:t>请求和响应协议数据分析</w:t>
            </w:r>
          </w:p>
        </w:tc>
        <w:tc>
          <w:tcPr>
            <w:tcW w:w="1213" w:type="pct"/>
            <w:vMerge w:val="continue"/>
            <w:vAlign w:val="center"/>
          </w:tcPr>
          <w:p w14:paraId="35EEB21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39AB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2FF54E4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70C806B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44B6013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T</w:t>
            </w:r>
            <w:r>
              <w:rPr>
                <w:rFonts w:ascii="宋体" w:hAnsi="宋体" w:eastAsia="宋体" w:cs="宋体"/>
                <w:kern w:val="0"/>
                <w:sz w:val="24"/>
                <w:szCs w:val="24"/>
              </w:rPr>
              <w:t>CP</w:t>
            </w:r>
            <w:r>
              <w:rPr>
                <w:rFonts w:hint="eastAsia" w:ascii="宋体" w:hAnsi="宋体" w:eastAsia="宋体" w:cs="宋体"/>
                <w:kern w:val="0"/>
                <w:sz w:val="24"/>
                <w:szCs w:val="24"/>
              </w:rPr>
              <w:t>下文件传输服务器设计与实现</w:t>
            </w:r>
          </w:p>
        </w:tc>
        <w:tc>
          <w:tcPr>
            <w:tcW w:w="1213" w:type="pct"/>
            <w:vMerge w:val="continue"/>
            <w:vAlign w:val="center"/>
          </w:tcPr>
          <w:p w14:paraId="155A062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32D4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1498C3A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43965D1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7A7D43F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eastAsia="zh-Hans"/>
              </w:rPr>
            </w:pPr>
            <w:r>
              <w:rPr>
                <w:rFonts w:hint="eastAsia" w:ascii="宋体" w:hAnsi="宋体" w:eastAsia="宋体" w:cs="宋体"/>
                <w:kern w:val="0"/>
                <w:sz w:val="24"/>
                <w:szCs w:val="24"/>
              </w:rPr>
              <w:t>T</w:t>
            </w:r>
            <w:r>
              <w:rPr>
                <w:rFonts w:ascii="宋体" w:hAnsi="宋体" w:eastAsia="宋体" w:cs="宋体"/>
                <w:kern w:val="0"/>
                <w:sz w:val="24"/>
                <w:szCs w:val="24"/>
              </w:rPr>
              <w:t>CP</w:t>
            </w:r>
            <w:r>
              <w:rPr>
                <w:rFonts w:hint="eastAsia" w:ascii="宋体" w:hAnsi="宋体" w:eastAsia="宋体" w:cs="宋体"/>
                <w:kern w:val="0"/>
                <w:sz w:val="24"/>
                <w:szCs w:val="24"/>
              </w:rPr>
              <w:t>下文件传输客户端设计与实现</w:t>
            </w:r>
          </w:p>
        </w:tc>
        <w:tc>
          <w:tcPr>
            <w:tcW w:w="1213" w:type="pct"/>
            <w:vMerge w:val="continue"/>
            <w:vAlign w:val="center"/>
          </w:tcPr>
          <w:p w14:paraId="32A659E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57A8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1323BF3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第8天</w:t>
            </w:r>
          </w:p>
        </w:tc>
        <w:tc>
          <w:tcPr>
            <w:tcW w:w="744" w:type="pct"/>
            <w:vMerge w:val="restart"/>
            <w:vAlign w:val="center"/>
          </w:tcPr>
          <w:p w14:paraId="5D6AB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sz w:val="24"/>
                <w:szCs w:val="24"/>
              </w:rPr>
              <w:t>云边协同与远程调度</w:t>
            </w:r>
          </w:p>
        </w:tc>
        <w:tc>
          <w:tcPr>
            <w:tcW w:w="2353" w:type="pct"/>
          </w:tcPr>
          <w:p w14:paraId="60F139E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sz w:val="24"/>
                <w:szCs w:val="24"/>
              </w:rPr>
              <w:t>云边通信协议选型（MQTT 轻量级协议，适配云边数据同步需求）</w:t>
            </w:r>
          </w:p>
        </w:tc>
        <w:tc>
          <w:tcPr>
            <w:tcW w:w="1213" w:type="pct"/>
            <w:vMerge w:val="restart"/>
            <w:vAlign w:val="center"/>
          </w:tcPr>
          <w:p w14:paraId="2147B9A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select编程模型</w:t>
            </w:r>
          </w:p>
        </w:tc>
      </w:tr>
      <w:tr w14:paraId="7951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06998DA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tcPr>
          <w:p w14:paraId="4BDBA89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tcPr>
          <w:p w14:paraId="44DF84C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sz w:val="24"/>
                <w:szCs w:val="24"/>
              </w:rPr>
              <w:t>MQTT 客户端移植（嵌入式 MQTT 库编译、连接云平台实操）</w:t>
            </w:r>
          </w:p>
        </w:tc>
        <w:tc>
          <w:tcPr>
            <w:tcW w:w="1213" w:type="pct"/>
            <w:vMerge w:val="continue"/>
            <w:vAlign w:val="center"/>
          </w:tcPr>
          <w:p w14:paraId="4DF634B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0A51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39B49EC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tcPr>
          <w:p w14:paraId="613B2E59">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tcPr>
          <w:p w14:paraId="366DFD2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sz w:val="24"/>
                <w:szCs w:val="24"/>
              </w:rPr>
              <w:t>边缘网关本地决策与云平台全局调度联动（本地快速响应 + 云端策略优化）</w:t>
            </w:r>
          </w:p>
        </w:tc>
        <w:tc>
          <w:tcPr>
            <w:tcW w:w="1213" w:type="pct"/>
            <w:vMerge w:val="continue"/>
            <w:vAlign w:val="center"/>
          </w:tcPr>
          <w:p w14:paraId="34966FF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3D54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7CED48B5">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tcPr>
          <w:p w14:paraId="360B32E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tcPr>
          <w:p w14:paraId="66AC982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lang w:eastAsia="zh-Hans"/>
              </w:rPr>
            </w:pPr>
            <w:r>
              <w:rPr>
                <w:rFonts w:hint="eastAsia"/>
                <w:sz w:val="24"/>
                <w:szCs w:val="24"/>
              </w:rPr>
              <w:t>云边数据同步设计（充电桩状态上传、云端调度指令接收）</w:t>
            </w:r>
          </w:p>
        </w:tc>
        <w:tc>
          <w:tcPr>
            <w:tcW w:w="1213" w:type="pct"/>
            <w:vMerge w:val="continue"/>
            <w:vAlign w:val="center"/>
          </w:tcPr>
          <w:p w14:paraId="065671B5">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6574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7AA9DA6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第9天</w:t>
            </w:r>
          </w:p>
        </w:tc>
        <w:tc>
          <w:tcPr>
            <w:tcW w:w="744" w:type="pct"/>
            <w:vMerge w:val="restart"/>
            <w:vAlign w:val="center"/>
          </w:tcPr>
          <w:p w14:paraId="612DB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并发服务编程</w:t>
            </w:r>
          </w:p>
        </w:tc>
        <w:tc>
          <w:tcPr>
            <w:tcW w:w="2353" w:type="pct"/>
            <w:vAlign w:val="center"/>
          </w:tcPr>
          <w:p w14:paraId="32B2B9A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双向循环链表的设计与实现</w:t>
            </w:r>
          </w:p>
        </w:tc>
        <w:tc>
          <w:tcPr>
            <w:tcW w:w="1213" w:type="pct"/>
            <w:vMerge w:val="restart"/>
            <w:vAlign w:val="center"/>
          </w:tcPr>
          <w:p w14:paraId="0D89404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多路信息传输存储模型</w:t>
            </w:r>
          </w:p>
        </w:tc>
      </w:tr>
      <w:tr w14:paraId="2B82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3863998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60051AE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3EE68B8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红黑树的设计与实现</w:t>
            </w:r>
          </w:p>
        </w:tc>
        <w:tc>
          <w:tcPr>
            <w:tcW w:w="1213" w:type="pct"/>
            <w:vMerge w:val="continue"/>
            <w:vAlign w:val="center"/>
          </w:tcPr>
          <w:p w14:paraId="2D8391E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4308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4AF0B6B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744" w:type="pct"/>
            <w:vMerge w:val="continue"/>
            <w:vAlign w:val="center"/>
          </w:tcPr>
          <w:p w14:paraId="0F9F9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p>
        </w:tc>
        <w:tc>
          <w:tcPr>
            <w:tcW w:w="2353" w:type="pct"/>
            <w:vAlign w:val="center"/>
          </w:tcPr>
          <w:p w14:paraId="788A9CF7">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嵌入式多路信息采集通信模块开发</w:t>
            </w:r>
          </w:p>
        </w:tc>
        <w:tc>
          <w:tcPr>
            <w:tcW w:w="1213" w:type="pct"/>
            <w:vMerge w:val="continue"/>
            <w:vAlign w:val="center"/>
          </w:tcPr>
          <w:p w14:paraId="78B496C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4B6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restart"/>
            <w:vAlign w:val="center"/>
          </w:tcPr>
          <w:p w14:paraId="0156B18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第1</w:t>
            </w:r>
            <w:r>
              <w:rPr>
                <w:rFonts w:ascii="宋体" w:hAnsi="宋体" w:eastAsia="宋体" w:cs="宋体"/>
                <w:kern w:val="0"/>
                <w:sz w:val="24"/>
                <w:szCs w:val="24"/>
              </w:rPr>
              <w:t>0</w:t>
            </w:r>
            <w:r>
              <w:rPr>
                <w:rFonts w:hint="eastAsia" w:ascii="宋体" w:hAnsi="宋体" w:eastAsia="宋体" w:cs="宋体"/>
                <w:kern w:val="0"/>
                <w:sz w:val="24"/>
                <w:szCs w:val="24"/>
              </w:rPr>
              <w:t>天</w:t>
            </w:r>
          </w:p>
        </w:tc>
        <w:tc>
          <w:tcPr>
            <w:tcW w:w="744" w:type="pct"/>
            <w:vMerge w:val="restart"/>
            <w:vAlign w:val="center"/>
          </w:tcPr>
          <w:p w14:paraId="5C04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项目考察</w:t>
            </w:r>
          </w:p>
        </w:tc>
        <w:tc>
          <w:tcPr>
            <w:tcW w:w="2353" w:type="pct"/>
            <w:vAlign w:val="center"/>
          </w:tcPr>
          <w:p w14:paraId="374FC302">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嵌入式多路信息采集并发模块开发</w:t>
            </w:r>
          </w:p>
        </w:tc>
        <w:tc>
          <w:tcPr>
            <w:tcW w:w="1213" w:type="pct"/>
            <w:vMerge w:val="restart"/>
            <w:vAlign w:val="center"/>
          </w:tcPr>
          <w:p w14:paraId="01F8218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项目考核</w:t>
            </w:r>
          </w:p>
        </w:tc>
      </w:tr>
      <w:tr w14:paraId="0A85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096A813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68CDA41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3E6834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嵌入式多路信息采集客户端模块开发</w:t>
            </w:r>
          </w:p>
        </w:tc>
        <w:tc>
          <w:tcPr>
            <w:tcW w:w="1213" w:type="pct"/>
            <w:vMerge w:val="continue"/>
            <w:vAlign w:val="center"/>
          </w:tcPr>
          <w:p w14:paraId="312CEB70">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4E47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9" w:type="pct"/>
            <w:vMerge w:val="continue"/>
            <w:vAlign w:val="center"/>
          </w:tcPr>
          <w:p w14:paraId="525837C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4F80B92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2C410D4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rPr>
              <w:t>项目答辩</w:t>
            </w:r>
          </w:p>
        </w:tc>
        <w:tc>
          <w:tcPr>
            <w:tcW w:w="1213" w:type="pct"/>
            <w:vMerge w:val="continue"/>
            <w:vAlign w:val="center"/>
          </w:tcPr>
          <w:p w14:paraId="01762CC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r w14:paraId="5F2E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89" w:type="pct"/>
            <w:vMerge w:val="continue"/>
            <w:vAlign w:val="center"/>
          </w:tcPr>
          <w:p w14:paraId="76088EB9">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744" w:type="pct"/>
            <w:vMerge w:val="continue"/>
            <w:vAlign w:val="center"/>
          </w:tcPr>
          <w:p w14:paraId="2F7F974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c>
          <w:tcPr>
            <w:tcW w:w="2353" w:type="pct"/>
            <w:vAlign w:val="center"/>
          </w:tcPr>
          <w:p w14:paraId="1E0905EE">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r>
              <w:rPr>
                <w:rFonts w:hint="eastAsia" w:ascii="宋体" w:hAnsi="宋体" w:eastAsia="宋体" w:cs="宋体"/>
                <w:kern w:val="0"/>
                <w:sz w:val="24"/>
                <w:szCs w:val="24"/>
                <w:lang w:eastAsia="zh-Hans"/>
              </w:rPr>
              <w:t>成果展示</w:t>
            </w:r>
          </w:p>
        </w:tc>
        <w:tc>
          <w:tcPr>
            <w:tcW w:w="1213" w:type="pct"/>
            <w:vMerge w:val="continue"/>
            <w:vAlign w:val="center"/>
          </w:tcPr>
          <w:p w14:paraId="7EF2A154">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kern w:val="0"/>
                <w:sz w:val="24"/>
                <w:szCs w:val="24"/>
              </w:rPr>
            </w:pPr>
          </w:p>
        </w:tc>
      </w:tr>
    </w:tbl>
    <w:p w14:paraId="37C57F9C">
      <w:pPr>
        <w:spacing w:line="360" w:lineRule="auto"/>
      </w:pPr>
    </w:p>
    <w:p w14:paraId="1321931C">
      <w:pPr>
        <w:spacing w:line="360" w:lineRule="auto"/>
        <w:ind w:firstLine="482" w:firstLineChars="200"/>
        <w:rPr>
          <w:rFonts w:hint="eastAsia" w:ascii="宋体" w:hAnsi="宋体"/>
          <w:b/>
          <w:sz w:val="24"/>
          <w:lang w:val="en-US" w:eastAsia="zh-CN"/>
        </w:rPr>
      </w:pPr>
      <w:r>
        <w:rPr>
          <w:rFonts w:hint="eastAsia" w:ascii="宋体" w:hAnsi="宋体"/>
          <w:b/>
          <w:sz w:val="24"/>
          <w:lang w:val="en-US" w:eastAsia="zh-CN"/>
        </w:rPr>
        <w:t>三、项目展示截图</w:t>
      </w:r>
    </w:p>
    <w:p w14:paraId="239A1339">
      <w:pPr>
        <w:jc w:val="center"/>
        <w:rPr>
          <w:rFonts w:hint="eastAsia"/>
        </w:rPr>
      </w:pPr>
      <w:r>
        <w:rPr>
          <w:rFonts w:hint="eastAsia"/>
        </w:rPr>
        <w:drawing>
          <wp:inline distT="0" distB="0" distL="0" distR="0">
            <wp:extent cx="5371465" cy="2621280"/>
            <wp:effectExtent l="0" t="0" r="635" b="7620"/>
            <wp:docPr id="1073574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74363"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51456" cy="2660187"/>
                    </a:xfrm>
                    <a:prstGeom prst="rect">
                      <a:avLst/>
                    </a:prstGeom>
                    <a:noFill/>
                  </pic:spPr>
                </pic:pic>
              </a:graphicData>
            </a:graphic>
          </wp:inline>
        </w:drawing>
      </w:r>
      <w:r>
        <w:fldChar w:fldCharType="begin"/>
      </w:r>
      <w:r>
        <w:instrText xml:space="preserve"> INCLUDEPICTURE "https://smarthome.hkdecoman.com/pcWeb2/img/article/article1-1.jpg" \* MERGEFORMATINET </w:instrText>
      </w:r>
      <w:r>
        <w:fldChar w:fldCharType="separate"/>
      </w:r>
      <w:r>
        <w:fldChar w:fldCharType="end"/>
      </w:r>
    </w:p>
    <w:p w14:paraId="483BE43C">
      <w:pPr>
        <w:jc w:val="center"/>
        <w:rPr>
          <w:rFonts w:hint="eastAsia"/>
        </w:rPr>
      </w:pPr>
    </w:p>
    <w:p w14:paraId="39A905C7">
      <w:pPr>
        <w:rPr>
          <w:rFonts w:hint="eastAsia"/>
        </w:rPr>
      </w:pPr>
      <w:r>
        <w:rPr>
          <w:rFonts w:hint="eastAsia"/>
        </w:rPr>
        <w:drawing>
          <wp:inline distT="0" distB="0" distL="0" distR="0">
            <wp:extent cx="5274310" cy="3515995"/>
            <wp:effectExtent l="0" t="0" r="2540" b="8255"/>
            <wp:docPr id="1831106429" name="图片 1" descr="汽车停在街道上&#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06429" name="图片 1" descr="汽车停在街道上&#10;&#10;AI 生成的内容可能不正确。"/>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3515995"/>
                    </a:xfrm>
                    <a:prstGeom prst="rect">
                      <a:avLst/>
                    </a:prstGeom>
                    <a:noFill/>
                    <a:ln>
                      <a:noFill/>
                    </a:ln>
                  </pic:spPr>
                </pic:pic>
              </a:graphicData>
            </a:graphic>
          </wp:inline>
        </w:drawing>
      </w:r>
    </w:p>
    <w:p w14:paraId="4E017AED">
      <w:pPr>
        <w:rPr>
          <w:rFonts w:hint="eastAsia"/>
        </w:rPr>
      </w:pPr>
    </w:p>
    <w:p w14:paraId="7141858C">
      <w:pPr>
        <w:spacing w:line="360" w:lineRule="auto"/>
      </w:pPr>
    </w:p>
    <w:p w14:paraId="2202B189">
      <w:pPr>
        <w:spacing w:line="360" w:lineRule="auto"/>
      </w:pPr>
    </w:p>
    <w:p w14:paraId="17AAB89D">
      <w:pPr>
        <w:spacing w:line="360" w:lineRule="auto"/>
      </w:pPr>
    </w:p>
    <w:p w14:paraId="481185B5">
      <w:pPr>
        <w:spacing w:line="360" w:lineRule="auto"/>
      </w:pPr>
    </w:p>
    <w:p w14:paraId="7675132A">
      <w:pPr>
        <w:spacing w:line="360" w:lineRule="auto"/>
      </w:pPr>
    </w:p>
    <w:p w14:paraId="406EC372">
      <w:pPr>
        <w:spacing w:line="360" w:lineRule="auto"/>
      </w:pPr>
    </w:p>
    <w:p w14:paraId="04E1B3C6">
      <w:pPr>
        <w:spacing w:line="360" w:lineRule="auto"/>
      </w:pPr>
    </w:p>
    <w:p w14:paraId="63874EA9">
      <w:pPr>
        <w:spacing w:line="360" w:lineRule="auto"/>
      </w:pPr>
    </w:p>
    <w:p w14:paraId="504B5689">
      <w:pPr>
        <w:spacing w:line="360" w:lineRule="auto"/>
      </w:pPr>
    </w:p>
    <w:p w14:paraId="2CD1D02C">
      <w:pPr>
        <w:spacing w:line="360" w:lineRule="auto"/>
      </w:pPr>
    </w:p>
    <w:p w14:paraId="4AC6BFE0">
      <w:pPr>
        <w:spacing w:line="360" w:lineRule="auto"/>
      </w:pPr>
    </w:p>
    <w:p w14:paraId="6AEF9270">
      <w:pPr>
        <w:spacing w:line="360" w:lineRule="auto"/>
      </w:pPr>
    </w:p>
    <w:p w14:paraId="18982657">
      <w:pPr>
        <w:spacing w:line="360" w:lineRule="auto"/>
      </w:pPr>
    </w:p>
    <w:p w14:paraId="06AF1A44">
      <w:pPr>
        <w:spacing w:line="360" w:lineRule="auto"/>
      </w:pPr>
    </w:p>
    <w:p w14:paraId="25143E4B">
      <w:pPr>
        <w:spacing w:line="360" w:lineRule="auto"/>
      </w:pPr>
    </w:p>
    <w:p w14:paraId="01854965">
      <w:pPr>
        <w:spacing w:line="360" w:lineRule="auto"/>
      </w:pPr>
    </w:p>
    <w:p w14:paraId="690E7A69">
      <w:pPr>
        <w:pStyle w:val="11"/>
        <w:spacing w:line="360" w:lineRule="auto"/>
        <w:ind w:firstLine="0" w:firstLineChars="0"/>
        <w:rPr>
          <w:rFonts w:hint="eastAsia" w:ascii="微软雅黑" w:hAnsi="微软雅黑" w:eastAsia="微软雅黑"/>
          <w:b/>
          <w:bCs/>
          <w:color w:val="5268FC"/>
          <w:sz w:val="28"/>
          <w:szCs w:val="28"/>
        </w:rPr>
      </w:pPr>
      <w:r>
        <w:rPr>
          <w:rFonts w:hint="eastAsia" w:ascii="微软雅黑" w:hAnsi="微软雅黑" w:eastAsia="微软雅黑"/>
          <w:b/>
          <w:bCs/>
          <w:color w:val="5268FC"/>
          <w:sz w:val="28"/>
          <w:szCs w:val="28"/>
        </w:rPr>
        <w:t>附件二：</w:t>
      </w:r>
      <w:r>
        <w:rPr>
          <w:rFonts w:hint="eastAsia" w:ascii="微软雅黑" w:hAnsi="微软雅黑" w:eastAsia="微软雅黑"/>
          <w:b/>
          <w:bCs/>
          <w:color w:val="5268FC"/>
          <w:sz w:val="28"/>
          <w:szCs w:val="28"/>
          <w:lang w:val="en-US" w:eastAsia="zh-CN"/>
        </w:rPr>
        <w:t>冬</w:t>
      </w:r>
      <w:r>
        <w:rPr>
          <w:rFonts w:hint="eastAsia" w:ascii="微软雅黑" w:hAnsi="微软雅黑" w:eastAsia="微软雅黑"/>
          <w:b/>
          <w:bCs/>
          <w:color w:val="5268FC"/>
          <w:sz w:val="28"/>
          <w:szCs w:val="28"/>
        </w:rPr>
        <w:t>令营报名表</w:t>
      </w:r>
    </w:p>
    <w:p w14:paraId="6B7AFBD6">
      <w:pPr>
        <w:spacing w:line="360" w:lineRule="auto"/>
        <w:jc w:val="center"/>
        <w:rPr>
          <w:rFonts w:hint="eastAsia" w:asciiTheme="minorEastAsia" w:hAnsiTheme="minorEastAsia"/>
          <w:b/>
          <w:color w:val="000000" w:themeColor="text1"/>
          <w:sz w:val="28"/>
          <w:szCs w:val="28"/>
          <w14:textFill>
            <w14:solidFill>
              <w14:schemeClr w14:val="tx1"/>
            </w14:solidFill>
          </w14:textFill>
        </w:rPr>
      </w:pPr>
      <w:bookmarkStart w:id="116" w:name="_Hlk500940301"/>
      <w:bookmarkEnd w:id="116"/>
      <w:r>
        <w:rPr>
          <w:rFonts w:hint="eastAsia" w:asciiTheme="minorEastAsia" w:hAnsiTheme="minorEastAsia"/>
          <w:b/>
          <w:color w:val="000000" w:themeColor="text1"/>
          <w:sz w:val="28"/>
          <w:szCs w:val="28"/>
          <w14:textFill>
            <w14:solidFill>
              <w14:schemeClr w14:val="tx1"/>
            </w14:solidFill>
          </w14:textFill>
        </w:rPr>
        <w:t>202</w:t>
      </w:r>
      <w:r>
        <w:rPr>
          <w:rFonts w:hint="eastAsia" w:asciiTheme="minorEastAsia" w:hAnsiTheme="minorEastAsia"/>
          <w:b/>
          <w:color w:val="000000" w:themeColor="text1"/>
          <w:sz w:val="28"/>
          <w:szCs w:val="28"/>
          <w:lang w:val="en-US" w:eastAsia="zh-CN"/>
          <w14:textFill>
            <w14:solidFill>
              <w14:schemeClr w14:val="tx1"/>
            </w14:solidFill>
          </w14:textFill>
        </w:rPr>
        <w:t>6</w:t>
      </w:r>
      <w:r>
        <w:rPr>
          <w:rFonts w:hint="eastAsia" w:asciiTheme="minorEastAsia" w:hAnsiTheme="minorEastAsia"/>
          <w:b/>
          <w:color w:val="000000" w:themeColor="text1"/>
          <w:sz w:val="28"/>
          <w:szCs w:val="28"/>
          <w14:textFill>
            <w14:solidFill>
              <w14:schemeClr w14:val="tx1"/>
            </w14:solidFill>
          </w14:textFill>
        </w:rPr>
        <w:t>年国信安第2</w:t>
      </w:r>
      <w:r>
        <w:rPr>
          <w:rFonts w:hint="eastAsia" w:asciiTheme="minorEastAsia" w:hAnsiTheme="minorEastAsia"/>
          <w:b/>
          <w:color w:val="000000" w:themeColor="text1"/>
          <w:sz w:val="28"/>
          <w:szCs w:val="28"/>
          <w:lang w:val="en-US" w:eastAsia="zh-CN"/>
          <w14:textFill>
            <w14:solidFill>
              <w14:schemeClr w14:val="tx1"/>
            </w14:solidFill>
          </w14:textFill>
        </w:rPr>
        <w:t>3</w:t>
      </w:r>
      <w:r>
        <w:rPr>
          <w:rFonts w:hint="eastAsia" w:asciiTheme="minorEastAsia" w:hAnsiTheme="minorEastAsia"/>
          <w:b/>
          <w:color w:val="000000" w:themeColor="text1"/>
          <w:sz w:val="28"/>
          <w:szCs w:val="28"/>
          <w14:textFill>
            <w14:solidFill>
              <w14:schemeClr w14:val="tx1"/>
            </w14:solidFill>
          </w14:textFill>
        </w:rPr>
        <w:t>届“IT汇”大学生</w:t>
      </w:r>
      <w:r>
        <w:rPr>
          <w:rFonts w:hint="eastAsia" w:asciiTheme="minorEastAsia" w:hAnsiTheme="minorEastAsia"/>
          <w:b/>
          <w:color w:val="000000" w:themeColor="text1"/>
          <w:sz w:val="28"/>
          <w:szCs w:val="28"/>
          <w:lang w:val="en-US" w:eastAsia="zh-CN"/>
          <w14:textFill>
            <w14:solidFill>
              <w14:schemeClr w14:val="tx1"/>
            </w14:solidFill>
          </w14:textFill>
        </w:rPr>
        <w:t>冬</w:t>
      </w:r>
      <w:r>
        <w:rPr>
          <w:rFonts w:hint="eastAsia" w:asciiTheme="minorEastAsia" w:hAnsiTheme="minorEastAsia"/>
          <w:b/>
          <w:color w:val="000000" w:themeColor="text1"/>
          <w:sz w:val="28"/>
          <w:szCs w:val="28"/>
          <w14:textFill>
            <w14:solidFill>
              <w14:schemeClr w14:val="tx1"/>
            </w14:solidFill>
          </w14:textFill>
        </w:rPr>
        <w:t>令营参训申请表</w:t>
      </w:r>
    </w:p>
    <w:p w14:paraId="681C3DF2">
      <w:pPr>
        <w:pStyle w:val="11"/>
        <w:spacing w:line="360" w:lineRule="auto"/>
        <w:ind w:left="0" w:leftChars="0" w:firstLine="361" w:firstLineChars="200"/>
        <w:rPr>
          <w:rFonts w:hint="eastAsia" w:ascii="微软雅黑" w:hAnsi="微软雅黑" w:eastAsia="微软雅黑"/>
          <w:b/>
          <w:bCs/>
          <w:color w:val="5268FC"/>
          <w:sz w:val="18"/>
          <w:szCs w:val="18"/>
        </w:rPr>
      </w:pPr>
      <w:r>
        <w:rPr>
          <w:rFonts w:hint="eastAsia" w:asciiTheme="minorEastAsia" w:hAnsiTheme="minorEastAsia"/>
          <w:b/>
          <w:color w:val="FF0000"/>
          <w:sz w:val="18"/>
          <w:szCs w:val="18"/>
        </w:rPr>
        <w:t>（发送申请表到邮箱：</w:t>
      </w:r>
      <w:r>
        <w:rPr>
          <w:rFonts w:hint="eastAsia" w:ascii="微软雅黑" w:hAnsi="微软雅黑" w:eastAsia="微软雅黑" w:cs="微软雅黑"/>
          <w:color w:val="FF0000"/>
          <w:sz w:val="18"/>
          <w:szCs w:val="18"/>
          <w:shd w:val="clear" w:color="auto" w:fill="FFFFFF"/>
          <w:lang w:val="en-US" w:eastAsia="zh-CN"/>
        </w:rPr>
        <w:t>164229230</w:t>
      </w:r>
      <w:r>
        <w:rPr>
          <w:rFonts w:hint="eastAsia" w:asciiTheme="minorEastAsia" w:hAnsiTheme="minorEastAsia"/>
          <w:b/>
          <w:color w:val="FF0000"/>
          <w:sz w:val="18"/>
          <w:szCs w:val="18"/>
        </w:rPr>
        <w:t>@qq.com,邮件名格式：第2</w:t>
      </w:r>
      <w:r>
        <w:rPr>
          <w:rFonts w:hint="eastAsia" w:asciiTheme="minorEastAsia" w:hAnsiTheme="minorEastAsia"/>
          <w:b/>
          <w:color w:val="FF0000"/>
          <w:sz w:val="18"/>
          <w:szCs w:val="18"/>
          <w:lang w:val="en-US" w:eastAsia="zh-CN"/>
        </w:rPr>
        <w:t>3</w:t>
      </w:r>
      <w:r>
        <w:rPr>
          <w:rFonts w:hint="eastAsia" w:asciiTheme="minorEastAsia" w:hAnsiTheme="minorEastAsia"/>
          <w:b/>
          <w:color w:val="FF0000"/>
          <w:sz w:val="18"/>
          <w:szCs w:val="18"/>
        </w:rPr>
        <w:t>届</w:t>
      </w:r>
      <w:r>
        <w:rPr>
          <w:rFonts w:hint="eastAsia" w:asciiTheme="minorEastAsia" w:hAnsiTheme="minorEastAsia"/>
          <w:b/>
          <w:color w:val="FF0000"/>
          <w:sz w:val="18"/>
          <w:szCs w:val="18"/>
          <w:lang w:val="en-US" w:eastAsia="zh-CN"/>
        </w:rPr>
        <w:t>冬</w:t>
      </w:r>
      <w:r>
        <w:rPr>
          <w:rFonts w:hint="eastAsia" w:asciiTheme="minorEastAsia" w:hAnsiTheme="minorEastAsia"/>
          <w:b/>
          <w:color w:val="FF0000"/>
          <w:sz w:val="18"/>
          <w:szCs w:val="18"/>
        </w:rPr>
        <w:t>令营参训申请表-学校-姓名）</w:t>
      </w:r>
    </w:p>
    <w:tbl>
      <w:tblPr>
        <w:tblStyle w:val="8"/>
        <w:tblW w:w="10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2894"/>
        <w:gridCol w:w="1951"/>
        <w:gridCol w:w="3419"/>
      </w:tblGrid>
      <w:tr w14:paraId="6386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0305" w:type="dxa"/>
            <w:gridSpan w:val="4"/>
            <w:shd w:val="clear" w:color="auto" w:fill="F1F1F1" w:themeFill="background1" w:themeFillShade="F2"/>
            <w:vAlign w:val="center"/>
          </w:tcPr>
          <w:p w14:paraId="1E815AD6">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 w:val="28"/>
                <w:szCs w:val="28"/>
              </w:rPr>
              <w:t>申  请  表</w:t>
            </w:r>
          </w:p>
        </w:tc>
      </w:tr>
      <w:tr w14:paraId="17ED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2041" w:type="dxa"/>
            <w:vAlign w:val="center"/>
          </w:tcPr>
          <w:p w14:paraId="3B47721B">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学校</w:t>
            </w:r>
          </w:p>
        </w:tc>
        <w:tc>
          <w:tcPr>
            <w:tcW w:w="2894" w:type="dxa"/>
            <w:vAlign w:val="center"/>
          </w:tcPr>
          <w:p w14:paraId="3EF15BB6">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4C583028">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姓名</w:t>
            </w:r>
          </w:p>
        </w:tc>
        <w:tc>
          <w:tcPr>
            <w:tcW w:w="3419" w:type="dxa"/>
            <w:vAlign w:val="center"/>
          </w:tcPr>
          <w:p w14:paraId="6E3C3C9B">
            <w:pPr>
              <w:pStyle w:val="11"/>
              <w:spacing w:line="360" w:lineRule="auto"/>
              <w:ind w:firstLine="0" w:firstLineChars="0"/>
              <w:jc w:val="center"/>
              <w:rPr>
                <w:rFonts w:hint="eastAsia" w:asciiTheme="minorEastAsia" w:hAnsiTheme="minorEastAsia" w:eastAsiaTheme="minorEastAsia"/>
                <w:szCs w:val="21"/>
              </w:rPr>
            </w:pPr>
          </w:p>
        </w:tc>
      </w:tr>
      <w:tr w14:paraId="42C54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2041" w:type="dxa"/>
            <w:vAlign w:val="center"/>
          </w:tcPr>
          <w:p w14:paraId="1D4991B5">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所在院系</w:t>
            </w:r>
          </w:p>
        </w:tc>
        <w:tc>
          <w:tcPr>
            <w:tcW w:w="2894" w:type="dxa"/>
            <w:vAlign w:val="center"/>
          </w:tcPr>
          <w:p w14:paraId="2A678D7E">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61ABF237">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性别</w:t>
            </w:r>
          </w:p>
        </w:tc>
        <w:tc>
          <w:tcPr>
            <w:tcW w:w="3419" w:type="dxa"/>
            <w:vAlign w:val="center"/>
          </w:tcPr>
          <w:p w14:paraId="1C7800D9">
            <w:pPr>
              <w:pStyle w:val="11"/>
              <w:spacing w:line="360" w:lineRule="auto"/>
              <w:ind w:firstLine="0" w:firstLineChars="0"/>
              <w:jc w:val="center"/>
              <w:rPr>
                <w:rFonts w:hint="eastAsia" w:asciiTheme="minorEastAsia" w:hAnsiTheme="minorEastAsia" w:eastAsiaTheme="minorEastAsia"/>
                <w:szCs w:val="21"/>
              </w:rPr>
            </w:pPr>
          </w:p>
        </w:tc>
      </w:tr>
      <w:tr w14:paraId="7F12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041" w:type="dxa"/>
            <w:vAlign w:val="center"/>
          </w:tcPr>
          <w:p w14:paraId="2580A42E">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专业</w:t>
            </w:r>
          </w:p>
        </w:tc>
        <w:tc>
          <w:tcPr>
            <w:tcW w:w="2894" w:type="dxa"/>
            <w:vAlign w:val="center"/>
          </w:tcPr>
          <w:p w14:paraId="53274211">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241E5959">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联系电话</w:t>
            </w:r>
          </w:p>
        </w:tc>
        <w:tc>
          <w:tcPr>
            <w:tcW w:w="3419" w:type="dxa"/>
            <w:vAlign w:val="center"/>
          </w:tcPr>
          <w:p w14:paraId="3B5676A3">
            <w:pPr>
              <w:pStyle w:val="11"/>
              <w:spacing w:line="360" w:lineRule="auto"/>
              <w:ind w:firstLine="0" w:firstLineChars="0"/>
              <w:jc w:val="center"/>
              <w:rPr>
                <w:rFonts w:hint="eastAsia" w:asciiTheme="minorEastAsia" w:hAnsiTheme="minorEastAsia" w:eastAsiaTheme="minorEastAsia"/>
                <w:szCs w:val="21"/>
              </w:rPr>
            </w:pPr>
          </w:p>
        </w:tc>
      </w:tr>
      <w:tr w14:paraId="2F2E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41" w:type="dxa"/>
            <w:vAlign w:val="center"/>
          </w:tcPr>
          <w:p w14:paraId="738C59A1">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年级</w:t>
            </w:r>
          </w:p>
        </w:tc>
        <w:tc>
          <w:tcPr>
            <w:tcW w:w="2894" w:type="dxa"/>
            <w:vAlign w:val="center"/>
          </w:tcPr>
          <w:p w14:paraId="6A576E32">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372B65FB">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QQ</w:t>
            </w:r>
          </w:p>
        </w:tc>
        <w:tc>
          <w:tcPr>
            <w:tcW w:w="3419" w:type="dxa"/>
            <w:vAlign w:val="center"/>
          </w:tcPr>
          <w:p w14:paraId="16F424A7">
            <w:pPr>
              <w:pStyle w:val="11"/>
              <w:spacing w:line="360" w:lineRule="auto"/>
              <w:ind w:firstLine="0" w:firstLineChars="0"/>
              <w:jc w:val="center"/>
              <w:rPr>
                <w:rFonts w:hint="eastAsia" w:asciiTheme="minorEastAsia" w:hAnsiTheme="minorEastAsia" w:eastAsiaTheme="minorEastAsia"/>
                <w:szCs w:val="21"/>
              </w:rPr>
            </w:pPr>
          </w:p>
        </w:tc>
      </w:tr>
      <w:tr w14:paraId="5B90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41" w:type="dxa"/>
            <w:vAlign w:val="center"/>
          </w:tcPr>
          <w:p w14:paraId="352DCA82">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身份证号码</w:t>
            </w:r>
          </w:p>
          <w:p w14:paraId="38BE9A98">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Cs/>
                <w:sz w:val="18"/>
                <w:szCs w:val="18"/>
              </w:rPr>
              <w:t>（仅用作购买意外险）</w:t>
            </w:r>
          </w:p>
        </w:tc>
        <w:tc>
          <w:tcPr>
            <w:tcW w:w="2894" w:type="dxa"/>
            <w:vAlign w:val="center"/>
          </w:tcPr>
          <w:p w14:paraId="033D89FF">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6AE3A7C4">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是否住宿</w:t>
            </w:r>
          </w:p>
        </w:tc>
        <w:tc>
          <w:tcPr>
            <w:tcW w:w="3419" w:type="dxa"/>
            <w:vAlign w:val="center"/>
          </w:tcPr>
          <w:p w14:paraId="3AA809E2">
            <w:pPr>
              <w:pStyle w:val="11"/>
              <w:spacing w:line="360" w:lineRule="auto"/>
              <w:ind w:firstLine="0" w:firstLineChars="0"/>
              <w:jc w:val="center"/>
              <w:rPr>
                <w:rFonts w:hint="eastAsia" w:asciiTheme="minorEastAsia" w:hAnsiTheme="minorEastAsia" w:eastAsiaTheme="minorEastAsia"/>
                <w:szCs w:val="21"/>
              </w:rPr>
            </w:pPr>
          </w:p>
        </w:tc>
      </w:tr>
      <w:tr w14:paraId="6878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2041" w:type="dxa"/>
            <w:vAlign w:val="center"/>
          </w:tcPr>
          <w:p w14:paraId="3E93F377">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衣服尺码</w:t>
            </w:r>
          </w:p>
        </w:tc>
        <w:tc>
          <w:tcPr>
            <w:tcW w:w="2894" w:type="dxa"/>
            <w:vAlign w:val="center"/>
          </w:tcPr>
          <w:p w14:paraId="4CEFE489">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2A1F407A">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是否服从</w:t>
            </w:r>
          </w:p>
          <w:p w14:paraId="0BF94098">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方向调配</w:t>
            </w:r>
          </w:p>
        </w:tc>
        <w:tc>
          <w:tcPr>
            <w:tcW w:w="3419" w:type="dxa"/>
            <w:vAlign w:val="center"/>
          </w:tcPr>
          <w:p w14:paraId="742FCA80">
            <w:pPr>
              <w:pStyle w:val="11"/>
              <w:spacing w:line="360" w:lineRule="auto"/>
              <w:ind w:firstLine="0" w:firstLineChars="0"/>
              <w:jc w:val="center"/>
              <w:rPr>
                <w:rFonts w:hint="eastAsia" w:asciiTheme="minorEastAsia" w:hAnsiTheme="minorEastAsia" w:eastAsiaTheme="minorEastAsia"/>
                <w:szCs w:val="21"/>
              </w:rPr>
            </w:pPr>
          </w:p>
        </w:tc>
      </w:tr>
      <w:tr w14:paraId="1B62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041" w:type="dxa"/>
            <w:vAlign w:val="center"/>
          </w:tcPr>
          <w:p w14:paraId="74FAD3A2">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学校放假时间</w:t>
            </w:r>
          </w:p>
        </w:tc>
        <w:tc>
          <w:tcPr>
            <w:tcW w:w="2894" w:type="dxa"/>
            <w:vAlign w:val="center"/>
          </w:tcPr>
          <w:p w14:paraId="5595EBBB">
            <w:pPr>
              <w:pStyle w:val="11"/>
              <w:spacing w:line="360" w:lineRule="auto"/>
              <w:ind w:firstLine="0" w:firstLineChars="0"/>
              <w:jc w:val="center"/>
              <w:rPr>
                <w:rFonts w:hint="eastAsia" w:asciiTheme="minorEastAsia" w:hAnsiTheme="minorEastAsia" w:eastAsiaTheme="minorEastAsia"/>
                <w:szCs w:val="21"/>
              </w:rPr>
            </w:pPr>
          </w:p>
        </w:tc>
        <w:tc>
          <w:tcPr>
            <w:tcW w:w="1951" w:type="dxa"/>
            <w:vAlign w:val="center"/>
          </w:tcPr>
          <w:p w14:paraId="738144C4">
            <w:pPr>
              <w:pStyle w:val="11"/>
              <w:spacing w:line="360" w:lineRule="auto"/>
              <w:ind w:firstLine="0" w:firstLineChars="0"/>
              <w:jc w:val="center"/>
              <w:rPr>
                <w:rFonts w:hint="eastAsia" w:asciiTheme="minorEastAsia" w:hAnsiTheme="minorEastAsia" w:eastAsiaTheme="minorEastAsia"/>
                <w:b/>
                <w:szCs w:val="21"/>
              </w:rPr>
            </w:pPr>
            <w:r>
              <w:rPr>
                <w:rFonts w:hint="eastAsia" w:asciiTheme="minorEastAsia" w:hAnsiTheme="minorEastAsia" w:eastAsiaTheme="minorEastAsia"/>
                <w:b/>
                <w:szCs w:val="21"/>
              </w:rPr>
              <w:t>学校开学时间</w:t>
            </w:r>
          </w:p>
        </w:tc>
        <w:tc>
          <w:tcPr>
            <w:tcW w:w="3419" w:type="dxa"/>
            <w:vAlign w:val="center"/>
          </w:tcPr>
          <w:p w14:paraId="4137F941">
            <w:pPr>
              <w:pStyle w:val="11"/>
              <w:spacing w:line="360" w:lineRule="auto"/>
              <w:ind w:firstLine="0" w:firstLineChars="0"/>
              <w:jc w:val="center"/>
              <w:rPr>
                <w:rFonts w:hint="eastAsia" w:asciiTheme="minorEastAsia" w:hAnsiTheme="minorEastAsia" w:eastAsiaTheme="minorEastAsia"/>
                <w:szCs w:val="21"/>
              </w:rPr>
            </w:pPr>
          </w:p>
        </w:tc>
      </w:tr>
      <w:tr w14:paraId="4D3E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0305" w:type="dxa"/>
            <w:gridSpan w:val="4"/>
            <w:vAlign w:val="center"/>
          </w:tcPr>
          <w:p w14:paraId="1DCEF56F">
            <w:pPr>
              <w:pStyle w:val="11"/>
              <w:spacing w:line="360" w:lineRule="auto"/>
              <w:ind w:firstLine="0" w:firstLineChars="0"/>
              <w:rPr>
                <w:rFonts w:hint="eastAsia" w:asciiTheme="minorEastAsia" w:hAnsiTheme="minorEastAsia" w:eastAsiaTheme="minorEastAsia"/>
                <w:b/>
                <w:szCs w:val="21"/>
              </w:rPr>
            </w:pPr>
            <w:r>
              <w:rPr>
                <w:rFonts w:hint="eastAsia" w:asciiTheme="minorEastAsia" w:hAnsiTheme="minorEastAsia" w:eastAsiaTheme="minorEastAsia"/>
                <w:b/>
                <w:szCs w:val="21"/>
                <w:lang w:val="en-US" w:eastAsia="zh-CN"/>
              </w:rPr>
              <w:t>冬</w:t>
            </w:r>
            <w:r>
              <w:rPr>
                <w:rFonts w:hint="eastAsia" w:asciiTheme="minorEastAsia" w:hAnsiTheme="minorEastAsia" w:eastAsiaTheme="minorEastAsia"/>
                <w:b/>
                <w:szCs w:val="21"/>
              </w:rPr>
              <w:t>令营方向</w:t>
            </w:r>
            <w:r>
              <w:rPr>
                <w:rFonts w:hint="eastAsia" w:asciiTheme="minorEastAsia" w:hAnsiTheme="minorEastAsia" w:eastAsiaTheme="minorEastAsia"/>
                <w:szCs w:val="21"/>
              </w:rPr>
              <w:t>（单选）</w:t>
            </w:r>
            <w:r>
              <w:rPr>
                <w:rFonts w:hint="eastAsia" w:asciiTheme="minorEastAsia" w:hAnsiTheme="minorEastAsia" w:eastAsiaTheme="minorEastAsia"/>
                <w:b/>
                <w:szCs w:val="21"/>
              </w:rPr>
              <w:t>：</w:t>
            </w:r>
          </w:p>
          <w:p w14:paraId="27AA59A6">
            <w:pPr>
              <w:pStyle w:val="11"/>
              <w:spacing w:line="360" w:lineRule="auto"/>
              <w:ind w:firstLine="0" w:firstLineChars="0"/>
              <w:rPr>
                <w:rFonts w:hint="eastAsia" w:asciiTheme="minorEastAsia" w:hAnsiTheme="minorEastAsia" w:eastAsiaTheme="minorEastAsia"/>
                <w:szCs w:val="21"/>
              </w:rPr>
            </w:pPr>
            <w:r>
              <w:rPr>
                <w:rFonts w:hint="eastAsia" w:asciiTheme="minorEastAsia" w:hAnsiTheme="minorEastAsia" w:eastAsiaTheme="minorEastAsia"/>
                <w:szCs w:val="21"/>
              </w:rPr>
              <w:t>□</w:t>
            </w:r>
            <w:r>
              <w:rPr>
                <w:rFonts w:hint="eastAsia" w:asciiTheme="minorEastAsia" w:hAnsiTheme="minorEastAsia" w:eastAsiaTheme="minorEastAsia"/>
                <w:szCs w:val="21"/>
                <w:lang w:val="en-US" w:eastAsia="zh-CN"/>
              </w:rPr>
              <w:t>AI+JAVA</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嵌入式</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网络安全</w:t>
            </w:r>
            <w:r>
              <w:rPr>
                <w:rFonts w:hint="eastAsia" w:asciiTheme="minorEastAsia" w:hAnsiTheme="minorEastAsia" w:eastAsiaTheme="minorEastAsia"/>
                <w:szCs w:val="21"/>
              </w:rPr>
              <w:t xml:space="preserve">    </w:t>
            </w:r>
          </w:p>
        </w:tc>
      </w:tr>
      <w:tr w14:paraId="549B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1" w:hRule="atLeast"/>
          <w:jc w:val="center"/>
        </w:trPr>
        <w:tc>
          <w:tcPr>
            <w:tcW w:w="10305" w:type="dxa"/>
            <w:gridSpan w:val="4"/>
          </w:tcPr>
          <w:p w14:paraId="5F0EC4AD">
            <w:pPr>
              <w:pStyle w:val="11"/>
              <w:spacing w:line="360" w:lineRule="auto"/>
              <w:ind w:firstLine="0" w:firstLineChars="0"/>
              <w:rPr>
                <w:rFonts w:hint="eastAsia" w:asciiTheme="minorEastAsia" w:hAnsiTheme="minorEastAsia" w:eastAsiaTheme="minorEastAsia"/>
                <w:b/>
                <w:szCs w:val="21"/>
              </w:rPr>
            </w:pPr>
            <w:r>
              <w:rPr>
                <w:rFonts w:hint="eastAsia" w:asciiTheme="minorEastAsia" w:hAnsiTheme="minorEastAsia" w:eastAsiaTheme="minorEastAsia"/>
                <w:b/>
                <w:szCs w:val="21"/>
              </w:rPr>
              <w:t>目前掌握技能：</w:t>
            </w:r>
          </w:p>
        </w:tc>
      </w:tr>
      <w:tr w14:paraId="7950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10305" w:type="dxa"/>
            <w:gridSpan w:val="4"/>
          </w:tcPr>
          <w:p w14:paraId="7F519F14">
            <w:pPr>
              <w:pStyle w:val="11"/>
              <w:spacing w:line="360" w:lineRule="auto"/>
              <w:ind w:firstLine="0" w:firstLineChars="0"/>
              <w:rPr>
                <w:rFonts w:hint="eastAsia" w:asciiTheme="minorEastAsia" w:hAnsiTheme="minorEastAsia" w:eastAsiaTheme="minorEastAsia"/>
                <w:b/>
                <w:szCs w:val="21"/>
              </w:rPr>
            </w:pPr>
            <w:r>
              <w:rPr>
                <w:rFonts w:hint="eastAsia" w:asciiTheme="minorEastAsia" w:hAnsiTheme="minorEastAsia" w:eastAsiaTheme="minorEastAsia"/>
                <w:b/>
                <w:szCs w:val="21"/>
              </w:rPr>
              <w:t>参训目的及想法：</w:t>
            </w:r>
          </w:p>
        </w:tc>
      </w:tr>
    </w:tbl>
    <w:p w14:paraId="69571F54">
      <w:pPr>
        <w:spacing w:line="360" w:lineRule="auto"/>
      </w:pP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F675A">
    <w:pPr>
      <w:pStyle w:val="5"/>
    </w:pPr>
    <w:r>
      <mc:AlternateContent>
        <mc:Choice Requires="wps">
          <w:drawing>
            <wp:anchor distT="0" distB="0" distL="114300" distR="114300" simplePos="0" relativeHeight="251661312" behindDoc="0" locked="0" layoutInCell="1" allowOverlap="1">
              <wp:simplePos x="0" y="0"/>
              <wp:positionH relativeFrom="margin">
                <wp:posOffset>5260340</wp:posOffset>
              </wp:positionH>
              <wp:positionV relativeFrom="paragraph">
                <wp:posOffset>-22860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D33D2D4">
                          <w:pPr>
                            <w:pStyle w:val="5"/>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14.2pt;margin-top:-1.8pt;height:144pt;width:144pt;mso-position-horizontal-relative:margin;mso-wrap-style:none;z-index:251661312;mso-width-relative:page;mso-height-relative:page;" fillcolor="#FFFFFF [3212]" filled="t" stroked="f" coordsize="21600,21600" o:gfxdata="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ZJ7c9gAAAALAQAADwAAAAAAAAABACAAAAAiAAAAZHJz&#10;L2Rvd25yZXYueG1sUEsBAhQAFAAAAAgAh07iQLKQLqE9AgAAgAQAAA4AAAAAAAAAAQAgAAAAJwEA&#10;AGRycy9lMm9Eb2MueG1sUEsFBgAAAAAGAAYAWQEAANYFAAAAAA==&#10;">
              <v:fill on="t" focussize="0,0"/>
              <v:stroke on="f" weight="0.5pt"/>
              <v:imagedata o:title=""/>
              <o:lock v:ext="edit" aspectratio="f"/>
              <v:textbox inset="0mm,0mm,0mm,0mm" style="mso-fit-shape-to-text:t;">
                <w:txbxContent>
                  <w:p w14:paraId="1D33D2D4">
                    <w:pPr>
                      <w:pStyle w:val="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r>
      <w:rPr>
        <w:rFonts w:hint="eastAsia"/>
      </w:rPr>
      <w:t xml:space="preserve">                                              </w:t>
    </w:r>
    <w:r>
      <w:drawing>
        <wp:anchor distT="0" distB="0" distL="114300" distR="114300" simplePos="0" relativeHeight="251663360" behindDoc="1" locked="0" layoutInCell="1" allowOverlap="1">
          <wp:simplePos x="0" y="0"/>
          <wp:positionH relativeFrom="page">
            <wp:posOffset>0</wp:posOffset>
          </wp:positionH>
          <wp:positionV relativeFrom="paragraph">
            <wp:posOffset>-131445</wp:posOffset>
          </wp:positionV>
          <wp:extent cx="7559040" cy="342900"/>
          <wp:effectExtent l="0" t="0" r="10160" b="0"/>
          <wp:wrapNone/>
          <wp:docPr id="69" name="图片 7" descr="word模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 descr="word模板2.jpg"/>
                  <pic:cNvPicPr>
                    <a:picLocks noChangeAspect="1"/>
                  </pic:cNvPicPr>
                </pic:nvPicPr>
                <pic:blipFill>
                  <a:blip r:embed="rId1"/>
                  <a:stretch>
                    <a:fillRect/>
                  </a:stretch>
                </pic:blipFill>
                <pic:spPr>
                  <a:xfrm>
                    <a:off x="0" y="0"/>
                    <a:ext cx="7559040" cy="342900"/>
                  </a:xfrm>
                  <a:prstGeom prst="rect">
                    <a:avLst/>
                  </a:prstGeom>
                </pic:spPr>
              </pic:pic>
            </a:graphicData>
          </a:graphic>
        </wp:anchor>
      </w:drawing>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57A7B">
    <w:pPr>
      <w:pStyle w:val="6"/>
    </w:pPr>
    <w:r>
      <w:rPr>
        <w:rFonts w:hint="eastAsia" w:eastAsia="宋体"/>
      </w:rPr>
      <w:drawing>
        <wp:anchor distT="0" distB="0" distL="114300" distR="114300" simplePos="0" relativeHeight="251660288" behindDoc="0" locked="0" layoutInCell="1" allowOverlap="1">
          <wp:simplePos x="0" y="0"/>
          <wp:positionH relativeFrom="column">
            <wp:posOffset>-1092835</wp:posOffset>
          </wp:positionH>
          <wp:positionV relativeFrom="paragraph">
            <wp:posOffset>-522605</wp:posOffset>
          </wp:positionV>
          <wp:extent cx="7424420" cy="850265"/>
          <wp:effectExtent l="0" t="0" r="5080" b="6985"/>
          <wp:wrapNone/>
          <wp:docPr id="1" name="图片 3" descr="页眉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页眉_01"/>
                  <pic:cNvPicPr>
                    <a:picLocks noChangeAspect="1"/>
                  </pic:cNvPicPr>
                </pic:nvPicPr>
                <pic:blipFill>
                  <a:blip r:embed="rId1"/>
                  <a:stretch>
                    <a:fillRect/>
                  </a:stretch>
                </pic:blipFill>
                <pic:spPr>
                  <a:xfrm>
                    <a:off x="0" y="0"/>
                    <a:ext cx="7424420" cy="8502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abstractNum w:abstractNumId="0">
    <w:nsid w:val="87D12407"/>
    <w:multiLevelType w:val="singleLevel"/>
    <w:tmpl w:val="87D12407"/>
    <w:lvl w:ilvl="0" w:tentative="0">
      <w:start w:val="1"/>
      <w:numFmt w:val="bullet"/>
      <w:lvlText w:val=""/>
      <w:lvlJc w:val="left"/>
      <w:pPr>
        <w:tabs>
          <w:tab w:val="left" w:pos="420"/>
        </w:tabs>
        <w:ind w:left="840" w:hanging="420"/>
      </w:pPr>
      <w:rPr>
        <w:rFonts w:hint="default" w:ascii="Wingdings" w:hAnsi="Wingdings"/>
      </w:rPr>
    </w:lvl>
  </w:abstractNum>
  <w:abstractNum w:abstractNumId="1">
    <w:nsid w:val="C3CEBE2E"/>
    <w:multiLevelType w:val="singleLevel"/>
    <w:tmpl w:val="C3CEBE2E"/>
    <w:lvl w:ilvl="0" w:tentative="0">
      <w:start w:val="1"/>
      <w:numFmt w:val="decimal"/>
      <w:suff w:val="space"/>
      <w:lvlText w:val="%1."/>
      <w:lvlJc w:val="left"/>
    </w:lvl>
  </w:abstractNum>
  <w:abstractNum w:abstractNumId="2">
    <w:nsid w:val="CC9FC0B3"/>
    <w:multiLevelType w:val="singleLevel"/>
    <w:tmpl w:val="CC9FC0B3"/>
    <w:lvl w:ilvl="0" w:tentative="0">
      <w:start w:val="2"/>
      <w:numFmt w:val="chineseCounting"/>
      <w:suff w:val="nothing"/>
      <w:lvlText w:val="%1、"/>
      <w:lvlJc w:val="left"/>
      <w:rPr>
        <w:rFonts w:hint="eastAsia"/>
      </w:rPr>
    </w:lvl>
  </w:abstractNum>
  <w:abstractNum w:abstractNumId="3">
    <w:nsid w:val="D5B327F7"/>
    <w:multiLevelType w:val="singleLevel"/>
    <w:tmpl w:val="D5B327F7"/>
    <w:lvl w:ilvl="0" w:tentative="0">
      <w:start w:val="1"/>
      <w:numFmt w:val="decimal"/>
      <w:lvlText w:val="%1."/>
      <w:lvlJc w:val="left"/>
      <w:pPr>
        <w:tabs>
          <w:tab w:val="left" w:pos="312"/>
        </w:tabs>
      </w:pPr>
    </w:lvl>
  </w:abstractNum>
  <w:abstractNum w:abstractNumId="4">
    <w:nsid w:val="E8A903E5"/>
    <w:multiLevelType w:val="singleLevel"/>
    <w:tmpl w:val="E8A903E5"/>
    <w:lvl w:ilvl="0" w:tentative="0">
      <w:start w:val="1"/>
      <w:numFmt w:val="chineseCounting"/>
      <w:suff w:val="nothing"/>
      <w:lvlText w:val="%1、"/>
      <w:lvlJc w:val="left"/>
      <w:pPr>
        <w:ind w:left="0" w:firstLine="420"/>
      </w:pPr>
      <w:rPr>
        <w:rFonts w:hint="eastAsia"/>
      </w:rPr>
    </w:lvl>
  </w:abstractNum>
  <w:abstractNum w:abstractNumId="5">
    <w:nsid w:val="E91610DB"/>
    <w:multiLevelType w:val="singleLevel"/>
    <w:tmpl w:val="E91610DB"/>
    <w:lvl w:ilvl="0" w:tentative="0">
      <w:start w:val="1"/>
      <w:numFmt w:val="decimal"/>
      <w:suff w:val="space"/>
      <w:lvlText w:val="%1."/>
      <w:lvlJc w:val="left"/>
    </w:lvl>
  </w:abstractNum>
  <w:abstractNum w:abstractNumId="6">
    <w:nsid w:val="EA2A2AD1"/>
    <w:multiLevelType w:val="singleLevel"/>
    <w:tmpl w:val="EA2A2AD1"/>
    <w:lvl w:ilvl="0" w:tentative="0">
      <w:start w:val="1"/>
      <w:numFmt w:val="decimal"/>
      <w:suff w:val="space"/>
      <w:lvlText w:val="%1."/>
      <w:lvlJc w:val="left"/>
    </w:lvl>
  </w:abstractNum>
  <w:abstractNum w:abstractNumId="7">
    <w:nsid w:val="EBED4D62"/>
    <w:multiLevelType w:val="singleLevel"/>
    <w:tmpl w:val="EBED4D62"/>
    <w:lvl w:ilvl="0" w:tentative="0">
      <w:start w:val="1"/>
      <w:numFmt w:val="bullet"/>
      <w:lvlText w:val=""/>
      <w:lvlJc w:val="left"/>
      <w:pPr>
        <w:ind w:left="420" w:hanging="420"/>
      </w:pPr>
      <w:rPr>
        <w:rFonts w:hint="default" w:ascii="Wingdings" w:hAnsi="Wingdings"/>
      </w:rPr>
    </w:lvl>
  </w:abstractNum>
  <w:abstractNum w:abstractNumId="8">
    <w:nsid w:val="F5C6F0A5"/>
    <w:multiLevelType w:val="singleLevel"/>
    <w:tmpl w:val="F5C6F0A5"/>
    <w:lvl w:ilvl="0" w:tentative="0">
      <w:start w:val="1"/>
      <w:numFmt w:val="chineseCounting"/>
      <w:suff w:val="nothing"/>
      <w:lvlText w:val="%1、"/>
      <w:lvlJc w:val="left"/>
      <w:rPr>
        <w:rFonts w:hint="eastAsia"/>
      </w:rPr>
    </w:lvl>
  </w:abstractNum>
  <w:abstractNum w:abstractNumId="9">
    <w:nsid w:val="F7D79533"/>
    <w:multiLevelType w:val="singleLevel"/>
    <w:tmpl w:val="F7D79533"/>
    <w:lvl w:ilvl="0" w:tentative="0">
      <w:start w:val="1"/>
      <w:numFmt w:val="decimal"/>
      <w:suff w:val="space"/>
      <w:lvlText w:val="%1."/>
      <w:lvlJc w:val="left"/>
    </w:lvl>
  </w:abstractNum>
  <w:abstractNum w:abstractNumId="10">
    <w:nsid w:val="07692CF2"/>
    <w:multiLevelType w:val="singleLevel"/>
    <w:tmpl w:val="07692CF2"/>
    <w:lvl w:ilvl="0" w:tentative="0">
      <w:start w:val="1"/>
      <w:numFmt w:val="chineseCounting"/>
      <w:suff w:val="nothing"/>
      <w:lvlText w:val="%1、"/>
      <w:lvlJc w:val="left"/>
      <w:pPr>
        <w:ind w:left="0" w:firstLine="420"/>
      </w:pPr>
      <w:rPr>
        <w:rFonts w:hint="eastAsia"/>
      </w:rPr>
    </w:lvl>
  </w:abstractNum>
  <w:abstractNum w:abstractNumId="11">
    <w:nsid w:val="1C464F0B"/>
    <w:multiLevelType w:val="multilevel"/>
    <w:tmpl w:val="1C464F0B"/>
    <w:lvl w:ilvl="0" w:tentative="0">
      <w:start w:val="1"/>
      <w:numFmt w:val="bullet"/>
      <w:lvlText w:val=""/>
      <w:lvlPicBulletId w:val="0"/>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12">
    <w:nsid w:val="1E2FB090"/>
    <w:multiLevelType w:val="singleLevel"/>
    <w:tmpl w:val="1E2FB090"/>
    <w:lvl w:ilvl="0" w:tentative="0">
      <w:start w:val="1"/>
      <w:numFmt w:val="bullet"/>
      <w:suff w:val="space"/>
      <w:lvlText w:val=""/>
      <w:lvlJc w:val="left"/>
      <w:pPr>
        <w:ind w:left="420" w:hanging="420"/>
      </w:pPr>
      <w:rPr>
        <w:rFonts w:hint="default" w:ascii="Wingdings" w:hAnsi="Wingdings"/>
      </w:rPr>
    </w:lvl>
  </w:abstractNum>
  <w:abstractNum w:abstractNumId="13">
    <w:nsid w:val="2564CD08"/>
    <w:multiLevelType w:val="singleLevel"/>
    <w:tmpl w:val="2564CD08"/>
    <w:lvl w:ilvl="0" w:tentative="0">
      <w:start w:val="1"/>
      <w:numFmt w:val="decimal"/>
      <w:suff w:val="space"/>
      <w:lvlText w:val="%1."/>
      <w:lvlJc w:val="left"/>
    </w:lvl>
  </w:abstractNum>
  <w:abstractNum w:abstractNumId="14">
    <w:nsid w:val="2B4140D0"/>
    <w:multiLevelType w:val="singleLevel"/>
    <w:tmpl w:val="2B4140D0"/>
    <w:lvl w:ilvl="0" w:tentative="0">
      <w:start w:val="1"/>
      <w:numFmt w:val="bullet"/>
      <w:lvlText w:val=""/>
      <w:lvlJc w:val="left"/>
      <w:pPr>
        <w:tabs>
          <w:tab w:val="left" w:pos="420"/>
        </w:tabs>
        <w:ind w:left="840" w:hanging="420"/>
      </w:pPr>
      <w:rPr>
        <w:rFonts w:hint="default" w:ascii="Wingdings" w:hAnsi="Wingdings"/>
      </w:rPr>
    </w:lvl>
  </w:abstractNum>
  <w:abstractNum w:abstractNumId="15">
    <w:nsid w:val="457302F1"/>
    <w:multiLevelType w:val="multilevel"/>
    <w:tmpl w:val="457302F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9B4FB76"/>
    <w:multiLevelType w:val="singleLevel"/>
    <w:tmpl w:val="69B4FB76"/>
    <w:lvl w:ilvl="0" w:tentative="0">
      <w:start w:val="1"/>
      <w:numFmt w:val="bullet"/>
      <w:lvlText w:val=""/>
      <w:lvlJc w:val="left"/>
      <w:pPr>
        <w:tabs>
          <w:tab w:val="left" w:pos="420"/>
        </w:tabs>
        <w:ind w:left="840" w:hanging="420"/>
      </w:pPr>
      <w:rPr>
        <w:rFonts w:hint="default" w:ascii="Wingdings" w:hAnsi="Wingdings"/>
      </w:rPr>
    </w:lvl>
  </w:abstractNum>
  <w:abstractNum w:abstractNumId="17">
    <w:nsid w:val="6BEBB2BD"/>
    <w:multiLevelType w:val="singleLevel"/>
    <w:tmpl w:val="6BEBB2BD"/>
    <w:lvl w:ilvl="0" w:tentative="0">
      <w:start w:val="1"/>
      <w:numFmt w:val="decimal"/>
      <w:lvlText w:val="%1."/>
      <w:lvlJc w:val="left"/>
      <w:pPr>
        <w:ind w:left="425" w:hanging="425"/>
      </w:pPr>
      <w:rPr>
        <w:rFonts w:hint="default"/>
      </w:rPr>
    </w:lvl>
  </w:abstractNum>
  <w:num w:numId="1">
    <w:abstractNumId w:val="2"/>
  </w:num>
  <w:num w:numId="2">
    <w:abstractNumId w:val="12"/>
  </w:num>
  <w:num w:numId="3">
    <w:abstractNumId w:val="0"/>
  </w:num>
  <w:num w:numId="4">
    <w:abstractNumId w:val="14"/>
  </w:num>
  <w:num w:numId="5">
    <w:abstractNumId w:val="11"/>
  </w:num>
  <w:num w:numId="6">
    <w:abstractNumId w:val="15"/>
  </w:num>
  <w:num w:numId="7">
    <w:abstractNumId w:val="10"/>
  </w:num>
  <w:num w:numId="8">
    <w:abstractNumId w:val="16"/>
  </w:num>
  <w:num w:numId="9">
    <w:abstractNumId w:val="7"/>
  </w:num>
  <w:num w:numId="10">
    <w:abstractNumId w:val="5"/>
  </w:num>
  <w:num w:numId="11">
    <w:abstractNumId w:val="13"/>
  </w:num>
  <w:num w:numId="12">
    <w:abstractNumId w:val="9"/>
  </w:num>
  <w:num w:numId="13">
    <w:abstractNumId w:val="6"/>
  </w:num>
  <w:num w:numId="14">
    <w:abstractNumId w:val="3"/>
  </w:num>
  <w:num w:numId="15">
    <w:abstractNumId w:val="1"/>
  </w:num>
  <w:num w:numId="16">
    <w:abstractNumId w:val="4"/>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yZGIwMDgyNDMzZjA2ODdhYTY3YmNkMzY5YmMxNmYifQ=="/>
  </w:docVars>
  <w:rsids>
    <w:rsidRoot w:val="748D52BA"/>
    <w:rsid w:val="001523B8"/>
    <w:rsid w:val="001F3ADA"/>
    <w:rsid w:val="002E00DD"/>
    <w:rsid w:val="00411211"/>
    <w:rsid w:val="00494234"/>
    <w:rsid w:val="0080602A"/>
    <w:rsid w:val="00A02F21"/>
    <w:rsid w:val="00AF3F80"/>
    <w:rsid w:val="00EE10A6"/>
    <w:rsid w:val="00F445E0"/>
    <w:rsid w:val="016938C3"/>
    <w:rsid w:val="01696F88"/>
    <w:rsid w:val="02DC2156"/>
    <w:rsid w:val="03604F62"/>
    <w:rsid w:val="04371D84"/>
    <w:rsid w:val="04B94CD3"/>
    <w:rsid w:val="04BF11C3"/>
    <w:rsid w:val="057728D6"/>
    <w:rsid w:val="068331B1"/>
    <w:rsid w:val="06AB4A31"/>
    <w:rsid w:val="0768045D"/>
    <w:rsid w:val="07A67290"/>
    <w:rsid w:val="07A86AAB"/>
    <w:rsid w:val="07B76CEE"/>
    <w:rsid w:val="094674AC"/>
    <w:rsid w:val="09554DE5"/>
    <w:rsid w:val="0A637E22"/>
    <w:rsid w:val="0AA127C6"/>
    <w:rsid w:val="0B3374BB"/>
    <w:rsid w:val="0B9526D5"/>
    <w:rsid w:val="0BEA2A5F"/>
    <w:rsid w:val="0C2A3F33"/>
    <w:rsid w:val="0C686ADE"/>
    <w:rsid w:val="0C7E000F"/>
    <w:rsid w:val="0CEA36C2"/>
    <w:rsid w:val="0D423297"/>
    <w:rsid w:val="0D8D29CB"/>
    <w:rsid w:val="0E1A145B"/>
    <w:rsid w:val="0E4868F2"/>
    <w:rsid w:val="0E763A4A"/>
    <w:rsid w:val="0E7D1C5A"/>
    <w:rsid w:val="0EAC0C2F"/>
    <w:rsid w:val="0EE91E83"/>
    <w:rsid w:val="106B4915"/>
    <w:rsid w:val="10E70A61"/>
    <w:rsid w:val="1156043E"/>
    <w:rsid w:val="11633E15"/>
    <w:rsid w:val="12AF1FE7"/>
    <w:rsid w:val="13416195"/>
    <w:rsid w:val="160522D3"/>
    <w:rsid w:val="166E4D7C"/>
    <w:rsid w:val="16C80323"/>
    <w:rsid w:val="173E0892"/>
    <w:rsid w:val="17D46270"/>
    <w:rsid w:val="17D905BB"/>
    <w:rsid w:val="18291542"/>
    <w:rsid w:val="183C7BFB"/>
    <w:rsid w:val="18656FB4"/>
    <w:rsid w:val="19A873AD"/>
    <w:rsid w:val="19D85FD1"/>
    <w:rsid w:val="1B6B513E"/>
    <w:rsid w:val="1BDE660B"/>
    <w:rsid w:val="1D1706FE"/>
    <w:rsid w:val="1D560984"/>
    <w:rsid w:val="1DA355B0"/>
    <w:rsid w:val="1DC04888"/>
    <w:rsid w:val="1E6A745E"/>
    <w:rsid w:val="1FD455B2"/>
    <w:rsid w:val="2044337B"/>
    <w:rsid w:val="204839B1"/>
    <w:rsid w:val="22364F87"/>
    <w:rsid w:val="23027F93"/>
    <w:rsid w:val="239301B8"/>
    <w:rsid w:val="25064A4A"/>
    <w:rsid w:val="25427947"/>
    <w:rsid w:val="25A22934"/>
    <w:rsid w:val="25E009C7"/>
    <w:rsid w:val="25ED2358"/>
    <w:rsid w:val="26053BF6"/>
    <w:rsid w:val="26BC2CB7"/>
    <w:rsid w:val="26C72F94"/>
    <w:rsid w:val="27005B64"/>
    <w:rsid w:val="272304C8"/>
    <w:rsid w:val="296B3AE0"/>
    <w:rsid w:val="299148F9"/>
    <w:rsid w:val="29BB0E7E"/>
    <w:rsid w:val="2A750012"/>
    <w:rsid w:val="2A8A4706"/>
    <w:rsid w:val="2B8D5A40"/>
    <w:rsid w:val="2BC2788C"/>
    <w:rsid w:val="2BF51A0F"/>
    <w:rsid w:val="2CB84FA2"/>
    <w:rsid w:val="2D0F4D53"/>
    <w:rsid w:val="2D3A70CA"/>
    <w:rsid w:val="2E7329B0"/>
    <w:rsid w:val="2E8E7EF9"/>
    <w:rsid w:val="2EA80FBB"/>
    <w:rsid w:val="2FF3034B"/>
    <w:rsid w:val="3008511A"/>
    <w:rsid w:val="306A1C8B"/>
    <w:rsid w:val="30B75796"/>
    <w:rsid w:val="31975D3C"/>
    <w:rsid w:val="32024E86"/>
    <w:rsid w:val="32715B68"/>
    <w:rsid w:val="33540ED7"/>
    <w:rsid w:val="3394135A"/>
    <w:rsid w:val="33954AEA"/>
    <w:rsid w:val="33AE2D5A"/>
    <w:rsid w:val="34692F9B"/>
    <w:rsid w:val="354A1D63"/>
    <w:rsid w:val="36097634"/>
    <w:rsid w:val="364C5859"/>
    <w:rsid w:val="3705596E"/>
    <w:rsid w:val="37223589"/>
    <w:rsid w:val="372D642C"/>
    <w:rsid w:val="37971BCD"/>
    <w:rsid w:val="381B67D4"/>
    <w:rsid w:val="38C706C6"/>
    <w:rsid w:val="38F372D7"/>
    <w:rsid w:val="39367F12"/>
    <w:rsid w:val="39631EDA"/>
    <w:rsid w:val="3AE570F3"/>
    <w:rsid w:val="3AE72E6B"/>
    <w:rsid w:val="3C8C0FE0"/>
    <w:rsid w:val="3D5642D8"/>
    <w:rsid w:val="3E3E651C"/>
    <w:rsid w:val="3E93399B"/>
    <w:rsid w:val="3F5C2B7F"/>
    <w:rsid w:val="3F6178B3"/>
    <w:rsid w:val="3FAE21A9"/>
    <w:rsid w:val="3FDB7C84"/>
    <w:rsid w:val="40171DC7"/>
    <w:rsid w:val="4117491F"/>
    <w:rsid w:val="41D15DDD"/>
    <w:rsid w:val="420A16D8"/>
    <w:rsid w:val="445E0F77"/>
    <w:rsid w:val="45854E0B"/>
    <w:rsid w:val="467B2EB2"/>
    <w:rsid w:val="46B92F39"/>
    <w:rsid w:val="46C10A14"/>
    <w:rsid w:val="493430EE"/>
    <w:rsid w:val="49362640"/>
    <w:rsid w:val="496916B2"/>
    <w:rsid w:val="49C51BBC"/>
    <w:rsid w:val="4A9F57BC"/>
    <w:rsid w:val="4AA80C3A"/>
    <w:rsid w:val="4AC95780"/>
    <w:rsid w:val="4B06459A"/>
    <w:rsid w:val="4B0B6702"/>
    <w:rsid w:val="4B355B42"/>
    <w:rsid w:val="4B764531"/>
    <w:rsid w:val="4BAD5A0B"/>
    <w:rsid w:val="4BFC24EE"/>
    <w:rsid w:val="4D246284"/>
    <w:rsid w:val="4D260C18"/>
    <w:rsid w:val="4F077BFB"/>
    <w:rsid w:val="4F720BB2"/>
    <w:rsid w:val="4F854001"/>
    <w:rsid w:val="4FAC729E"/>
    <w:rsid w:val="505B1580"/>
    <w:rsid w:val="516756E1"/>
    <w:rsid w:val="5186229F"/>
    <w:rsid w:val="518C60C3"/>
    <w:rsid w:val="51EB2FEB"/>
    <w:rsid w:val="51F56FC1"/>
    <w:rsid w:val="51F76C4C"/>
    <w:rsid w:val="52F941F1"/>
    <w:rsid w:val="530879CB"/>
    <w:rsid w:val="538C23AA"/>
    <w:rsid w:val="53977C61"/>
    <w:rsid w:val="53CD6ADF"/>
    <w:rsid w:val="5543534B"/>
    <w:rsid w:val="555E1DE9"/>
    <w:rsid w:val="56E85B49"/>
    <w:rsid w:val="572F4D76"/>
    <w:rsid w:val="58077E14"/>
    <w:rsid w:val="58864672"/>
    <w:rsid w:val="59DB3743"/>
    <w:rsid w:val="5A41797D"/>
    <w:rsid w:val="5AC37F8E"/>
    <w:rsid w:val="5AF47194"/>
    <w:rsid w:val="5BAC1419"/>
    <w:rsid w:val="5BD26FCE"/>
    <w:rsid w:val="5CE54949"/>
    <w:rsid w:val="5DA1087A"/>
    <w:rsid w:val="5E1B4A56"/>
    <w:rsid w:val="5F2808AD"/>
    <w:rsid w:val="5F4973A1"/>
    <w:rsid w:val="5FC47D61"/>
    <w:rsid w:val="60061332"/>
    <w:rsid w:val="601D736A"/>
    <w:rsid w:val="60C934C7"/>
    <w:rsid w:val="61096DE8"/>
    <w:rsid w:val="61111469"/>
    <w:rsid w:val="62CA25A7"/>
    <w:rsid w:val="62D73D1D"/>
    <w:rsid w:val="62DA4EE0"/>
    <w:rsid w:val="630932C0"/>
    <w:rsid w:val="64AF5E08"/>
    <w:rsid w:val="66264722"/>
    <w:rsid w:val="66812FCE"/>
    <w:rsid w:val="66C046C9"/>
    <w:rsid w:val="66EE3945"/>
    <w:rsid w:val="681F059E"/>
    <w:rsid w:val="696D1D7C"/>
    <w:rsid w:val="69C75EE6"/>
    <w:rsid w:val="6A2026B4"/>
    <w:rsid w:val="6AF91DB8"/>
    <w:rsid w:val="6BAC5FAC"/>
    <w:rsid w:val="6BD20B49"/>
    <w:rsid w:val="6CE91DF4"/>
    <w:rsid w:val="6D2F407A"/>
    <w:rsid w:val="6D9D7236"/>
    <w:rsid w:val="6DAA54AF"/>
    <w:rsid w:val="6DCF0CED"/>
    <w:rsid w:val="6E6562A3"/>
    <w:rsid w:val="6F6A3147"/>
    <w:rsid w:val="6F9D222F"/>
    <w:rsid w:val="705B401C"/>
    <w:rsid w:val="706C24A2"/>
    <w:rsid w:val="70B159B1"/>
    <w:rsid w:val="71117E32"/>
    <w:rsid w:val="71B73926"/>
    <w:rsid w:val="725A488B"/>
    <w:rsid w:val="726659E5"/>
    <w:rsid w:val="72A65D43"/>
    <w:rsid w:val="72E17C67"/>
    <w:rsid w:val="730E1943"/>
    <w:rsid w:val="732B6917"/>
    <w:rsid w:val="73502AFB"/>
    <w:rsid w:val="73EE40A9"/>
    <w:rsid w:val="73F9363E"/>
    <w:rsid w:val="74671692"/>
    <w:rsid w:val="748D52BA"/>
    <w:rsid w:val="762C55FB"/>
    <w:rsid w:val="76B92C06"/>
    <w:rsid w:val="76C7537E"/>
    <w:rsid w:val="787E5D9B"/>
    <w:rsid w:val="7A2B7977"/>
    <w:rsid w:val="7A5A0821"/>
    <w:rsid w:val="7A8F43AA"/>
    <w:rsid w:val="7AFD6CDB"/>
    <w:rsid w:val="7B1A2B14"/>
    <w:rsid w:val="7B2E771F"/>
    <w:rsid w:val="7B9259F0"/>
    <w:rsid w:val="7C2D3E7B"/>
    <w:rsid w:val="7C8B6DF3"/>
    <w:rsid w:val="7D4F236C"/>
    <w:rsid w:val="7D6801B7"/>
    <w:rsid w:val="7F885A4A"/>
    <w:rsid w:val="7F8A6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unhideWhenUse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
    <w:name w:val="列出段落11"/>
    <w:basedOn w:val="1"/>
    <w:qFormat/>
    <w:uiPriority w:val="34"/>
    <w:pPr>
      <w:ind w:firstLine="420" w:firstLineChars="200"/>
    </w:pPr>
    <w:rPr>
      <w:rFonts w:ascii="Calibri" w:hAnsi="Calibri" w:eastAsia="宋体" w:cs="Times New Roman"/>
    </w:rPr>
  </w:style>
  <w:style w:type="paragraph" w:styleId="12">
    <w:name w:val="List Paragraph"/>
    <w:basedOn w:val="1"/>
    <w:unhideWhenUsed/>
    <w:qFormat/>
    <w:uiPriority w:val="0"/>
    <w:pPr>
      <w:ind w:firstLine="420" w:firstLineChars="200"/>
    </w:pPr>
  </w:style>
  <w:style w:type="paragraph" w:customStyle="1" w:styleId="13">
    <w:name w:val="列出段落1"/>
    <w:basedOn w:val="1"/>
    <w:qFormat/>
    <w:uiPriority w:val="99"/>
    <w:pPr>
      <w:ind w:firstLine="420" w:firstLineChars="200"/>
    </w:pPr>
  </w:style>
  <w:style w:type="character" w:customStyle="1" w:styleId="14">
    <w:name w:val="font31"/>
    <w:basedOn w:val="10"/>
    <w:autoRedefine/>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1549</Words>
  <Characters>1661</Characters>
  <Lines>98</Lines>
  <Paragraphs>27</Paragraphs>
  <TotalTime>1462</TotalTime>
  <ScaleCrop>false</ScaleCrop>
  <LinksUpToDate>false</LinksUpToDate>
  <CharactersWithSpaces>1937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2020-11-02T07:16:00Z</dcterms:created>
  <dc:creator>国信安-罗建明</dc:creator>
  <cp:lastModifiedBy>S_疯之子_H</cp:lastModifiedBy>
  <cp:lastPrinted>2025-05-27T01:28:00Z</cp:lastPrinted>
  <dcterms:modified xsi:type="dcterms:W3CDTF">2025-12-09T02:01:50Z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AEB51BE8360644C89FA65620F2978AEA_13</vt:lpwstr>
  </property>
  <property fmtid="{D5CDD505-2E9C-101B-9397-08002B2CF9AE}" pid="4" name="KSOTemplateDocerSaveRecord">
    <vt:lpwstr>eyJoZGlkIjoiY2QxY2ZiMmNiMTA1MWE1NTI4NmMxMTg0MDNiYjdkZjciLCJ1c2VySWQiOiIyMzUyMDA2MzMifQ==</vt:lpwstr>
  </property>
</Properties>
</file>