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四川轻化工大学高等学历继续教育</w:t>
      </w:r>
    </w:p>
    <w:p>
      <w:pPr>
        <w:widowControl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/>
          <w:kern w:val="0"/>
          <w:sz w:val="44"/>
          <w:szCs w:val="44"/>
          <w:lang w:eastAsia="zh-CN"/>
        </w:rPr>
        <w:t>先进教学点登记表</w:t>
      </w:r>
    </w:p>
    <w:p>
      <w:pPr>
        <w:jc w:val="left"/>
        <w:rPr>
          <w:rFonts w:asciiTheme="majorEastAsia" w:hAnsiTheme="majorEastAsia" w:eastAsiaTheme="majorEastAsia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15"/>
        <w:gridCol w:w="2025"/>
        <w:gridCol w:w="208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5" w:type="dxa"/>
            <w:gridSpan w:val="2"/>
            <w:vAlign w:val="top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教学点名称</w:t>
            </w:r>
          </w:p>
        </w:tc>
        <w:tc>
          <w:tcPr>
            <w:tcW w:w="6287" w:type="dxa"/>
            <w:gridSpan w:val="3"/>
            <w:vAlign w:val="top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Align w:val="top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建站年限</w:t>
            </w:r>
          </w:p>
        </w:tc>
        <w:tc>
          <w:tcPr>
            <w:tcW w:w="2840" w:type="dxa"/>
            <w:gridSpan w:val="2"/>
            <w:vAlign w:val="top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  <w:tc>
          <w:tcPr>
            <w:tcW w:w="2085" w:type="dxa"/>
            <w:vAlign w:val="top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教学点类型</w:t>
            </w:r>
          </w:p>
        </w:tc>
        <w:tc>
          <w:tcPr>
            <w:tcW w:w="2177" w:type="dxa"/>
            <w:vAlign w:val="top"/>
          </w:tcPr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1" w:hRule="atLeast"/>
          <w:jc w:val="center"/>
        </w:trPr>
        <w:tc>
          <w:tcPr>
            <w:tcW w:w="1420" w:type="dxa"/>
            <w:vAlign w:val="top"/>
          </w:tcPr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教学点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主要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成效</w:t>
            </w:r>
          </w:p>
          <w:p>
            <w:pPr>
              <w:jc w:val="center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 xml:space="preserve">    </w:t>
            </w:r>
          </w:p>
        </w:tc>
        <w:tc>
          <w:tcPr>
            <w:tcW w:w="7102" w:type="dxa"/>
            <w:gridSpan w:val="4"/>
            <w:vAlign w:val="top"/>
          </w:tcPr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ind w:firstLine="2800" w:firstLineChars="1000"/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ind w:firstLine="2800" w:firstLineChars="1000"/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ind w:firstLine="2800" w:firstLineChars="1000"/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（盖章）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20" w:type="dxa"/>
            <w:vAlign w:val="center"/>
          </w:tcPr>
          <w:p>
            <w:pPr>
              <w:ind w:firstLine="280" w:firstLineChars="100"/>
              <w:jc w:val="both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学校</w:t>
            </w:r>
          </w:p>
          <w:p>
            <w:pPr>
              <w:ind w:firstLine="280" w:firstLineChars="100"/>
              <w:jc w:val="both"/>
              <w:rPr>
                <w:rFonts w:ascii="华文宋体" w:hAnsi="华文宋体" w:eastAsia="华文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华文宋体" w:hAnsi="华文宋体" w:eastAsia="华文宋体"/>
                <w:sz w:val="28"/>
                <w:szCs w:val="28"/>
              </w:rPr>
              <w:t>意见</w:t>
            </w:r>
          </w:p>
        </w:tc>
        <w:tc>
          <w:tcPr>
            <w:tcW w:w="7102" w:type="dxa"/>
            <w:gridSpan w:val="4"/>
            <w:vAlign w:val="top"/>
          </w:tcPr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</w:p>
          <w:p>
            <w:pPr>
              <w:ind w:firstLine="2660" w:firstLineChars="950"/>
              <w:jc w:val="left"/>
              <w:rPr>
                <w:rFonts w:ascii="华文宋体" w:hAnsi="华文宋体" w:eastAsia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/>
                <w:sz w:val="28"/>
                <w:szCs w:val="28"/>
              </w:rPr>
              <w:t>签字（盖章）        年   月   日</w:t>
            </w:r>
          </w:p>
        </w:tc>
      </w:tr>
    </w:tbl>
    <w:p/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N2I5MDRjMTVmMGFhYWEyZWYyOTZiOWUzYmIxNmIifQ=="/>
  </w:docVars>
  <w:rsids>
    <w:rsidRoot w:val="744D527B"/>
    <w:rsid w:val="17D50129"/>
    <w:rsid w:val="2D3666B2"/>
    <w:rsid w:val="3F432462"/>
    <w:rsid w:val="42AA09C5"/>
    <w:rsid w:val="633C2A4F"/>
    <w:rsid w:val="744D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2023-10-23T09:17:00Z</dcterms:created>
  <dc:creator>qhg</dc:creator>
  <cp:lastModifiedBy>qhg</cp:lastModifiedBy>
  <dcterms:modified xsi:type="dcterms:W3CDTF">2023-10-23T09:19:47Z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012F6C66E2124394BA7C22E86A77C1A5_11</vt:lpwstr>
  </property>
</Properties>
</file>