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01"/>
        <w:tblW w:w="9558" w:type="dxa"/>
        <w:tblLayout w:type="fixed"/>
        <w:tblLook w:val="04A0"/>
      </w:tblPr>
      <w:tblGrid>
        <w:gridCol w:w="436"/>
        <w:gridCol w:w="2697"/>
        <w:gridCol w:w="1937"/>
        <w:gridCol w:w="850"/>
        <w:gridCol w:w="709"/>
        <w:gridCol w:w="1417"/>
        <w:gridCol w:w="1512"/>
      </w:tblGrid>
      <w:tr w:rsidR="00CA6719" w:rsidRPr="00825977" w:rsidTr="00CA6719">
        <w:trPr>
          <w:trHeight w:val="684"/>
        </w:trPr>
        <w:tc>
          <w:tcPr>
            <w:tcW w:w="95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719" w:rsidRPr="00CA6719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  <w:lang w:val="zh-CN"/>
              </w:rPr>
            </w:pPr>
            <w:r w:rsidRPr="00CA6719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  <w:lang w:val="zh-CN"/>
              </w:rPr>
              <w:t>2012年-2017年获省部级科技成果奖名单</w:t>
            </w:r>
          </w:p>
        </w:tc>
      </w:tr>
      <w:tr w:rsidR="00CA6719" w:rsidRPr="00825977" w:rsidTr="00E17A78">
        <w:trPr>
          <w:trHeight w:val="6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825977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 w:rsidRPr="00825977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825977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825977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获奖成果名称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825977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825977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奖励名称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825977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825977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奖级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825977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 w:rsidRPr="00825977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获奖年度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825977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825977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获奖人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825977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 w:rsidRPr="00825977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证书号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有机氟单体及高性能氟聚合物产业化新技术开发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国家科学技术奖励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四川理工</w:t>
            </w:r>
          </w:p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2015-J-214-2-02-D02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往复走丝线切割机床精密加工系统及技术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四川省科学技术进步奖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刘康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机-3-05-01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活性优质窖泥关键技术的研究与应用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四川省科学技术进步奖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罗惠波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轻-3-02-02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浓香型白酒窖泥培养关键技术研究及产业化应用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四川理工</w:t>
            </w:r>
          </w:p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2013-01-18-D03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真空制盐关键设备的腐蚀与腐蚀控制技术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龚敏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2013-02-07-D01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酱香型郎酒生产工艺技术创新研究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叶光斌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2013-02-33-D02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O,O'-二烃基二硫代磷酸盐及其配合物的合成、结构与性质研究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谢斌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2013-03-25-D01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宜宾芽菜发酵技术研究与应用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左勇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2013-03-89-D01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浓香型白酒生产关键技术研究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罗惠波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2013-03-91-D01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辣椒新品种川椒系列选育及推广应用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陈炳金;王凌云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2013-03-107-D01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铝、镁、钛、铁合金功能性表面处理新技术的开发及产业化应用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重庆市科学技术奖励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林修洲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2013-F-3-01-D03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特色水果酿酒发酵技术研究与应用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左勇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2014-J-2-42-D01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文化引领下的大学内部治理结构研究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四川省第十六次社会科学优秀成果奖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汪明义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川社科政府奖：3-347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《国外技术性贸易措施对我国白酒产品出口的影响及对策分析》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四川省第十六次社会科学优秀成果奖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黄治国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川社科政府奖：3-396-5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特色蔬菜腌制加工新技术及其复合肉品开发的研究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左勇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2015-J-2-17-D02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基于微生物群落特征和风味导向的大曲组合技术及应用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赵金松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2015-J-3-40-D01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高效全熔融塔式风冷造粒复合肥生产技术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李新跃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2015-J-3-47-D01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面向绿色再制造的钨基表面材料开发及产业化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金永中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</w:t>
            </w:r>
            <w:r w:rsidRPr="00303923"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  <w:t>016-J-2-14-D03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镁合金表面无铬磷化技术研究及应用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崔学军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</w:t>
            </w:r>
            <w:r w:rsidRPr="00303923"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  <w:t>016-J-3-21-D01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全钢结构吊拉式附着升降</w:t>
            </w:r>
          </w:p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脚手架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杨长牛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</w:t>
            </w:r>
            <w:r w:rsidRPr="00303923"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  <w:t>016-J-3-47-D02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lastRenderedPageBreak/>
              <w:t>21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高盐难降解工业废水处理及</w:t>
            </w:r>
          </w:p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回用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刘兴勇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</w:t>
            </w:r>
            <w:r w:rsidRPr="00303923"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  <w:t>016-J-3-54-D01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《大学文化职能新论》（专著）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《大学实现文化传承创新功能的机制研究》课题组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1-018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《思想政治教育的人学构建研究》（专著）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王玉珏等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2-021-3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《基于实践教育哲学视域的知识结构形式及教育理论研究》（系列论文）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黄英杰等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2-089-2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《抗战时期陕甘宁边区社会教育研究》（专著）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王玉珏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3-110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《创意产品开发模式</w:t>
            </w:r>
            <w:r w:rsidRPr="00303923">
              <w:rPr>
                <w:rFonts w:asciiTheme="minorEastAsia" w:hAnsiTheme="minorEastAsia" w:cs="宋体"/>
                <w:kern w:val="0"/>
                <w:sz w:val="18"/>
                <w:szCs w:val="18"/>
              </w:rPr>
              <w:t>——</w:t>
            </w: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以文化创意助推中国创造》（专著）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林明华等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3-269-1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《地方本科高校转型发展的类型及实践范式》（系列论文）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汪明义等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3-358-1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《实践教育哲学和地方本科高校转型发展的理论研究》（系列论文）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黄英杰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3-359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《现代大学治理及其功能研究》（专著）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汪明义等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3-363-2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《中国西部高等教育资源优化配置研究》（专著）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王成端等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3-369-1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《扎染艺术》（专著）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蒋才坤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3-389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《中西方文化差异与商务交际》（专著）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四川省第十七次社会科学优秀成果奖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廖国强等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3-398-1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石油天然气集输及石化装置用多功能新型球阀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彭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2014-J-3-16-R05</w:t>
            </w:r>
          </w:p>
        </w:tc>
      </w:tr>
      <w:tr w:rsidR="00CA6719" w:rsidRPr="00543CE5" w:rsidTr="00E17A78">
        <w:trPr>
          <w:trHeight w:val="6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非线性理论物理在计算机科学中的应用研究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教育部高等学校科学研究优秀成果奖（科学技术）自然科学奖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林达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2015-058</w:t>
            </w:r>
          </w:p>
        </w:tc>
      </w:tr>
      <w:tr w:rsidR="00CA6719" w:rsidRPr="00543CE5" w:rsidTr="00E17A78">
        <w:trPr>
          <w:trHeight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低氧刺激提高机体运动能力的分子适应性机制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湖南省自然科学奖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龚晓明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20142032-Z1-212-R05</w:t>
            </w:r>
          </w:p>
        </w:tc>
      </w:tr>
      <w:tr w:rsidR="00CA6719" w:rsidRPr="00543CE5" w:rsidTr="00E17A78">
        <w:trPr>
          <w:trHeight w:val="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中外条约与近代中国研究丛书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湖南省社会科学优秀成果奖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胡门详等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Default="00CA6719" w:rsidP="00CA6719">
            <w:pPr>
              <w:widowControl/>
              <w:spacing w:line="280" w:lineRule="exact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  <w:p w:rsidR="00CA6719" w:rsidRPr="00303923" w:rsidRDefault="00CA6719" w:rsidP="00CA671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CA6719" w:rsidRPr="00543CE5" w:rsidTr="00E17A78">
        <w:trPr>
          <w:trHeight w:val="1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基于“四化融合”引导传统白酒产业的升级研究与产业化示范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罗惠波等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2017-J-2-40-D02</w:t>
            </w:r>
          </w:p>
        </w:tc>
      </w:tr>
      <w:tr w:rsidR="00CA6719" w:rsidRPr="00543CE5" w:rsidTr="00E17A78">
        <w:trPr>
          <w:trHeight w:val="1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全位置奥氏体不锈钢焊条的研制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E4C8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罗昌森等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2017-J-3-6-D02</w:t>
            </w:r>
          </w:p>
        </w:tc>
      </w:tr>
      <w:tr w:rsidR="00CA6719" w:rsidRPr="00543CE5" w:rsidTr="00E17A78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39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受电弓浸铜整体碳滑板的研发与应用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陈建等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2017-J-3-12-D01</w:t>
            </w:r>
          </w:p>
        </w:tc>
      </w:tr>
      <w:tr w:rsidR="00CA6719" w:rsidRPr="00543CE5" w:rsidTr="00E17A78">
        <w:trPr>
          <w:trHeight w:val="1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浓酱兼香型白酒生产技术创新及应用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四川省科学技术奖励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0392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E6B0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30392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黄治国等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19" w:rsidRPr="00CE6B03" w:rsidRDefault="00CA6719" w:rsidP="00CA6719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2017-J-3-76-D03</w:t>
            </w:r>
          </w:p>
        </w:tc>
      </w:tr>
    </w:tbl>
    <w:p w:rsidR="00855E0D" w:rsidRDefault="00855E0D">
      <w:bookmarkStart w:id="0" w:name="_GoBack"/>
      <w:bookmarkEnd w:id="0"/>
    </w:p>
    <w:sectPr w:rsidR="00855E0D" w:rsidSect="00D0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AE" w:rsidRDefault="006324AE" w:rsidP="00D31F82">
      <w:r>
        <w:separator/>
      </w:r>
    </w:p>
  </w:endnote>
  <w:endnote w:type="continuationSeparator" w:id="0">
    <w:p w:rsidR="006324AE" w:rsidRDefault="006324AE" w:rsidP="00D3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AE" w:rsidRDefault="006324AE" w:rsidP="00D31F82">
      <w:r>
        <w:separator/>
      </w:r>
    </w:p>
  </w:footnote>
  <w:footnote w:type="continuationSeparator" w:id="0">
    <w:p w:rsidR="006324AE" w:rsidRDefault="006324AE" w:rsidP="00D31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0F8"/>
    <w:rsid w:val="00131EDB"/>
    <w:rsid w:val="002B5CC3"/>
    <w:rsid w:val="00601B29"/>
    <w:rsid w:val="006324AE"/>
    <w:rsid w:val="006530F8"/>
    <w:rsid w:val="00855E0D"/>
    <w:rsid w:val="00BE4C8E"/>
    <w:rsid w:val="00CA6719"/>
    <w:rsid w:val="00CC58F4"/>
    <w:rsid w:val="00CE6B03"/>
    <w:rsid w:val="00D00D0E"/>
    <w:rsid w:val="00D05807"/>
    <w:rsid w:val="00D31F82"/>
    <w:rsid w:val="00DF148C"/>
    <w:rsid w:val="00E17A78"/>
    <w:rsid w:val="00E4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金永中</dc:creator>
  <cp:keywords/>
  <dc:description/>
  <cp:lastModifiedBy>江治杰</cp:lastModifiedBy>
  <cp:revision>28</cp:revision>
  <cp:lastPrinted>2018-10-16T03:25:00Z</cp:lastPrinted>
  <dcterms:created xsi:type="dcterms:W3CDTF">2018-10-16T03:12:00Z</dcterms:created>
  <dcterms:modified xsi:type="dcterms:W3CDTF">2018-10-22T06:30:00Z</dcterms:modified>
</cp:coreProperties>
</file>