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3BE54">
      <w:pPr>
        <w:bidi w:val="0"/>
        <w:jc w:val="center"/>
        <w:rPr>
          <w:rFonts w:hint="eastAsia" w:ascii="黑体" w:hAnsi="黑体" w:eastAsia="黑体" w:cs="黑体"/>
          <w:sz w:val="36"/>
          <w:szCs w:val="36"/>
        </w:rPr>
      </w:pPr>
      <w:r>
        <w:rPr>
          <w:rFonts w:hint="eastAsia" w:ascii="黑体" w:hAnsi="黑体" w:eastAsia="黑体" w:cs="黑体"/>
          <w:sz w:val="36"/>
          <w:szCs w:val="36"/>
        </w:rPr>
        <w:t>校友寻访指南</w:t>
      </w:r>
    </w:p>
    <w:p w14:paraId="742A1D8E">
      <w:pPr>
        <w:pStyle w:val="3"/>
        <w:ind w:firstLine="482"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一、访谈提纲（供参考，可根据校友实际情况灵活调整）</w:t>
      </w:r>
    </w:p>
    <w:p w14:paraId="0ED882D0">
      <w:pPr>
        <w:pStyle w:val="4"/>
        <w:numPr>
          <w:ilvl w:val="0"/>
          <w:numId w:val="0"/>
        </w:numPr>
        <w:ind w:leftChars="0" w:firstLine="480" w:firstLineChars="200"/>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rPr>
        <w:t>1. 个人简介：毕业年份、专业、现任职单位及职位</w:t>
      </w:r>
      <w:r>
        <w:rPr>
          <w:rFonts w:hint="eastAsia" w:ascii="方正仿宋_GB2312" w:hAnsi="方正仿宋_GB2312" w:eastAsia="方正仿宋_GB2312" w:cs="方正仿宋_GB2312"/>
          <w:color w:val="auto"/>
          <w:sz w:val="24"/>
          <w:szCs w:val="24"/>
          <w:lang w:eastAsia="zh-CN"/>
        </w:rPr>
        <w:t>。</w:t>
      </w:r>
    </w:p>
    <w:p w14:paraId="4A98692F">
      <w:pPr>
        <w:pStyle w:val="4"/>
        <w:numPr>
          <w:ilvl w:val="0"/>
          <w:numId w:val="0"/>
        </w:numPr>
        <w:ind w:leftChars="0" w:firstLine="480" w:firstLineChars="200"/>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rPr>
        <w:t>2. 职业发展：毕业后主要职业路径与重要转折点</w:t>
      </w:r>
      <w:r>
        <w:rPr>
          <w:rFonts w:hint="eastAsia" w:ascii="方正仿宋_GB2312" w:hAnsi="方正仿宋_GB2312" w:eastAsia="方正仿宋_GB2312" w:cs="方正仿宋_GB2312"/>
          <w:color w:val="auto"/>
          <w:sz w:val="24"/>
          <w:szCs w:val="24"/>
          <w:lang w:eastAsia="zh-CN"/>
        </w:rPr>
        <w:t>。</w:t>
      </w:r>
    </w:p>
    <w:p w14:paraId="00EF5A66">
      <w:pPr>
        <w:pStyle w:val="4"/>
        <w:numPr>
          <w:ilvl w:val="0"/>
          <w:numId w:val="0"/>
        </w:numPr>
        <w:ind w:leftChars="0" w:firstLine="480" w:firstLineChars="200"/>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rPr>
        <w:t>3. 母校记忆：“652精神”在求学阶段的体现与影响</w:t>
      </w:r>
      <w:r>
        <w:rPr>
          <w:rFonts w:hint="eastAsia" w:ascii="方正仿宋_GB2312" w:hAnsi="方正仿宋_GB2312" w:eastAsia="方正仿宋_GB2312" w:cs="方正仿宋_GB2312"/>
          <w:color w:val="auto"/>
          <w:sz w:val="24"/>
          <w:szCs w:val="24"/>
          <w:lang w:eastAsia="zh-CN"/>
        </w:rPr>
        <w:t>。</w:t>
      </w:r>
    </w:p>
    <w:p w14:paraId="3E5B5130">
      <w:pPr>
        <w:pStyle w:val="4"/>
        <w:numPr>
          <w:ilvl w:val="0"/>
          <w:numId w:val="0"/>
        </w:numPr>
        <w:ind w:leftChars="0" w:firstLine="480" w:firstLineChars="200"/>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rPr>
        <w:t>4. 校友寄语：对学弟学妹的建议及对母校60周年祝福</w:t>
      </w:r>
      <w:r>
        <w:rPr>
          <w:rFonts w:hint="eastAsia" w:ascii="方正仿宋_GB2312" w:hAnsi="方正仿宋_GB2312" w:eastAsia="方正仿宋_GB2312" w:cs="方正仿宋_GB2312"/>
          <w:color w:val="auto"/>
          <w:sz w:val="24"/>
          <w:szCs w:val="24"/>
          <w:lang w:eastAsia="zh-CN"/>
        </w:rPr>
        <w:t>。</w:t>
      </w:r>
    </w:p>
    <w:p w14:paraId="5B03BDE9">
      <w:pPr>
        <w:pStyle w:val="3"/>
        <w:ind w:firstLine="482"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二、拍摄建议</w:t>
      </w:r>
    </w:p>
    <w:p w14:paraId="4B7E18A9">
      <w:pPr>
        <w:pStyle w:val="5"/>
        <w:numPr>
          <w:ilvl w:val="0"/>
          <w:numId w:val="0"/>
        </w:numPr>
        <w:ind w:leftChars="0"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 合影照片：光线充足、背景整洁，可加入校徽、校庆标语等元素；建议横幅持举或手势互动。</w:t>
      </w:r>
    </w:p>
    <w:p w14:paraId="161F5C42">
      <w:pPr>
        <w:pStyle w:val="5"/>
        <w:numPr>
          <w:ilvl w:val="0"/>
          <w:numId w:val="0"/>
        </w:numPr>
        <w:ind w:leftChars="0"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 访谈视频：3–5分钟，横屏1080p；安静环境，画面稳定。</w:t>
      </w:r>
    </w:p>
    <w:p w14:paraId="0759ABEB">
      <w:pPr>
        <w:pStyle w:val="5"/>
        <w:numPr>
          <w:ilvl w:val="0"/>
          <w:numId w:val="0"/>
        </w:numPr>
        <w:ind w:leftChars="0"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3. “云祝福”短视频：</w:t>
      </w:r>
      <w:r>
        <w:rPr>
          <w:rFonts w:hint="eastAsia" w:ascii="方正仿宋_GB2312" w:hAnsi="方正仿宋_GB2312" w:eastAsia="方正仿宋_GB2312" w:cs="方正仿宋_GB2312"/>
          <w:color w:val="auto"/>
          <w:sz w:val="24"/>
          <w:szCs w:val="24"/>
          <w:lang w:val="en-US" w:eastAsia="zh-CN"/>
        </w:rPr>
        <w:t>60</w:t>
      </w:r>
      <w:r>
        <w:rPr>
          <w:rFonts w:hint="eastAsia" w:ascii="方正仿宋_GB2312" w:hAnsi="方正仿宋_GB2312" w:eastAsia="方正仿宋_GB2312" w:cs="方正仿宋_GB2312"/>
          <w:color w:val="auto"/>
          <w:sz w:val="24"/>
          <w:szCs w:val="24"/>
        </w:rPr>
        <w:t>秒以内，内容简洁、情感真挚，可采用创意方式呈现（例如集体祝福、老照片穿插）。</w:t>
      </w:r>
    </w:p>
    <w:p w14:paraId="6E24E6A1">
      <w:pPr>
        <w:pStyle w:val="3"/>
        <w:ind w:firstLine="482"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三、素材提交规范</w:t>
      </w:r>
    </w:p>
    <w:p w14:paraId="0C60C8D6">
      <w:pPr>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en-US" w:eastAsia="zh-CN"/>
        </w:rPr>
        <w:t>1.</w:t>
      </w:r>
      <w:r>
        <w:rPr>
          <w:rFonts w:hint="eastAsia" w:ascii="方正仿宋_GB2312" w:hAnsi="方正仿宋_GB2312" w:eastAsia="方正仿宋_GB2312" w:cs="方正仿宋_GB2312"/>
          <w:color w:val="auto"/>
          <w:sz w:val="24"/>
          <w:szCs w:val="24"/>
        </w:rPr>
        <w:t>文件命名：</w:t>
      </w:r>
    </w:p>
    <w:p w14:paraId="2A76C7F2">
      <w:pPr>
        <w:ind w:firstLine="482" w:firstLineChars="200"/>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b/>
          <w:bCs/>
          <w:color w:val="auto"/>
          <w:sz w:val="24"/>
          <w:szCs w:val="24"/>
          <w:lang w:val="en-US" w:eastAsia="zh-CN"/>
        </w:rPr>
        <w:t>团队组：</w:t>
      </w:r>
      <w:r>
        <w:rPr>
          <w:rFonts w:hint="eastAsia" w:ascii="方正仿宋_GB2312" w:hAnsi="方正仿宋_GB2312" w:eastAsia="方正仿宋_GB2312" w:cs="方正仿宋_GB2312"/>
          <w:b w:val="0"/>
          <w:bCs w:val="0"/>
          <w:color w:val="auto"/>
          <w:sz w:val="24"/>
          <w:szCs w:val="24"/>
          <w:lang w:val="en-US" w:eastAsia="zh-CN"/>
        </w:rPr>
        <w:t>60周年校庆校友寻访+团队名称</w:t>
      </w:r>
    </w:p>
    <w:p w14:paraId="4726DB8A">
      <w:pPr>
        <w:ind w:firstLine="482" w:firstLineChars="200"/>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个人组：</w:t>
      </w:r>
      <w:r>
        <w:rPr>
          <w:rFonts w:hint="eastAsia" w:ascii="方正仿宋_GB2312" w:hAnsi="方正仿宋_GB2312" w:eastAsia="方正仿宋_GB2312" w:cs="方正仿宋_GB2312"/>
          <w:b w:val="0"/>
          <w:bCs w:val="0"/>
          <w:color w:val="auto"/>
          <w:sz w:val="24"/>
          <w:szCs w:val="24"/>
          <w:lang w:val="en-US" w:eastAsia="zh-CN"/>
        </w:rPr>
        <w:t>60周年校庆校友寻访+张三</w:t>
      </w:r>
      <w:r>
        <w:rPr>
          <w:rFonts w:hint="eastAsia" w:ascii="方正仿宋_GB2312" w:hAnsi="方正仿宋_GB2312" w:eastAsia="方正仿宋_GB2312" w:cs="方正仿宋_GB2312"/>
          <w:color w:val="auto"/>
          <w:sz w:val="24"/>
          <w:szCs w:val="24"/>
          <w:lang w:eastAsia="zh-CN"/>
        </w:rPr>
        <w:t>；</w:t>
      </w:r>
    </w:p>
    <w:p w14:paraId="46E8569B">
      <w:pPr>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en-US" w:eastAsia="zh-CN"/>
        </w:rPr>
        <w:t>2.</w:t>
      </w:r>
      <w:r>
        <w:rPr>
          <w:rFonts w:hint="eastAsia" w:ascii="方正仿宋_GB2312" w:hAnsi="方正仿宋_GB2312" w:eastAsia="方正仿宋_GB2312" w:cs="方正仿宋_GB2312"/>
          <w:color w:val="auto"/>
          <w:sz w:val="24"/>
          <w:szCs w:val="24"/>
        </w:rPr>
        <w:t>图片分辨率：不低于1920×1080，JPEG格式；视频为MP4格式，码率≥5Mbps。</w:t>
      </w:r>
    </w:p>
    <w:p w14:paraId="4E48A10B">
      <w:pPr>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en-US" w:eastAsia="zh-CN"/>
        </w:rPr>
        <w:t>3.</w:t>
      </w:r>
      <w:r>
        <w:rPr>
          <w:rFonts w:hint="eastAsia" w:ascii="方正仿宋_GB2312" w:hAnsi="方正仿宋_GB2312" w:eastAsia="方正仿宋_GB2312" w:cs="方正仿宋_GB2312"/>
          <w:color w:val="auto"/>
          <w:sz w:val="24"/>
          <w:szCs w:val="24"/>
        </w:rPr>
        <w:t>文字材料：文档</w:t>
      </w:r>
      <w:r>
        <w:rPr>
          <w:rFonts w:hint="eastAsia" w:ascii="方正仿宋_GB2312" w:hAnsi="方正仿宋_GB2312" w:eastAsia="方正仿宋_GB2312" w:cs="方正仿宋_GB2312"/>
          <w:color w:val="auto"/>
          <w:sz w:val="24"/>
          <w:szCs w:val="24"/>
          <w:lang w:val="en-US" w:eastAsia="zh-CN"/>
        </w:rPr>
        <w:t>格式</w:t>
      </w:r>
      <w:r>
        <w:rPr>
          <w:rFonts w:hint="eastAsia" w:ascii="方正仿宋_GB2312" w:hAnsi="方正仿宋_GB2312" w:eastAsia="方正仿宋_GB2312" w:cs="方正仿宋_GB2312"/>
          <w:color w:val="auto"/>
          <w:sz w:val="24"/>
          <w:szCs w:val="24"/>
        </w:rPr>
        <w:t>，字体宋体，字号小四，1.5倍行距。</w:t>
      </w:r>
    </w:p>
    <w:p w14:paraId="0F27FD11">
      <w:pPr>
        <w:pStyle w:val="3"/>
        <w:ind w:firstLine="482"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四、注意事项</w:t>
      </w:r>
    </w:p>
    <w:p w14:paraId="5093FCCD">
      <w:pPr>
        <w:pStyle w:val="4"/>
        <w:numPr>
          <w:ilvl w:val="0"/>
          <w:numId w:val="0"/>
        </w:numPr>
        <w:ind w:leftChars="0"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 尊重校友意愿，提前沟通拍摄与访谈安排；涉及隐私信息须征得同意。</w:t>
      </w:r>
    </w:p>
    <w:p w14:paraId="6DD22787">
      <w:pPr>
        <w:pStyle w:val="4"/>
        <w:numPr>
          <w:ilvl w:val="0"/>
          <w:numId w:val="0"/>
        </w:numPr>
        <w:ind w:leftChars="0"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 内容积极向上，不涉敏感或商业机密；严禁任何形式的虚构或抄袭。</w:t>
      </w:r>
    </w:p>
    <w:p w14:paraId="1E3F432B">
      <w:pPr>
        <w:pStyle w:val="4"/>
        <w:numPr>
          <w:ilvl w:val="0"/>
          <w:numId w:val="0"/>
        </w:numPr>
        <w:ind w:leftChars="0"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3. 线下寻访须确保人身安全，遵守当地防疫及安全规定；团队成员注意交通安全。</w:t>
      </w:r>
    </w:p>
    <w:p w14:paraId="25206D1C">
      <w:pPr>
        <w:pStyle w:val="4"/>
        <w:numPr>
          <w:ilvl w:val="0"/>
          <w:numId w:val="0"/>
        </w:numPr>
        <w:ind w:leftChars="0"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4. 如需使用校友提供的历史照片，请确认版权归属并标注来源。</w:t>
      </w:r>
    </w:p>
    <w:p w14:paraId="42F36B35">
      <w:pP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br w:type="page"/>
      </w:r>
    </w:p>
    <w:p w14:paraId="1110634D">
      <w:pPr>
        <w:pStyle w:val="4"/>
        <w:numPr>
          <w:ilvl w:val="0"/>
          <w:numId w:val="0"/>
        </w:numPr>
        <w:spacing w:line="360" w:lineRule="auto"/>
        <w:ind w:leftChars="0" w:firstLine="720" w:firstLineChars="200"/>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四川</w:t>
      </w:r>
      <w:bookmarkStart w:id="0" w:name="_GoBack"/>
      <w:bookmarkEnd w:id="0"/>
      <w:r>
        <w:rPr>
          <w:rFonts w:hint="eastAsia" w:ascii="黑体" w:hAnsi="黑体" w:eastAsia="黑体" w:cs="黑体"/>
          <w:color w:val="auto"/>
          <w:sz w:val="36"/>
          <w:szCs w:val="36"/>
          <w:lang w:val="en-US" w:eastAsia="zh-CN"/>
        </w:rPr>
        <w:t>轻化工学校简介</w:t>
      </w:r>
    </w:p>
    <w:p w14:paraId="6EB2AE1A">
      <w:pPr>
        <w:pStyle w:val="4"/>
        <w:numPr>
          <w:ilvl w:val="0"/>
          <w:numId w:val="0"/>
        </w:numPr>
        <w:ind w:leftChars="0" w:firstLine="480" w:firstLineChars="200"/>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四川轻化工大学是四川省人民政府与国家国防科技工业局共建高校，四川省一流学科建设高校、国家“中西部高校基础能力建设工程”高校、国家知识产权试点高校、教育部数据中国“百校工程”建设院校、教育部首批高等学校科技成果转化和技术转移基地。学校位于四川省自贡市和宜宾市，有李白河、汇东、宜宾、黄岭4个校区，占地总面积近5500亩，建筑面积175万余平方米，在校学生4万余人。在长期办学实践中，学校形成了“厚德达理 励志勤工”校训和“胸怀天下之家国情怀、舍我其谁之使命担当、自强不息之开拓奋进”的“652”大学精神。</w:t>
      </w:r>
    </w:p>
    <w:p w14:paraId="1DA9A569">
      <w:pPr>
        <w:pStyle w:val="4"/>
        <w:numPr>
          <w:ilvl w:val="0"/>
          <w:numId w:val="0"/>
        </w:numPr>
        <w:ind w:leftChars="0" w:firstLine="482" w:firstLineChars="200"/>
        <w:rPr>
          <w:rFonts w:hint="eastAsia"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历史沿革：</w:t>
      </w:r>
    </w:p>
    <w:p w14:paraId="4F2E8477">
      <w:pPr>
        <w:pStyle w:val="4"/>
        <w:numPr>
          <w:ilvl w:val="0"/>
          <w:numId w:val="0"/>
        </w:numPr>
        <w:ind w:leftChars="0" w:firstLine="482" w:firstLineChars="200"/>
        <w:rPr>
          <w:rFonts w:hint="eastAsia" w:ascii="方正仿宋_GB2312" w:hAnsi="方正仿宋_GB2312" w:eastAsia="方正仿宋_GB2312" w:cs="方正仿宋_GB2312"/>
          <w:b w:val="0"/>
          <w:bCs w:val="0"/>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1965年：</w:t>
      </w:r>
      <w:r>
        <w:rPr>
          <w:rFonts w:hint="eastAsia" w:ascii="方正仿宋_GB2312" w:hAnsi="方正仿宋_GB2312" w:eastAsia="方正仿宋_GB2312" w:cs="方正仿宋_GB2312"/>
          <w:b w:val="0"/>
          <w:bCs w:val="0"/>
          <w:color w:val="auto"/>
          <w:sz w:val="24"/>
          <w:szCs w:val="24"/>
          <w:lang w:val="en-US" w:eastAsia="zh-CN"/>
        </w:rPr>
        <w:t>根据国家战略部署，原华东化工学院（现华东理工大学）的部分重要专业西迁到四川自贡，组建华东化工学院西南分院，对外称之为“652”工程。</w:t>
      </w:r>
    </w:p>
    <w:p w14:paraId="158FB711">
      <w:pPr>
        <w:pStyle w:val="4"/>
        <w:numPr>
          <w:ilvl w:val="0"/>
          <w:numId w:val="0"/>
        </w:numPr>
        <w:ind w:firstLine="482" w:firstLineChars="200"/>
        <w:rPr>
          <w:rFonts w:hint="eastAsia" w:ascii="方正仿宋_GB2312" w:hAnsi="方正仿宋_GB2312" w:eastAsia="方正仿宋_GB2312" w:cs="方正仿宋_GB2312"/>
          <w:b w:val="0"/>
          <w:bCs w:val="0"/>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1979年：</w:t>
      </w:r>
      <w:r>
        <w:rPr>
          <w:rFonts w:hint="eastAsia" w:ascii="方正仿宋_GB2312" w:hAnsi="方正仿宋_GB2312" w:eastAsia="方正仿宋_GB2312" w:cs="方正仿宋_GB2312"/>
          <w:b w:val="0"/>
          <w:bCs w:val="0"/>
          <w:color w:val="auto"/>
          <w:sz w:val="24"/>
          <w:szCs w:val="24"/>
          <w:lang w:val="en-US" w:eastAsia="zh-CN"/>
        </w:rPr>
        <w:t>学校更名为四川化工学院；</w:t>
      </w:r>
    </w:p>
    <w:p w14:paraId="1E634EDC">
      <w:pPr>
        <w:pStyle w:val="4"/>
        <w:numPr>
          <w:ilvl w:val="0"/>
          <w:numId w:val="0"/>
        </w:numPr>
        <w:ind w:firstLine="482" w:firstLineChars="200"/>
        <w:rPr>
          <w:rFonts w:hint="eastAsia" w:ascii="方正仿宋_GB2312" w:hAnsi="方正仿宋_GB2312" w:eastAsia="方正仿宋_GB2312" w:cs="方正仿宋_GB2312"/>
          <w:b w:val="0"/>
          <w:bCs w:val="0"/>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1983年：</w:t>
      </w:r>
      <w:r>
        <w:rPr>
          <w:rFonts w:hint="eastAsia" w:ascii="方正仿宋_GB2312" w:hAnsi="方正仿宋_GB2312" w:eastAsia="方正仿宋_GB2312" w:cs="方正仿宋_GB2312"/>
          <w:b w:val="0"/>
          <w:bCs w:val="0"/>
          <w:color w:val="auto"/>
          <w:sz w:val="24"/>
          <w:szCs w:val="24"/>
          <w:lang w:val="en-US" w:eastAsia="zh-CN"/>
        </w:rPr>
        <w:t>学校更名为四川轻化工学院；</w:t>
      </w:r>
    </w:p>
    <w:p w14:paraId="646449FF">
      <w:pPr>
        <w:pStyle w:val="4"/>
        <w:numPr>
          <w:ilvl w:val="0"/>
          <w:numId w:val="0"/>
        </w:numPr>
        <w:ind w:firstLine="482" w:firstLineChars="200"/>
        <w:rPr>
          <w:rFonts w:hint="eastAsia" w:ascii="方正仿宋_GB2312" w:hAnsi="方正仿宋_GB2312" w:eastAsia="方正仿宋_GB2312" w:cs="方正仿宋_GB2312"/>
          <w:b w:val="0"/>
          <w:bCs w:val="0"/>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2003年：</w:t>
      </w:r>
      <w:r>
        <w:rPr>
          <w:rFonts w:hint="eastAsia" w:ascii="方正仿宋_GB2312" w:hAnsi="方正仿宋_GB2312" w:eastAsia="方正仿宋_GB2312" w:cs="方正仿宋_GB2312"/>
          <w:b w:val="0"/>
          <w:bCs w:val="0"/>
          <w:color w:val="auto"/>
          <w:sz w:val="24"/>
          <w:szCs w:val="24"/>
          <w:lang w:val="en-US" w:eastAsia="zh-CN"/>
        </w:rPr>
        <w:t>与自贡师范高等专科学校、自贡高等专科学校、自贡教育学院四校合并组建为四川理工学院；</w:t>
      </w:r>
    </w:p>
    <w:p w14:paraId="5F777AC7">
      <w:pPr>
        <w:pStyle w:val="4"/>
        <w:numPr>
          <w:ilvl w:val="0"/>
          <w:numId w:val="0"/>
        </w:numPr>
        <w:ind w:firstLine="482" w:firstLineChars="200"/>
        <w:rPr>
          <w:rFonts w:hint="eastAsia" w:ascii="方正仿宋_GB2312" w:hAnsi="方正仿宋_GB2312" w:eastAsia="方正仿宋_GB2312" w:cs="方正仿宋_GB2312"/>
          <w:b w:val="0"/>
          <w:bCs w:val="0"/>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2018年：</w:t>
      </w:r>
      <w:r>
        <w:rPr>
          <w:rFonts w:hint="eastAsia" w:ascii="方正仿宋_GB2312" w:hAnsi="方正仿宋_GB2312" w:eastAsia="方正仿宋_GB2312" w:cs="方正仿宋_GB2312"/>
          <w:b w:val="0"/>
          <w:bCs w:val="0"/>
          <w:color w:val="auto"/>
          <w:sz w:val="24"/>
          <w:szCs w:val="24"/>
          <w:lang w:val="en-US" w:eastAsia="zh-CN"/>
        </w:rPr>
        <w:t>学校更名为四川轻化工大学。</w:t>
      </w:r>
    </w:p>
    <w:p w14:paraId="5D51C12B">
      <w:pPr>
        <w:pStyle w:val="4"/>
        <w:numPr>
          <w:ilvl w:val="0"/>
          <w:numId w:val="0"/>
        </w:numPr>
        <w:ind w:firstLine="480" w:firstLineChars="200"/>
        <w:rPr>
          <w:rFonts w:hint="eastAsia" w:ascii="方正仿宋_GB2312" w:hAnsi="方正仿宋_GB2312" w:eastAsia="方正仿宋_GB2312" w:cs="方正仿宋_GB2312"/>
          <w:b w:val="0"/>
          <w:bCs w:val="0"/>
          <w:color w:val="auto"/>
          <w:sz w:val="24"/>
          <w:szCs w:val="24"/>
          <w:lang w:val="en-US" w:eastAsia="zh-CN"/>
        </w:rPr>
      </w:pPr>
      <w:r>
        <w:rPr>
          <w:rFonts w:hint="eastAsia" w:ascii="方正仿宋_GB2312" w:hAnsi="方正仿宋_GB2312" w:eastAsia="方正仿宋_GB2312" w:cs="方正仿宋_GB2312"/>
          <w:b w:val="0"/>
          <w:bCs w:val="0"/>
          <w:color w:val="auto"/>
          <w:sz w:val="24"/>
          <w:szCs w:val="24"/>
          <w:lang w:val="en-US" w:eastAsia="zh-CN"/>
        </w:rPr>
        <w:t>学校现有教职工3100余人，其中专任教师2400余人，高级职称教师近800人，博士学位教师1100余人。有国家杰出青年科学基金获得者、四川省学术和技术带头人、四川省突出贡献优秀专家等省部级及以上人才近50人次，入选全球前2%顶尖科学家榜单8人次；聘请特聘教授、兼职教授、客座教授100余人。</w:t>
      </w:r>
    </w:p>
    <w:p w14:paraId="148E2425">
      <w:pPr>
        <w:pStyle w:val="4"/>
        <w:numPr>
          <w:ilvl w:val="0"/>
          <w:numId w:val="0"/>
        </w:numPr>
        <w:ind w:firstLine="480" w:firstLineChars="200"/>
        <w:rPr>
          <w:rFonts w:hint="eastAsia" w:ascii="方正仿宋_GB2312" w:hAnsi="方正仿宋_GB2312" w:eastAsia="方正仿宋_GB2312" w:cs="方正仿宋_GB2312"/>
          <w:b w:val="0"/>
          <w:bCs w:val="0"/>
          <w:color w:val="auto"/>
          <w:sz w:val="24"/>
          <w:szCs w:val="24"/>
          <w:lang w:val="en-US" w:eastAsia="zh-CN"/>
        </w:rPr>
      </w:pPr>
      <w:r>
        <w:rPr>
          <w:rFonts w:hint="eastAsia" w:ascii="方正仿宋_GB2312" w:hAnsi="方正仿宋_GB2312" w:eastAsia="方正仿宋_GB2312" w:cs="方正仿宋_GB2312"/>
          <w:b w:val="0"/>
          <w:bCs w:val="0"/>
          <w:color w:val="auto"/>
          <w:sz w:val="24"/>
          <w:szCs w:val="24"/>
          <w:lang w:val="en-US" w:eastAsia="zh-CN"/>
        </w:rPr>
        <w:t>学校推进学科专业一体化发展，学科涵盖工学、理学、管理学等12学科门类；现有3个四川省高等学校“双一流”建设贡嘎计划建设学科，3个省级重点学科，27个硕士学位授权点（类别），化学、工程学、材料科学3个学科进入ESI全球学科排名前1%。学校有76个本科招生专业，其中国家级一流专业9个，国家级特色专业4个，国家级“卓越工程师教育培养计划”试点专业5个；省级一流专业17个，省级“卓越工程师教育培养计划”试点专业14个，省级应用型示范专业4个，省级“课程思政”示范专业2个，通过教育部专业认证专业6个。</w:t>
      </w:r>
    </w:p>
    <w:p w14:paraId="153E7F39">
      <w:pPr>
        <w:pStyle w:val="4"/>
        <w:numPr>
          <w:ilvl w:val="0"/>
          <w:numId w:val="0"/>
        </w:numPr>
        <w:ind w:firstLine="480" w:firstLineChars="200"/>
        <w:rPr>
          <w:rFonts w:hint="eastAsia" w:ascii="方正仿宋_GB2312" w:hAnsi="方正仿宋_GB2312" w:eastAsia="方正仿宋_GB2312" w:cs="方正仿宋_GB2312"/>
          <w:b w:val="0"/>
          <w:bCs w:val="0"/>
          <w:color w:val="auto"/>
          <w:sz w:val="24"/>
          <w:szCs w:val="24"/>
          <w:lang w:val="en-US" w:eastAsia="zh-CN"/>
        </w:rPr>
      </w:pPr>
      <w:r>
        <w:rPr>
          <w:rFonts w:hint="eastAsia" w:ascii="方正仿宋_GB2312" w:hAnsi="方正仿宋_GB2312" w:eastAsia="方正仿宋_GB2312" w:cs="方正仿宋_GB2312"/>
          <w:b w:val="0"/>
          <w:bCs w:val="0"/>
          <w:color w:val="auto"/>
          <w:sz w:val="24"/>
          <w:szCs w:val="24"/>
          <w:lang w:val="en-US" w:eastAsia="zh-CN"/>
        </w:rPr>
        <w:t>学校始终围绕西部大开发、成渝地区双城经济圈、乡村振兴等国家重大战略和区域经济发展，赓续“三线建设”红色基因，培养“德智体美劳全面发展、社会适应性强、基础扎实、具有创新精神和实践能力”的高素质应用型人才。</w:t>
      </w:r>
    </w:p>
    <w:p w14:paraId="17B624E4">
      <w:pPr>
        <w:pStyle w:val="4"/>
        <w:numPr>
          <w:ilvl w:val="0"/>
          <w:numId w:val="0"/>
        </w:numPr>
        <w:ind w:firstLine="480" w:firstLineChars="200"/>
        <w:rPr>
          <w:rFonts w:hint="eastAsia" w:ascii="方正仿宋_GB2312" w:hAnsi="方正仿宋_GB2312" w:eastAsia="方正仿宋_GB2312" w:cs="方正仿宋_GB2312"/>
          <w:b w:val="0"/>
          <w:bCs w:val="0"/>
          <w:color w:val="auto"/>
          <w:sz w:val="24"/>
          <w:szCs w:val="24"/>
          <w:lang w:val="en-US" w:eastAsia="zh-CN"/>
        </w:rPr>
      </w:pPr>
      <w:r>
        <w:rPr>
          <w:rFonts w:hint="eastAsia" w:ascii="方正仿宋_GB2312" w:hAnsi="方正仿宋_GB2312" w:eastAsia="方正仿宋_GB2312" w:cs="方正仿宋_GB2312"/>
          <w:b w:val="0"/>
          <w:bCs w:val="0"/>
          <w:color w:val="auto"/>
          <w:sz w:val="24"/>
          <w:szCs w:val="24"/>
          <w:lang w:val="en-US" w:eastAsia="zh-CN"/>
        </w:rPr>
        <w:t>学校有国家级工程实践教育中心4个、省级校外实践教育基地6个、省级实验教学示范中心4个、省级虚拟仿真实验教学中心4个，省级现代化产业学院2个。立项教育部产学合作协同育人项目149项、教育部“新文科”“新农科”“新工科”研究与改革实践项目2项、四川省“新文科”“新农科”“新工科”研究与改革实践项目4 项。学校是国家卓越工程师教育培养计划试点高校、国家级大学生创新创业训练计划高校、四川省深化创新创业教育改革示范高校。近三年，学生在“互联网+”“挑战杯”“创青春”等各类创新创业大赛中获得省部级及以上奖励2500余项；一大批毕业生升学进入浙江大学、上海交通大学、中国人民大学、南京大学、四川大学、悉尼大学等国内外一流高校。</w:t>
      </w:r>
    </w:p>
    <w:p w14:paraId="6A4BFE5E">
      <w:pPr>
        <w:pStyle w:val="4"/>
        <w:numPr>
          <w:ilvl w:val="0"/>
          <w:numId w:val="0"/>
        </w:numPr>
        <w:ind w:firstLine="480" w:firstLineChars="200"/>
        <w:rPr>
          <w:rFonts w:hint="eastAsia" w:ascii="方正仿宋_GB2312" w:hAnsi="方正仿宋_GB2312" w:eastAsia="方正仿宋_GB2312" w:cs="方正仿宋_GB2312"/>
          <w:b w:val="0"/>
          <w:bCs w:val="0"/>
          <w:color w:val="auto"/>
          <w:sz w:val="24"/>
          <w:szCs w:val="24"/>
          <w:lang w:val="en-US" w:eastAsia="zh-CN"/>
        </w:rPr>
      </w:pPr>
      <w:r>
        <w:rPr>
          <w:rFonts w:hint="eastAsia" w:ascii="方正仿宋_GB2312" w:hAnsi="方正仿宋_GB2312" w:eastAsia="方正仿宋_GB2312" w:cs="方正仿宋_GB2312"/>
          <w:b w:val="0"/>
          <w:bCs w:val="0"/>
          <w:color w:val="auto"/>
          <w:sz w:val="24"/>
          <w:szCs w:val="24"/>
          <w:lang w:val="en-US" w:eastAsia="zh-CN"/>
        </w:rPr>
        <w:t>学生综合素质、专业本领和创新能力受到社会普遍认同和好评，涌现出“四川省大学生士兵十大典型人物”王碧源、“中国大学生自强之星”杨锐、“全国优秀共青团员”伍佳宁等先进个人。学校连续2年入选“全国大学生暑期实践展示活动”百强行列。毕业生去向落实率保持在90%左右，学校多次被评为“四川省就业工作先进单位”。</w:t>
      </w:r>
    </w:p>
    <w:p w14:paraId="400D4E5F">
      <w:pPr>
        <w:pStyle w:val="4"/>
        <w:numPr>
          <w:ilvl w:val="0"/>
          <w:numId w:val="0"/>
        </w:numPr>
        <w:ind w:firstLine="480" w:firstLineChars="200"/>
        <w:rPr>
          <w:rFonts w:hint="eastAsia" w:ascii="方正仿宋_GB2312" w:hAnsi="方正仿宋_GB2312" w:eastAsia="方正仿宋_GB2312" w:cs="方正仿宋_GB2312"/>
          <w:b w:val="0"/>
          <w:bCs w:val="0"/>
          <w:color w:val="auto"/>
          <w:sz w:val="24"/>
          <w:szCs w:val="24"/>
          <w:lang w:val="en-US" w:eastAsia="zh-CN"/>
        </w:rPr>
      </w:pPr>
      <w:r>
        <w:rPr>
          <w:rFonts w:hint="eastAsia" w:ascii="方正仿宋_GB2312" w:hAnsi="方正仿宋_GB2312" w:eastAsia="方正仿宋_GB2312" w:cs="方正仿宋_GB2312"/>
          <w:b w:val="0"/>
          <w:bCs w:val="0"/>
          <w:color w:val="auto"/>
          <w:sz w:val="24"/>
          <w:szCs w:val="24"/>
          <w:lang w:val="en-US" w:eastAsia="zh-CN"/>
        </w:rPr>
        <w:t>学校累计培养了中国工程院院士、行业专家、知名企业家、杰出管理者为代表的各类人才24万余名。学校被誉为“中国白酒行业人才培养的摇篮”“彩灯行业的黄埔军校”。</w:t>
      </w:r>
    </w:p>
    <w:p w14:paraId="31DDB516">
      <w:pPr>
        <w:pStyle w:val="4"/>
        <w:numPr>
          <w:ilvl w:val="0"/>
          <w:numId w:val="0"/>
        </w:numPr>
        <w:ind w:firstLine="480" w:firstLineChars="200"/>
        <w:rPr>
          <w:rFonts w:hint="eastAsia" w:ascii="方正仿宋_GB2312" w:hAnsi="方正仿宋_GB2312" w:eastAsia="方正仿宋_GB2312" w:cs="方正仿宋_GB2312"/>
          <w:b w:val="0"/>
          <w:bCs w:val="0"/>
          <w:color w:val="auto"/>
          <w:sz w:val="24"/>
          <w:szCs w:val="24"/>
          <w:lang w:val="en-US" w:eastAsia="zh-CN"/>
        </w:rPr>
      </w:pPr>
      <w:r>
        <w:rPr>
          <w:rFonts w:hint="eastAsia" w:ascii="方正仿宋_GB2312" w:hAnsi="方正仿宋_GB2312" w:eastAsia="方正仿宋_GB2312" w:cs="方正仿宋_GB2312"/>
          <w:b w:val="0"/>
          <w:bCs w:val="0"/>
          <w:color w:val="auto"/>
          <w:sz w:val="24"/>
          <w:szCs w:val="24"/>
          <w:lang w:val="en-US" w:eastAsia="zh-CN"/>
        </w:rPr>
        <w:t>学校现有国家晨光高性能氟材料创新中心、国家大学科技园2个国家级平台；酿酒科学与技术四川省重点实验室、智能感知与控制四川省重点实验室、材料腐蚀与防护四川省重点实验室、四川省酿酒专用粮工程技术研究中心、四川省高盐废水处置及资源化工程技术研究中心、四川省白酒智能酿造工程技术研究中心、有机氟材料四川省重点实验室、软物质材料制造重庆市重点实验室、长江上游地区白酒数智化管理与生态决策优化重点实验室、国盐文化研究中心、川酒发展研究中心11个省部级平台；全国循环经济工程实验室、中国轻工业酿酒生物技术及智能制造重点实验室等4个行业协会平台；过程装备与控制工程四川省高校重点实验室、绿色催化四川省高校重点实验室、基层司法能力研究中心、川酒文化国际传播研究中心等24个市厅级平台；国家语言文字推广基地、四川省知识产权教育培训基地等10个科研基地。</w:t>
      </w:r>
    </w:p>
    <w:p w14:paraId="1BEDD743">
      <w:pPr>
        <w:pStyle w:val="4"/>
        <w:numPr>
          <w:ilvl w:val="0"/>
          <w:numId w:val="0"/>
        </w:numPr>
        <w:ind w:firstLine="480" w:firstLineChars="200"/>
        <w:rPr>
          <w:rFonts w:hint="eastAsia" w:ascii="方正仿宋_GB2312" w:hAnsi="方正仿宋_GB2312" w:eastAsia="方正仿宋_GB2312" w:cs="方正仿宋_GB2312"/>
          <w:b w:val="0"/>
          <w:bCs w:val="0"/>
          <w:color w:val="auto"/>
          <w:sz w:val="24"/>
          <w:szCs w:val="24"/>
          <w:lang w:val="en-US" w:eastAsia="zh-CN"/>
        </w:rPr>
      </w:pPr>
      <w:r>
        <w:rPr>
          <w:rFonts w:hint="eastAsia" w:ascii="方正仿宋_GB2312" w:hAnsi="方正仿宋_GB2312" w:eastAsia="方正仿宋_GB2312" w:cs="方正仿宋_GB2312"/>
          <w:b w:val="0"/>
          <w:bCs w:val="0"/>
          <w:color w:val="auto"/>
          <w:sz w:val="24"/>
          <w:szCs w:val="24"/>
          <w:lang w:val="en-US" w:eastAsia="zh-CN"/>
        </w:rPr>
        <w:t>近三年，获批国家级项目近50项、省级项目280项，获得省部级以上科研成果奖60余项。</w:t>
      </w:r>
    </w:p>
    <w:p w14:paraId="17C978B0">
      <w:pPr>
        <w:pStyle w:val="4"/>
        <w:numPr>
          <w:ilvl w:val="0"/>
          <w:numId w:val="0"/>
        </w:numPr>
        <w:ind w:firstLine="480" w:firstLineChars="200"/>
        <w:rPr>
          <w:rFonts w:hint="eastAsia" w:ascii="方正仿宋_GB2312" w:hAnsi="方正仿宋_GB2312" w:eastAsia="方正仿宋_GB2312" w:cs="方正仿宋_GB2312"/>
          <w:b w:val="0"/>
          <w:bCs w:val="0"/>
          <w:color w:val="auto"/>
          <w:sz w:val="24"/>
          <w:szCs w:val="24"/>
          <w:lang w:val="en-US" w:eastAsia="zh-CN"/>
        </w:rPr>
      </w:pPr>
      <w:r>
        <w:rPr>
          <w:rFonts w:hint="eastAsia" w:ascii="方正仿宋_GB2312" w:hAnsi="方正仿宋_GB2312" w:eastAsia="方正仿宋_GB2312" w:cs="方正仿宋_GB2312"/>
          <w:b w:val="0"/>
          <w:bCs w:val="0"/>
          <w:color w:val="auto"/>
          <w:sz w:val="24"/>
          <w:szCs w:val="24"/>
          <w:lang w:val="en-US" w:eastAsia="zh-CN"/>
        </w:rPr>
        <w:t>学校始终坚持“研学结合、产教融合、特色发展”战略，在耐腐蚀、耐高温等特种关键材料研制领域解决了一大批行业“卡脖子”难题，研究成果获得国家科技进步奖；构建了“从一粒粮食到一滴美酒”的全链条服务体系，有力支撑全省白酒产业发展；组建了一批服务电子信息、装备制造、能源化工、医药健康产业的专家团队。</w:t>
      </w:r>
    </w:p>
    <w:p w14:paraId="32257B6D">
      <w:pPr>
        <w:pStyle w:val="4"/>
        <w:numPr>
          <w:ilvl w:val="0"/>
          <w:numId w:val="0"/>
        </w:numPr>
        <w:ind w:firstLine="480" w:firstLineChars="200"/>
        <w:rPr>
          <w:rFonts w:hint="eastAsia" w:ascii="方正仿宋_GB2312" w:hAnsi="方正仿宋_GB2312" w:eastAsia="方正仿宋_GB2312" w:cs="方正仿宋_GB2312"/>
          <w:b w:val="0"/>
          <w:bCs w:val="0"/>
          <w:color w:val="auto"/>
          <w:sz w:val="24"/>
          <w:szCs w:val="24"/>
          <w:lang w:val="en-US" w:eastAsia="zh-CN"/>
        </w:rPr>
      </w:pPr>
      <w:r>
        <w:rPr>
          <w:rFonts w:hint="eastAsia" w:ascii="方正仿宋_GB2312" w:hAnsi="方正仿宋_GB2312" w:eastAsia="方正仿宋_GB2312" w:cs="方正仿宋_GB2312"/>
          <w:b w:val="0"/>
          <w:bCs w:val="0"/>
          <w:color w:val="auto"/>
          <w:sz w:val="24"/>
          <w:szCs w:val="24"/>
          <w:lang w:val="en-US" w:eastAsia="zh-CN"/>
        </w:rPr>
        <w:t>先后与中国酒业协会、宜宾五粮液集团有限公司共建“中国白酒学院”，与中昊晨光研究院等单位共建“氟材料产业学院”，与中国工艺美术学会等单位共建中国彩灯学院，连续两次获批“四川省产教融合示范项目”。</w:t>
      </w:r>
    </w:p>
    <w:p w14:paraId="33A44399">
      <w:pPr>
        <w:pStyle w:val="4"/>
        <w:numPr>
          <w:ilvl w:val="0"/>
          <w:numId w:val="0"/>
        </w:numPr>
        <w:ind w:firstLine="480" w:firstLineChars="200"/>
        <w:rPr>
          <w:rFonts w:hint="eastAsia" w:ascii="方正仿宋_GB2312" w:hAnsi="方正仿宋_GB2312" w:eastAsia="方正仿宋_GB2312" w:cs="方正仿宋_GB2312"/>
          <w:b w:val="0"/>
          <w:bCs w:val="0"/>
          <w:color w:val="auto"/>
          <w:sz w:val="24"/>
          <w:szCs w:val="24"/>
          <w:lang w:val="en-US" w:eastAsia="zh-CN"/>
        </w:rPr>
      </w:pPr>
      <w:r>
        <w:rPr>
          <w:rFonts w:hint="eastAsia" w:ascii="方正仿宋_GB2312" w:hAnsi="方正仿宋_GB2312" w:eastAsia="方正仿宋_GB2312" w:cs="方正仿宋_GB2312"/>
          <w:b w:val="0"/>
          <w:bCs w:val="0"/>
          <w:color w:val="auto"/>
          <w:sz w:val="24"/>
          <w:szCs w:val="24"/>
          <w:lang w:val="en-US" w:eastAsia="zh-CN"/>
        </w:rPr>
        <w:t>学校是四川省职务科技成果权属改革示范先进单位，完成科技成果转移转化近400项，创造经济效益达百亿元。</w:t>
      </w:r>
    </w:p>
    <w:p w14:paraId="21AAD263">
      <w:pPr>
        <w:pStyle w:val="4"/>
        <w:numPr>
          <w:ilvl w:val="0"/>
          <w:numId w:val="0"/>
        </w:numPr>
        <w:ind w:firstLine="480" w:firstLineChars="200"/>
        <w:rPr>
          <w:rFonts w:hint="eastAsia" w:ascii="方正仿宋_GB2312" w:hAnsi="方正仿宋_GB2312" w:eastAsia="方正仿宋_GB2312" w:cs="方正仿宋_GB2312"/>
          <w:b w:val="0"/>
          <w:bCs w:val="0"/>
          <w:color w:val="auto"/>
          <w:sz w:val="24"/>
          <w:szCs w:val="24"/>
          <w:lang w:val="en-US" w:eastAsia="zh-CN"/>
        </w:rPr>
      </w:pPr>
      <w:r>
        <w:rPr>
          <w:rFonts w:hint="eastAsia" w:ascii="方正仿宋_GB2312" w:hAnsi="方正仿宋_GB2312" w:eastAsia="方正仿宋_GB2312" w:cs="方正仿宋_GB2312"/>
          <w:b w:val="0"/>
          <w:bCs w:val="0"/>
          <w:color w:val="auto"/>
          <w:sz w:val="24"/>
          <w:szCs w:val="24"/>
          <w:lang w:val="en-US" w:eastAsia="zh-CN"/>
        </w:rPr>
        <w:t>学校广泛开展跨境人才联合培养和学术研究，与20多个国家80余所境外高校和科研机构建立了合作关系，累计培养了来自50多个国家1000余名留学生，师生出国（境）交流学习超过2000人次。与美国圣弗朗西斯大学联合举办视觉传达设计本科专业中外合作办学项目，已培养近300名毕业生。学校获批四川省首批来华留学示范基地、四川省引才引智基地，是成渝地区双城经济圈孔子学院（国际中文教育）联盟成员单位和国家留学基金委青年骨干教师出国研修项目等多个国家公派项目实施单位。</w:t>
      </w:r>
    </w:p>
    <w:p w14:paraId="5026617D">
      <w:pPr>
        <w:pStyle w:val="4"/>
        <w:numPr>
          <w:ilvl w:val="0"/>
          <w:numId w:val="0"/>
        </w:numPr>
        <w:ind w:firstLine="480" w:firstLineChars="200"/>
        <w:rPr>
          <w:rFonts w:hint="eastAsia" w:ascii="方正仿宋_GB2312" w:hAnsi="方正仿宋_GB2312" w:eastAsia="方正仿宋_GB2312" w:cs="方正仿宋_GB2312"/>
          <w:b w:val="0"/>
          <w:bCs w:val="0"/>
          <w:color w:val="auto"/>
          <w:sz w:val="24"/>
          <w:szCs w:val="24"/>
          <w:lang w:val="en-US" w:eastAsia="zh-CN"/>
        </w:rPr>
      </w:pPr>
      <w:r>
        <w:rPr>
          <w:rFonts w:hint="eastAsia" w:ascii="方正仿宋_GB2312" w:hAnsi="方正仿宋_GB2312" w:eastAsia="方正仿宋_GB2312" w:cs="方正仿宋_GB2312"/>
          <w:b w:val="0"/>
          <w:bCs w:val="0"/>
          <w:color w:val="auto"/>
          <w:sz w:val="24"/>
          <w:szCs w:val="24"/>
          <w:lang w:val="en-US" w:eastAsia="zh-CN"/>
        </w:rPr>
        <w:t>学校始终把文化传承与创新作为历史使命，重点建设了一批特色鲜明、实力雄厚的人文学科研究基地，有国家语言文字推广基地、江姐精神普及基地、酒知识普及基地、四川省知识产权教育培训基地、四川省民俗灯文化普及基地、中国彩灯艺术传承中心、川南地方特色文化对外传播普及基地。学校重点对红色文化、民俗文化、彩灯文化、酒文化、知识产权进行挖掘研究，为弘扬中华优秀传统文化、继承革命文化、发展社会主义先进文化做出了贡献。</w:t>
      </w:r>
    </w:p>
    <w:p w14:paraId="1CE5A8C7">
      <w:pPr>
        <w:pStyle w:val="4"/>
        <w:numPr>
          <w:ilvl w:val="0"/>
          <w:numId w:val="0"/>
        </w:numPr>
        <w:ind w:firstLine="480" w:firstLineChars="200"/>
        <w:rPr>
          <w:rFonts w:hint="eastAsia" w:ascii="方正仿宋_GB2312" w:hAnsi="方正仿宋_GB2312" w:eastAsia="方正仿宋_GB2312" w:cs="方正仿宋_GB2312"/>
          <w:b w:val="0"/>
          <w:bCs w:val="0"/>
          <w:color w:val="auto"/>
          <w:sz w:val="24"/>
          <w:szCs w:val="24"/>
          <w:lang w:val="en-US" w:eastAsia="zh-CN"/>
        </w:rPr>
      </w:pPr>
      <w:r>
        <w:rPr>
          <w:rFonts w:hint="eastAsia" w:ascii="方正仿宋_GB2312" w:hAnsi="方正仿宋_GB2312" w:eastAsia="方正仿宋_GB2312" w:cs="方正仿宋_GB2312"/>
          <w:b w:val="0"/>
          <w:bCs w:val="0"/>
          <w:color w:val="auto"/>
          <w:sz w:val="24"/>
          <w:szCs w:val="24"/>
          <w:lang w:val="en-US" w:eastAsia="zh-CN"/>
        </w:rPr>
        <w:t>悠悠六秩风华，漫漫征程如歌。四川轻化工大学始终坚持以习近平新时代中国特色社会主义思想为指导，全面贯彻党的教育方针，坚持社会主义办学方向，坚持立德树人根本任务，扎根巴蜀大地办大学，赓续“三线建设”红色基因，以服务国家战略和地方经济社会发展需求为导向，加快落实第二次党代会确定的“1257”发展思路，奋力推进学校内涵式高质量发展，全面开启建设特色鲜明、优势突出的高水平综合性大学的新征程。</w:t>
      </w:r>
    </w:p>
    <w:p w14:paraId="3FC64EE0">
      <w:pPr>
        <w:pStyle w:val="4"/>
        <w:numPr>
          <w:ilvl w:val="0"/>
          <w:numId w:val="0"/>
        </w:numPr>
        <w:ind w:firstLine="480" w:firstLineChars="200"/>
        <w:rPr>
          <w:rFonts w:hint="eastAsia" w:ascii="方正仿宋_GB2312" w:hAnsi="方正仿宋_GB2312" w:eastAsia="方正仿宋_GB2312" w:cs="方正仿宋_GB2312"/>
          <w:b w:val="0"/>
          <w:bCs w:val="0"/>
          <w:color w:val="auto"/>
          <w:sz w:val="24"/>
          <w:szCs w:val="24"/>
          <w:lang w:val="en-US" w:eastAsia="zh-CN"/>
        </w:rPr>
      </w:pPr>
    </w:p>
    <w:p w14:paraId="0D84D682">
      <w:pPr>
        <w:pStyle w:val="4"/>
        <w:numPr>
          <w:ilvl w:val="0"/>
          <w:numId w:val="0"/>
        </w:numPr>
        <w:ind w:firstLine="482" w:firstLineChars="200"/>
        <w:jc w:val="left"/>
        <w:rPr>
          <w:rFonts w:hint="default"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学校校训：厚德达理 勤志理工</w:t>
      </w:r>
    </w:p>
    <w:p w14:paraId="75DAC1F0">
      <w:pPr>
        <w:rPr>
          <w:rFonts w:hint="eastAsia" w:ascii="方正仿宋_GB2312" w:hAnsi="方正仿宋_GB2312" w:eastAsia="方正仿宋_GB2312" w:cs="方正仿宋_GB2312"/>
          <w:b w:val="0"/>
          <w:bCs w:val="0"/>
          <w:color w:val="auto"/>
          <w:sz w:val="24"/>
          <w:szCs w:val="24"/>
          <w:lang w:val="en-US" w:eastAsia="zh-CN"/>
        </w:rPr>
      </w:pPr>
      <w:r>
        <w:rPr>
          <w:rFonts w:hint="eastAsia" w:ascii="方正仿宋_GB2312" w:hAnsi="方正仿宋_GB2312" w:eastAsia="方正仿宋_GB2312" w:cs="方正仿宋_GB2312"/>
          <w:b w:val="0"/>
          <w:bCs w:val="0"/>
          <w:color w:val="auto"/>
          <w:sz w:val="24"/>
          <w:szCs w:val="24"/>
          <w:lang w:val="en-US" w:eastAsia="zh-CN"/>
        </w:rPr>
        <w:br w:type="page"/>
      </w:r>
    </w:p>
    <w:p w14:paraId="3A1FCB7C">
      <w:pPr>
        <w:pStyle w:val="4"/>
        <w:numPr>
          <w:ilvl w:val="0"/>
          <w:numId w:val="0"/>
        </w:numPr>
        <w:spacing w:line="360" w:lineRule="auto"/>
        <w:ind w:firstLine="723" w:firstLineChars="200"/>
        <w:jc w:val="center"/>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四川轻化工大学管理学院简介</w:t>
      </w:r>
    </w:p>
    <w:p w14:paraId="50491A17">
      <w:pPr>
        <w:pStyle w:val="4"/>
        <w:numPr>
          <w:ilvl w:val="0"/>
          <w:numId w:val="0"/>
        </w:numPr>
        <w:ind w:firstLine="480" w:firstLineChars="200"/>
        <w:rPr>
          <w:rFonts w:hint="default" w:ascii="方正仿宋_GB2312" w:hAnsi="方正仿宋_GB2312" w:eastAsia="方正仿宋_GB2312" w:cs="方正仿宋_GB2312"/>
          <w:b w:val="0"/>
          <w:bCs w:val="0"/>
          <w:color w:val="auto"/>
          <w:sz w:val="24"/>
          <w:szCs w:val="24"/>
          <w:lang w:val="en-US" w:eastAsia="zh-CN"/>
        </w:rPr>
      </w:pPr>
      <w:r>
        <w:rPr>
          <w:rFonts w:hint="default" w:ascii="方正仿宋_GB2312" w:hAnsi="方正仿宋_GB2312" w:eastAsia="方正仿宋_GB2312" w:cs="方正仿宋_GB2312"/>
          <w:b w:val="0"/>
          <w:bCs w:val="0"/>
          <w:color w:val="auto"/>
          <w:sz w:val="24"/>
          <w:szCs w:val="24"/>
          <w:lang w:val="en-US" w:eastAsia="zh-CN"/>
        </w:rPr>
        <w:t>管理学院始建于1980年，曾为四川轻化工学院工业企业管理系，属四川省高校中最早开设管理类本科专业的院系之一。管理学院拥有管理科学与工程和工商管理两个一级学科，设有工程管理、工商管理、会计学、人力资源管理、市场营销和电子商务等六个本科专业，其中管理科学与工程为区域一流学科，工程管理和会计学均为四川省一流专业和四川省特色专业。学院建有管理科学与工程一级学科硕士点和会计专业学位硕士点。学院正致力于管理科学与工程一级学科博士点申报条件建设。</w:t>
      </w:r>
    </w:p>
    <w:p w14:paraId="7F56E5B0">
      <w:pPr>
        <w:pStyle w:val="4"/>
        <w:numPr>
          <w:ilvl w:val="0"/>
          <w:numId w:val="0"/>
        </w:numPr>
        <w:ind w:firstLine="480" w:firstLineChars="200"/>
        <w:rPr>
          <w:rFonts w:hint="default" w:ascii="方正仿宋_GB2312" w:hAnsi="方正仿宋_GB2312" w:eastAsia="方正仿宋_GB2312" w:cs="方正仿宋_GB2312"/>
          <w:b w:val="0"/>
          <w:bCs w:val="0"/>
          <w:color w:val="auto"/>
          <w:sz w:val="24"/>
          <w:szCs w:val="24"/>
          <w:lang w:val="en-US" w:eastAsia="zh-CN"/>
        </w:rPr>
      </w:pPr>
      <w:r>
        <w:rPr>
          <w:rFonts w:hint="default" w:ascii="方正仿宋_GB2312" w:hAnsi="方正仿宋_GB2312" w:eastAsia="方正仿宋_GB2312" w:cs="方正仿宋_GB2312"/>
          <w:b w:val="0"/>
          <w:bCs w:val="0"/>
          <w:color w:val="auto"/>
          <w:sz w:val="24"/>
          <w:szCs w:val="24"/>
          <w:lang w:val="en-US" w:eastAsia="zh-CN"/>
        </w:rPr>
        <w:t>学院拥有一支学术造诣高、教学经验丰富的师资队伍。现有教职员工122人，其中二级教授1人，教授、副教授等39人，具有博士学位教师46人，博士生导师3人，硕生导师29人，国家级、省部级等各类级别专家人才近20名。截止2024年12月，学院在读的本科生、研究生、留学生共3046人，已毕业学生22220余人。</w:t>
      </w:r>
    </w:p>
    <w:p w14:paraId="5D88603C">
      <w:pPr>
        <w:pStyle w:val="4"/>
        <w:numPr>
          <w:ilvl w:val="0"/>
          <w:numId w:val="0"/>
        </w:numPr>
        <w:ind w:firstLine="480" w:firstLineChars="200"/>
        <w:rPr>
          <w:rFonts w:hint="default" w:ascii="方正仿宋_GB2312" w:hAnsi="方正仿宋_GB2312" w:eastAsia="方正仿宋_GB2312" w:cs="方正仿宋_GB2312"/>
          <w:b w:val="0"/>
          <w:bCs w:val="0"/>
          <w:color w:val="auto"/>
          <w:sz w:val="24"/>
          <w:szCs w:val="24"/>
          <w:lang w:val="en-US" w:eastAsia="zh-CN"/>
        </w:rPr>
      </w:pPr>
      <w:r>
        <w:rPr>
          <w:rFonts w:hint="default" w:ascii="方正仿宋_GB2312" w:hAnsi="方正仿宋_GB2312" w:eastAsia="方正仿宋_GB2312" w:cs="方正仿宋_GB2312"/>
          <w:b w:val="0"/>
          <w:bCs w:val="0"/>
          <w:color w:val="auto"/>
          <w:sz w:val="24"/>
          <w:szCs w:val="24"/>
          <w:lang w:val="en-US" w:eastAsia="zh-CN"/>
        </w:rPr>
        <w:t>近年来，学院在创新创业教育领域取得一定成绩，累计培育国家级、省级大学生创新创业训练计划项目40余项。在学科竞赛中表现突出：荣获中国国际互联网+大学生创新创业大赛国家级铜奖1项、省级金奖1项及铜奖2项；在第十七届挑战杯四川省大学生课外学术科技作品竞赛中，获得红色专项二等奖1项、三等奖1项，并斩获省级金奖1项、银奖1项。学院两次获评四川轻化工大学大学生创新创业工作先进集体荣誉称号。</w:t>
      </w:r>
    </w:p>
    <w:p w14:paraId="3A94398D">
      <w:pPr>
        <w:pStyle w:val="4"/>
        <w:numPr>
          <w:ilvl w:val="0"/>
          <w:numId w:val="0"/>
        </w:numPr>
        <w:ind w:firstLine="480" w:firstLineChars="200"/>
        <w:rPr>
          <w:rFonts w:hint="default" w:ascii="方正仿宋_GB2312" w:hAnsi="方正仿宋_GB2312" w:eastAsia="方正仿宋_GB2312" w:cs="方正仿宋_GB2312"/>
          <w:b w:val="0"/>
          <w:bCs w:val="0"/>
          <w:color w:val="auto"/>
          <w:sz w:val="24"/>
          <w:szCs w:val="24"/>
          <w:lang w:val="en-US" w:eastAsia="zh-CN"/>
        </w:rPr>
      </w:pPr>
      <w:r>
        <w:rPr>
          <w:rFonts w:hint="default" w:ascii="方正仿宋_GB2312" w:hAnsi="方正仿宋_GB2312" w:eastAsia="方正仿宋_GB2312" w:cs="方正仿宋_GB2312"/>
          <w:b w:val="0"/>
          <w:bCs w:val="0"/>
          <w:color w:val="auto"/>
          <w:sz w:val="24"/>
          <w:szCs w:val="24"/>
          <w:lang w:val="en-US" w:eastAsia="zh-CN"/>
        </w:rPr>
        <w:t>在学术研究方面，管理学院始终坚持“学以致用，用以致学”，“产教融合，五元互撑”，“服务国家、放眼世界”的学术发展理念，致力于管理学学科专业的繁荣发展。学院拥有四川省哲学社会科学重点研究基地“川酒发展研究中心”、四川省哲学社会科学重点实验室“长江上游地区白酒数智化管理与生态决策优化实验室”、四川省人大经委重点研究基地“成渝地区双城经济圈川南发展研究院”等3个省级重点特色科研平台。</w:t>
      </w:r>
    </w:p>
    <w:p w14:paraId="70708474">
      <w:pPr>
        <w:pStyle w:val="4"/>
        <w:numPr>
          <w:ilvl w:val="0"/>
          <w:numId w:val="0"/>
        </w:numPr>
        <w:ind w:firstLine="480" w:firstLineChars="200"/>
        <w:rPr>
          <w:rFonts w:hint="default" w:ascii="方正仿宋_GB2312" w:hAnsi="方正仿宋_GB2312" w:eastAsia="方正仿宋_GB2312" w:cs="方正仿宋_GB2312"/>
          <w:b w:val="0"/>
          <w:bCs w:val="0"/>
          <w:color w:val="auto"/>
          <w:sz w:val="24"/>
          <w:szCs w:val="24"/>
          <w:lang w:val="en-US" w:eastAsia="zh-CN"/>
        </w:rPr>
      </w:pPr>
      <w:r>
        <w:rPr>
          <w:rFonts w:hint="default" w:ascii="方正仿宋_GB2312" w:hAnsi="方正仿宋_GB2312" w:eastAsia="方正仿宋_GB2312" w:cs="方正仿宋_GB2312"/>
          <w:b w:val="0"/>
          <w:bCs w:val="0"/>
          <w:color w:val="auto"/>
          <w:sz w:val="24"/>
          <w:szCs w:val="24"/>
          <w:lang w:val="en-US" w:eastAsia="zh-CN"/>
        </w:rPr>
        <w:t>近五年，管理学院共获得国家级省部级等各类各级项目近300项，累计到位经费1600余万元；研究报告获省级厅级领导签批5项，获相关部门采纳或入选成果要报8项；出版专著、教材共40余部，发表国内外学术论文600多篇，其中被SCI、SSCI、CSSCI等收录近100篇。</w:t>
      </w:r>
    </w:p>
    <w:p w14:paraId="2289D194">
      <w:pPr>
        <w:pStyle w:val="4"/>
        <w:numPr>
          <w:ilvl w:val="0"/>
          <w:numId w:val="0"/>
        </w:numPr>
        <w:ind w:firstLine="480" w:firstLineChars="200"/>
        <w:rPr>
          <w:rFonts w:hint="default" w:ascii="方正仿宋_GB2312" w:hAnsi="方正仿宋_GB2312" w:eastAsia="方正仿宋_GB2312" w:cs="方正仿宋_GB2312"/>
          <w:b w:val="0"/>
          <w:bCs w:val="0"/>
          <w:color w:val="auto"/>
          <w:sz w:val="24"/>
          <w:szCs w:val="24"/>
          <w:lang w:val="en-US" w:eastAsia="zh-CN"/>
        </w:rPr>
      </w:pPr>
      <w:r>
        <w:rPr>
          <w:rFonts w:hint="default" w:ascii="方正仿宋_GB2312" w:hAnsi="方正仿宋_GB2312" w:eastAsia="方正仿宋_GB2312" w:cs="方正仿宋_GB2312"/>
          <w:b w:val="0"/>
          <w:bCs w:val="0"/>
          <w:color w:val="auto"/>
          <w:sz w:val="24"/>
          <w:szCs w:val="24"/>
          <w:lang w:val="en-US" w:eastAsia="zh-CN"/>
        </w:rPr>
        <w:t>在国际化方面，学院坚持开放办学，打造国际化人才培养平台。通过大力拓展高质量的合作伙伴、建立高层次的国际合作项目，与海外多所知名商学院确立了合作关系。经过不断探索，建立以学生交换、在线课堂、国际竞赛、教师交流与学术研究为代表的多层次合作项目，形成国际项目、暑期学习、学期交流、境外实习等多种国际化人才培养模式。</w:t>
      </w:r>
    </w:p>
    <w:p w14:paraId="5899D032">
      <w:pPr>
        <w:pStyle w:val="4"/>
        <w:numPr>
          <w:ilvl w:val="0"/>
          <w:numId w:val="0"/>
        </w:numPr>
        <w:ind w:firstLine="480" w:firstLineChars="200"/>
        <w:rPr>
          <w:rFonts w:hint="default" w:ascii="方正仿宋_GB2312" w:hAnsi="方正仿宋_GB2312" w:eastAsia="方正仿宋_GB2312" w:cs="方正仿宋_GB2312"/>
          <w:b w:val="0"/>
          <w:bCs w:val="0"/>
          <w:color w:val="auto"/>
          <w:sz w:val="24"/>
          <w:szCs w:val="24"/>
          <w:lang w:val="en-US" w:eastAsia="zh-CN"/>
        </w:rPr>
      </w:pPr>
      <w:r>
        <w:rPr>
          <w:rFonts w:hint="default" w:ascii="方正仿宋_GB2312" w:hAnsi="方正仿宋_GB2312" w:eastAsia="方正仿宋_GB2312" w:cs="方正仿宋_GB2312"/>
          <w:b w:val="0"/>
          <w:bCs w:val="0"/>
          <w:color w:val="auto"/>
          <w:sz w:val="24"/>
          <w:szCs w:val="24"/>
          <w:lang w:val="en-US" w:eastAsia="zh-CN"/>
        </w:rPr>
        <w:t>管理学院始终以习近平新时代中国特色社会主义思想为指导，全面贯彻落实学校党委决策部署。学院秉承“因管理、而至善”的院训和“格物致知、臻于至善”的育人理念，以“传经营哲学之道、索管理智慧之美、育管理菁英之才、播华夏管理文化于天下”为发展使命，努力将学院建设成全国知名、川南领先、四川省属高校一流管理学院和高素质应用型管理人才的重要培养基地。</w:t>
      </w:r>
    </w:p>
    <w:p w14:paraId="64C1D845">
      <w:pPr>
        <w:pStyle w:val="4"/>
        <w:numPr>
          <w:ilvl w:val="0"/>
          <w:numId w:val="0"/>
        </w:numPr>
        <w:ind w:firstLine="480" w:firstLineChars="200"/>
        <w:rPr>
          <w:rFonts w:hint="eastAsia" w:ascii="方正仿宋_GB2312" w:hAnsi="方正仿宋_GB2312" w:eastAsia="方正仿宋_GB2312" w:cs="方正仿宋_GB2312"/>
          <w:b w:val="0"/>
          <w:bCs w:val="0"/>
          <w:color w:val="auto"/>
          <w:sz w:val="24"/>
          <w:szCs w:val="24"/>
          <w:lang w:val="en-US" w:eastAsia="zh-CN"/>
        </w:rPr>
      </w:pPr>
    </w:p>
    <w:p w14:paraId="40FFEDDD">
      <w:pPr>
        <w:pStyle w:val="4"/>
        <w:numPr>
          <w:ilvl w:val="0"/>
          <w:numId w:val="0"/>
        </w:numPr>
        <w:ind w:firstLine="482" w:firstLineChars="200"/>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学院院训：因管理、而至善</w:t>
      </w:r>
    </w:p>
    <w:p w14:paraId="58E51A94">
      <w:pPr>
        <w:pStyle w:val="4"/>
        <w:numPr>
          <w:ilvl w:val="0"/>
          <w:numId w:val="0"/>
        </w:numPr>
        <w:ind w:firstLine="480" w:firstLineChars="200"/>
        <w:rPr>
          <w:rFonts w:hint="eastAsia" w:ascii="方正仿宋_GB2312" w:hAnsi="方正仿宋_GB2312" w:eastAsia="方正仿宋_GB2312" w:cs="方正仿宋_GB2312"/>
          <w:b w:val="0"/>
          <w:bCs w:val="0"/>
          <w:color w:val="auto"/>
          <w:sz w:val="24"/>
          <w:szCs w:val="24"/>
          <w:lang w:val="en-US" w:eastAsia="zh-CN"/>
        </w:rPr>
      </w:pPr>
    </w:p>
    <w:p w14:paraId="03C719D9">
      <w:pPr>
        <w:pStyle w:val="4"/>
        <w:numPr>
          <w:ilvl w:val="0"/>
          <w:numId w:val="0"/>
        </w:numPr>
        <w:rPr>
          <w:rFonts w:hint="eastAsia" w:ascii="方正仿宋_GB2312" w:hAnsi="方正仿宋_GB2312" w:eastAsia="方正仿宋_GB2312" w:cs="方正仿宋_GB2312"/>
          <w:b/>
          <w:bCs/>
          <w:color w:val="auto"/>
          <w:sz w:val="24"/>
          <w:szCs w:val="24"/>
          <w:lang w:val="en-US" w:eastAsia="zh-CN"/>
        </w:rPr>
      </w:pPr>
    </w:p>
    <w:p w14:paraId="7C099860">
      <w:pPr>
        <w:pStyle w:val="4"/>
        <w:numPr>
          <w:ilvl w:val="0"/>
          <w:numId w:val="0"/>
        </w:numPr>
        <w:rPr>
          <w:rFonts w:hint="eastAsia" w:ascii="方正仿宋_GB2312" w:hAnsi="方正仿宋_GB2312" w:eastAsia="方正仿宋_GB2312" w:cs="方正仿宋_GB2312"/>
          <w:b/>
          <w:bCs/>
          <w:color w:val="auto"/>
          <w:sz w:val="24"/>
          <w:szCs w:val="24"/>
          <w:lang w:val="en-US" w:eastAsia="zh-CN"/>
        </w:rPr>
      </w:pPr>
    </w:p>
    <w:p w14:paraId="595D7517">
      <w:pPr>
        <w:pStyle w:val="4"/>
        <w:numPr>
          <w:ilvl w:val="0"/>
          <w:numId w:val="0"/>
        </w:numPr>
        <w:ind w:leftChars="0" w:firstLine="482" w:firstLineChars="200"/>
        <w:rPr>
          <w:rFonts w:hint="eastAsia" w:ascii="方正仿宋_GB2312" w:hAnsi="方正仿宋_GB2312" w:eastAsia="方正仿宋_GB2312" w:cs="方正仿宋_GB2312"/>
          <w:b/>
          <w:bCs/>
          <w:color w:val="auto"/>
          <w:sz w:val="24"/>
          <w:szCs w:val="24"/>
          <w:lang w:val="en-US" w:eastAsia="zh-CN"/>
        </w:rPr>
      </w:pPr>
    </w:p>
    <w:p w14:paraId="1A483387"/>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F696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FC635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CFC635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B2BAB"/>
    <w:multiLevelType w:val="singleLevel"/>
    <w:tmpl w:val="AB9B2BAB"/>
    <w:lvl w:ilvl="0" w:tentative="0">
      <w:start w:val="1"/>
      <w:numFmt w:val="bullet"/>
      <w:pStyle w:val="5"/>
      <w:lvlText w:val=""/>
      <w:lvlJc w:val="left"/>
      <w:pPr>
        <w:tabs>
          <w:tab w:val="left" w:pos="360"/>
        </w:tabs>
        <w:ind w:left="360" w:hanging="360"/>
      </w:pPr>
      <w:rPr>
        <w:rFonts w:hint="default" w:ascii="Wingdings" w:hAnsi="Wingdings"/>
      </w:rPr>
    </w:lvl>
  </w:abstractNum>
  <w:abstractNum w:abstractNumId="1">
    <w:nsid w:val="0AEA1ED9"/>
    <w:multiLevelType w:val="singleLevel"/>
    <w:tmpl w:val="0AEA1ED9"/>
    <w:lvl w:ilvl="0" w:tentative="0">
      <w:start w:val="1"/>
      <w:numFmt w:val="decimal"/>
      <w:pStyle w:val="4"/>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D3286"/>
    <w:rsid w:val="0B1D3286"/>
    <w:rsid w:val="26862738"/>
    <w:rsid w:val="29AF7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2E54A1" w:themeColor="accent1" w:themeShade="BF"/>
      <w:sz w:val="28"/>
      <w:szCs w:val="28"/>
    </w:rPr>
  </w:style>
  <w:style w:type="paragraph" w:styleId="3">
    <w:name w:val="heading 2"/>
    <w:basedOn w:val="1"/>
    <w:next w:val="1"/>
    <w:unhideWhenUsed/>
    <w:qFormat/>
    <w:uiPriority w:val="9"/>
    <w:pPr>
      <w:keepNext/>
      <w:keepLines/>
      <w:spacing w:before="200" w:after="0"/>
      <w:outlineLvl w:val="1"/>
    </w:pPr>
    <w:rPr>
      <w:rFonts w:asciiTheme="majorHAnsi" w:hAnsiTheme="majorHAnsi" w:eastAsiaTheme="majorEastAsia" w:cstheme="majorBidi"/>
      <w:b/>
      <w:bCs/>
      <w:color w:val="4874CB" w:themeColor="accent1"/>
      <w:sz w:val="26"/>
      <w:szCs w:val="26"/>
      <w14:textFill>
        <w14:solidFill>
          <w14:schemeClr w14:val="accent1"/>
        </w14:solidFill>
      </w14:textFill>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List Bullet"/>
    <w:basedOn w:val="1"/>
    <w:qFormat/>
    <w:uiPriority w:val="0"/>
    <w:pPr>
      <w:numPr>
        <w:ilvl w:val="0"/>
        <w:numId w:val="2"/>
      </w:numPr>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4389</Words>
  <Characters>4548</Characters>
  <Lines>0</Lines>
  <Paragraphs>0</Paragraphs>
  <TotalTime>2</TotalTime>
  <ScaleCrop>false</ScaleCrop>
  <LinksUpToDate>false</LinksUpToDate>
  <CharactersWithSpaces>4562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2025-07-15T02:44:00Z</dcterms:created>
  <dc:creator>管理员</dc:creator>
  <cp:lastModifiedBy>蝴蝶</cp:lastModifiedBy>
  <dcterms:modified xsi:type="dcterms:W3CDTF">2025-07-16T02:08:46Z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57FB5A01658C4DCA8C626B809FAADF83_11</vt:lpwstr>
  </property>
  <property fmtid="{D5CDD505-2E9C-101B-9397-08002B2CF9AE}" pid="4" name="KSOTemplateDocerSaveRecord">
    <vt:lpwstr>eyJoZGlkIjoiYzIxMzA2ZWU5MjY5Y2QwZmQzZmJkN2FlZmM1Zjg1ZWEiLCJ1c2VySWQiOiIzODMzODI4MTUifQ==</vt:lpwstr>
  </property>
</Properties>
</file>