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四川轻化工大学开展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四川省2021年</w:t>
      </w:r>
    </w:p>
    <w:p>
      <w:pPr>
        <w:tabs>
          <w:tab w:val="left" w:pos="1739"/>
        </w:tabs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中华经典诵写讲演系列活动·笔墨中国</w:t>
      </w:r>
    </w:p>
    <w:p>
      <w:pPr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（写经典）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活动方案</w:t>
      </w:r>
    </w:p>
    <w:p>
      <w:pPr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b/>
          <w:sz w:val="30"/>
          <w:szCs w:val="30"/>
        </w:rPr>
      </w:pPr>
    </w:p>
    <w:p>
      <w:pPr>
        <w:rPr>
          <w:rFonts w:ascii="Times New Roman" w:hAnsi="Times New Roman" w:eastAsia="等线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一、组织机构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主办单位：四川轻化工大学语言文字工作委员会、中共四川轻化工大学委员会宣传部、四川轻化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工大学教务处、共青团四川轻化工大学委员会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承办单位：四川轻化工大学人文学院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参赛</w:t>
      </w:r>
      <w:r>
        <w:rPr>
          <w:rFonts w:hint="eastAsia" w:ascii="黑体" w:hAnsi="黑体" w:eastAsia="黑体" w:cs="Times New Roman"/>
          <w:sz w:val="32"/>
          <w:szCs w:val="32"/>
        </w:rPr>
        <w:t>对象及组别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写经典包含书法作品（硬笔、软笔）评比和原创诗文作品两类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我校在校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大学生（含研究生）、留学生、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教师可分别参加大学生、留学生、行业部门组的每类比赛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、参赛要求 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（一）书法作品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1.内容要求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书写内容应为反映中华优秀传统文化、革命文化和社会主义先进文化的中华经典诗文、中国成语、警句或古今名人名言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或歌颂建党百年光辉历程、展现举世瞩目伟大成就的经典作品。当代作品应已正式出版或由主流媒体公开发表。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硬笔类作品以《通用规范汉字表》为依据，字体要求使用楷</w:t>
      </w:r>
    </w:p>
    <w:p>
      <w:pPr>
        <w:autoSpaceDE w:val="0"/>
        <w:autoSpaceDN w:val="0"/>
        <w:spacing w:line="560" w:lineRule="exact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书或行书；软笔类作品因艺术表达需要可使用繁体字及经典碑帖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中所见的写法，字体不限，但须通篇保持一致。 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2.形式要求 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硬笔类作品用纸规格不超过</w:t>
      </w:r>
      <w:r>
        <w:rPr>
          <w:rFonts w:ascii="仿宋_GB2312" w:hAnsi="Times New Roman" w:eastAsia="仿宋_GB2312" w:cs="Times New Roman"/>
          <w:sz w:val="32"/>
          <w:szCs w:val="32"/>
        </w:rPr>
        <w:t>A3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纸大小（即</w:t>
      </w:r>
      <w:r>
        <w:rPr>
          <w:rFonts w:ascii="仿宋_GB2312" w:hAnsi="Times New Roman" w:eastAsia="仿宋_GB2312" w:cs="Times New Roman"/>
          <w:sz w:val="32"/>
          <w:szCs w:val="32"/>
        </w:rPr>
        <w:t>29.7cm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ascii="仿宋_GB2312" w:hAnsi="Times New Roman" w:eastAsia="仿宋_GB2312" w:cs="Times New Roman"/>
          <w:sz w:val="32"/>
          <w:szCs w:val="32"/>
        </w:rPr>
        <w:t>42cm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以内）。软笔类作品用纸规格为四尺三裁至六尺整张宣纸（即</w:t>
      </w:r>
      <w:r>
        <w:rPr>
          <w:rFonts w:ascii="仿宋_GB2312" w:hAnsi="Times New Roman" w:eastAsia="仿宋_GB2312" w:cs="Times New Roman"/>
          <w:sz w:val="32"/>
          <w:szCs w:val="32"/>
        </w:rPr>
        <w:t>46cm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ascii="仿宋_GB2312" w:hAnsi="Times New Roman" w:eastAsia="仿宋_GB2312" w:cs="Times New Roman"/>
          <w:sz w:val="32"/>
          <w:szCs w:val="32"/>
        </w:rPr>
        <w:t>69cm</w:t>
      </w:r>
      <w:r>
        <w:rPr>
          <w:rFonts w:hint="eastAsia" w:ascii="仿宋_GB2312" w:hAnsi="Times New Roman" w:eastAsia="仿宋_GB2312" w:cs="Times New Roman"/>
          <w:sz w:val="32"/>
          <w:szCs w:val="32"/>
        </w:rPr>
        <w:t>～</w:t>
      </w:r>
      <w:r>
        <w:rPr>
          <w:rFonts w:ascii="仿宋_GB2312" w:hAnsi="Times New Roman" w:eastAsia="仿宋_GB2312" w:cs="Times New Roman"/>
          <w:sz w:val="32"/>
          <w:szCs w:val="32"/>
        </w:rPr>
        <w:t>95cm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ascii="仿宋_GB2312" w:hAnsi="Times New Roman" w:eastAsia="仿宋_GB2312" w:cs="Times New Roman"/>
          <w:sz w:val="32"/>
          <w:szCs w:val="32"/>
        </w:rPr>
        <w:t>180cm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），一律为竖式，手卷、册页不在征集之内，作品一律不得托裱。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作品要求为</w:t>
      </w:r>
      <w:r>
        <w:rPr>
          <w:rFonts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年新创作的作品。作品进入评审阶段后，相关信息不得更改。每人限报1件作品，限报1名指导教师。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（二）原创诗文作品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1.内容要求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内容应围绕“中国共产党百年征程”“中华经典·我的精神家园”、“我心中的巍巍中华”、“忆峥嵘岁月·展青春韶华”、“梦想助力成长”、“奋进新时代”以及展现全面建成小康社会伟大成就和打赢疫情防控阻击战等主题，结合治蜀兴川、乡村振兴、蜀风川韵等内容进行创作。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2.形式要求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（1）作文类：体裁不限（诗歌除外），字数为500～2000字（小学低年级字数为200～500字），字迹工整、清晰。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（2）诗词类：包括近体诗、词以及现代诗歌。长度不超过30行，需有标题。要求以普通话语音系统为押韵依据。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（3）</w:t>
      </w:r>
      <w:bookmarkStart w:id="0" w:name="_Hlk66956157"/>
      <w:r>
        <w:rPr>
          <w:rFonts w:hint="eastAsia" w:ascii="仿宋_GB2312" w:hAnsi="Times New Roman" w:eastAsia="仿宋_GB2312" w:cs="Times New Roman"/>
          <w:sz w:val="32"/>
          <w:szCs w:val="32"/>
        </w:rPr>
        <w:t>每人限投1篇作品</w:t>
      </w:r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，要求原创，且未曾在任何公开出版物（包括网络出版物）上发表过，所有作品必须使用国家通用语言文字。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 xml:space="preserve">（三）提交要求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书法作品、原创诗文作品要求为实物原稿。硬笔作品照片分辨率为300DPI以上的扫描图片，软笔作品高清照片，图片格式为JPG，图片大小为2—10M，能体现作品整体效果与细节特点。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>、奖项设置</w:t>
      </w:r>
    </w:p>
    <w:p>
      <w:pPr>
        <w:autoSpaceDE w:val="0"/>
        <w:autoSpaceDN w:val="0"/>
        <w:spacing w:line="560" w:lineRule="exact"/>
        <w:ind w:firstLine="641"/>
        <w:outlineLvl w:val="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书法、诗文作品，按照各组别参赛作品总数30%的比例，分别设一、二、三等奖及优秀奖若干；6月上旬公布评选结果并公示，公示期为1周（网络公示查询四川省教育厅官方微信公众号“四川教育发布”）。省组委会将遴选优秀“写经典”书法作品参加国家评选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Times New Roman"/>
          <w:sz w:val="32"/>
          <w:szCs w:val="32"/>
        </w:rPr>
        <w:t>、报送方式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日前，各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参赛者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须自行登录“万立方”微信小程序，并进入活动专区，点击“活动报名”，选择组别、行业部门，填写作品相关信息，完成活动报名。（报名后方可获得活动作品唯一识别编号）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参赛者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于5月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日前将书法作品、诗文原稿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交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送至四川轻化工大学人文学院第四实验楼81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室办公室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张燕老师处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。作品右下方背面用铅笔以正楷字体标明参赛者组别、姓名、性别、年龄、身份证号、单位、通讯地址等信息。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书法作品电子照片、原创诗文文档以文件压缩包形式于5月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日前发送到四川轻化工大学评审邮箱，且在文件名上注明单位、作品名称、参赛者姓名。所有参赛作品材料一经报送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均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不予退还。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黑体" w:cs="Times New Roman"/>
          <w:sz w:val="32"/>
          <w:szCs w:val="32"/>
        </w:rPr>
        <w:t>、书法、诗文原稿作品及纸质报名信息表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交送</w:t>
      </w:r>
      <w:r>
        <w:rPr>
          <w:rFonts w:hint="eastAsia" w:ascii="Times New Roman" w:hAnsi="Times New Roman" w:eastAsia="黑体" w:cs="Times New Roman"/>
          <w:sz w:val="32"/>
          <w:szCs w:val="32"/>
        </w:rPr>
        <w:t>地址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bookmarkStart w:id="1" w:name="_Hlk67258385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联系人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：张燕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电话：15984191098</w:t>
      </w:r>
      <w:bookmarkEnd w:id="1"/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仿宋_GB2312" w:hAnsi="Times New Roman" w:eastAsia="仿宋_GB2312" w:cs="Times New Roman"/>
          <w:sz w:val="32"/>
          <w:szCs w:val="32"/>
        </w:rPr>
        <w:t>邮箱：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Times New Roman"/>
          <w:sz w:val="32"/>
          <w:szCs w:val="32"/>
        </w:rPr>
        <w:instrText xml:space="preserve"> HYPERLINK "mailto:2135778076@qq.com；" </w:instrTex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separate"/>
      </w:r>
      <w:r>
        <w:rPr>
          <w:rStyle w:val="14"/>
          <w:rFonts w:hint="eastAsia" w:ascii="仿宋_GB2312" w:hAnsi="Times New Roman" w:eastAsia="仿宋_GB2312" w:cs="Times New Roman"/>
          <w:sz w:val="32"/>
          <w:szCs w:val="32"/>
        </w:rPr>
        <w:t>2135778076@qq.com；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</w:p>
    <w:p>
      <w:pPr>
        <w:autoSpaceDE w:val="0"/>
        <w:autoSpaceDN w:val="0"/>
        <w:spacing w:line="560" w:lineRule="exact"/>
        <w:ind w:firstLine="6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地址：四川轻化工大学第四实验楼81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办公室。</w:t>
      </w:r>
    </w:p>
    <w:p>
      <w:pPr>
        <w:autoSpaceDE w:val="0"/>
        <w:autoSpaceDN w:val="0"/>
        <w:spacing w:line="56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>
      <w:pPr>
        <w:widowControl/>
        <w:spacing w:line="560" w:lineRule="exact"/>
        <w:ind w:firstLine="2880" w:firstLineChars="900"/>
        <w:jc w:val="center"/>
        <w:rPr>
          <w:rFonts w:ascii="仿宋_GB2312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701" w:footer="1588" w:gutter="0"/>
          <w:cols w:space="425" w:num="1"/>
          <w:docGrid w:linePitch="312" w:charSpace="0"/>
        </w:sect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409020205090404"/>
    <w:charset w:val="00"/>
    <w:family w:val="auto"/>
    <w:pitch w:val="default"/>
    <w:sig w:usb0="00007A87" w:usb1="80000000" w:usb2="00000008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7" w:firstLine="35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WiW6w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210" w:leftChars="100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42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rqpjkUAgAAFw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euqmOR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11"/>
    <w:rsid w:val="00706F11"/>
    <w:rsid w:val="00722984"/>
    <w:rsid w:val="007E29B2"/>
    <w:rsid w:val="00A354FF"/>
    <w:rsid w:val="00CA64A5"/>
    <w:rsid w:val="00D22B88"/>
    <w:rsid w:val="00E54EA3"/>
    <w:rsid w:val="011826DA"/>
    <w:rsid w:val="05487A58"/>
    <w:rsid w:val="091E463A"/>
    <w:rsid w:val="09A20139"/>
    <w:rsid w:val="0FF438D4"/>
    <w:rsid w:val="10505470"/>
    <w:rsid w:val="11043B47"/>
    <w:rsid w:val="129A2925"/>
    <w:rsid w:val="131C0B0A"/>
    <w:rsid w:val="1412414B"/>
    <w:rsid w:val="14A63F5F"/>
    <w:rsid w:val="19B0673F"/>
    <w:rsid w:val="1B072ACA"/>
    <w:rsid w:val="1E8F2AA8"/>
    <w:rsid w:val="21BD71F3"/>
    <w:rsid w:val="21C33AFD"/>
    <w:rsid w:val="234C373E"/>
    <w:rsid w:val="23D91403"/>
    <w:rsid w:val="26A26633"/>
    <w:rsid w:val="28E23A4C"/>
    <w:rsid w:val="299F5F33"/>
    <w:rsid w:val="2A0A6C9D"/>
    <w:rsid w:val="2CBF58E0"/>
    <w:rsid w:val="2D5E4B69"/>
    <w:rsid w:val="2DDB4D33"/>
    <w:rsid w:val="2DF41DE6"/>
    <w:rsid w:val="32887E50"/>
    <w:rsid w:val="359125BA"/>
    <w:rsid w:val="37D54258"/>
    <w:rsid w:val="382F203D"/>
    <w:rsid w:val="3A016FF1"/>
    <w:rsid w:val="3DC67A50"/>
    <w:rsid w:val="3E737CCA"/>
    <w:rsid w:val="3FD079E2"/>
    <w:rsid w:val="40EB603D"/>
    <w:rsid w:val="4264254D"/>
    <w:rsid w:val="45074F02"/>
    <w:rsid w:val="4526749C"/>
    <w:rsid w:val="47103749"/>
    <w:rsid w:val="4B2458CB"/>
    <w:rsid w:val="4C833AF1"/>
    <w:rsid w:val="4E1020C0"/>
    <w:rsid w:val="4E491E40"/>
    <w:rsid w:val="50796C00"/>
    <w:rsid w:val="522E2653"/>
    <w:rsid w:val="52935E56"/>
    <w:rsid w:val="53CE6D8E"/>
    <w:rsid w:val="543F0960"/>
    <w:rsid w:val="57B80EB4"/>
    <w:rsid w:val="582D5923"/>
    <w:rsid w:val="591665AD"/>
    <w:rsid w:val="595409CF"/>
    <w:rsid w:val="5A645452"/>
    <w:rsid w:val="5F86353A"/>
    <w:rsid w:val="60A52991"/>
    <w:rsid w:val="60B73CAA"/>
    <w:rsid w:val="617023BD"/>
    <w:rsid w:val="634C04A7"/>
    <w:rsid w:val="651A51C9"/>
    <w:rsid w:val="68D04255"/>
    <w:rsid w:val="6DBE7823"/>
    <w:rsid w:val="6F56185C"/>
    <w:rsid w:val="71184588"/>
    <w:rsid w:val="718A6BAA"/>
    <w:rsid w:val="72D40CDC"/>
    <w:rsid w:val="72E72EF3"/>
    <w:rsid w:val="7452519D"/>
    <w:rsid w:val="77A66C7D"/>
    <w:rsid w:val="7C7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eastAsia="黑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ind w:left="115"/>
      <w:jc w:val="left"/>
    </w:pPr>
    <w:rPr>
      <w:rFonts w:ascii="宋体" w:hAnsi="宋体" w:eastAsia="等线" w:cs="宋体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  <w:rPr>
      <w:rFonts w:ascii="Calibri" w:hAnsi="Calibri" w:eastAsia="等线" w:cs="Times New Roman"/>
      <w:sz w:val="32"/>
    </w:rPr>
  </w:style>
  <w:style w:type="paragraph" w:styleId="5">
    <w:name w:val="Balloon Text"/>
    <w:basedOn w:val="1"/>
    <w:link w:val="18"/>
    <w:semiHidden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等线" w:cs="Times New Roman"/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等线" w:cs="Times New Roman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等线" w:cs="Times New Roman"/>
      <w:kern w:val="0"/>
      <w:sz w:val="24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semiHidden/>
    <w:unhideWhenUsed/>
    <w:qFormat/>
    <w:uiPriority w:val="99"/>
  </w:style>
  <w:style w:type="character" w:styleId="13">
    <w:name w:val="FollowedHyperlink"/>
    <w:semiHidden/>
    <w:unhideWhenUsed/>
    <w:qFormat/>
    <w:uiPriority w:val="99"/>
    <w:rPr>
      <w:color w:val="800080"/>
      <w:u w:val="single"/>
    </w:rPr>
  </w:style>
  <w:style w:type="character" w:styleId="14">
    <w:name w:val="Hyperlink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9"/>
    <w:rPr>
      <w:rFonts w:ascii="宋体" w:hAnsi="宋体" w:eastAsia="黑体" w:cs="Times New Roman"/>
      <w:b/>
      <w:kern w:val="44"/>
      <w:sz w:val="48"/>
      <w:szCs w:val="48"/>
    </w:rPr>
  </w:style>
  <w:style w:type="character" w:customStyle="1" w:styleId="16">
    <w:name w:val="正文文本 字符"/>
    <w:basedOn w:val="11"/>
    <w:link w:val="3"/>
    <w:qFormat/>
    <w:uiPriority w:val="1"/>
    <w:rPr>
      <w:rFonts w:ascii="宋体" w:hAnsi="宋体" w:eastAsia="等线" w:cs="宋体"/>
      <w:kern w:val="0"/>
      <w:sz w:val="32"/>
      <w:szCs w:val="32"/>
      <w:lang w:val="zh-CN" w:bidi="zh-CN"/>
    </w:rPr>
  </w:style>
  <w:style w:type="character" w:customStyle="1" w:styleId="17">
    <w:name w:val="日期 字符"/>
    <w:basedOn w:val="11"/>
    <w:link w:val="4"/>
    <w:semiHidden/>
    <w:qFormat/>
    <w:uiPriority w:val="99"/>
    <w:rPr>
      <w:rFonts w:ascii="Calibri" w:hAnsi="Calibri" w:eastAsia="等线" w:cs="Times New Roman"/>
      <w:sz w:val="32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rFonts w:ascii="Calibri" w:hAnsi="Calibri" w:eastAsia="等线" w:cs="Times New Roman"/>
      <w:sz w:val="18"/>
      <w:szCs w:val="18"/>
    </w:rPr>
  </w:style>
  <w:style w:type="character" w:customStyle="1" w:styleId="20">
    <w:name w:val="页眉 字符"/>
    <w:basedOn w:val="11"/>
    <w:link w:val="7"/>
    <w:qFormat/>
    <w:uiPriority w:val="99"/>
    <w:rPr>
      <w:rFonts w:ascii="Calibri" w:hAnsi="Calibri" w:eastAsia="等线"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2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未处理的提及3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未处理的提及4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5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未处理的提及6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未处理的提及7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2283</Words>
  <Characters>13019</Characters>
  <Lines>108</Lines>
  <Paragraphs>30</Paragraphs>
  <TotalTime>5</TotalTime>
  <ScaleCrop>false</ScaleCrop>
  <LinksUpToDate>false</LinksUpToDate>
  <CharactersWithSpaces>15272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2021-03-24T01:49:00Z</dcterms:created>
  <dc:creator>文 曦</dc:creator>
  <cp:lastModifiedBy>欧阳俊杰</cp:lastModifiedBy>
  <dcterms:modified xsi:type="dcterms:W3CDTF">2021-04-22T04:18:15Z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AA151D32B0E44C00AB12B346EE368479</vt:lpwstr>
  </property>
</Properties>
</file>