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95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polygon3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6972"/>
                            <a:gd name="T1" fmla="*/ 0 h 4128"/>
                            <a:gd name="T2" fmla="*/ 0 w 6972"/>
                            <a:gd name="T3" fmla="*/ 0 h 4128"/>
                            <a:gd name="T4" fmla="*/ 6972 w 6972"/>
                            <a:gd name="T5" fmla="*/ 0 h 4128"/>
                            <a:gd name="T6" fmla="*/ 6972 w 6972"/>
                            <a:gd name="T7" fmla="*/ 0 h 4128"/>
                            <a:gd name="T8" fmla="*/ 6972 w 6972"/>
                            <a:gd name="T9" fmla="*/ 4128 h 4128"/>
                            <a:gd name="T10" fmla="*/ 6972 w 6972"/>
                            <a:gd name="T11" fmla="*/ 4128 h 4128"/>
                            <a:gd name="T12" fmla="*/ 0 w 6972"/>
                            <a:gd name="T13" fmla="*/ 4128 h 4128"/>
                            <a:gd name="T14" fmla="*/ 0 w 6972"/>
                            <a:gd name="T15" fmla="*/ 4128 h 4128"/>
                            <a:gd name="T16" fmla="*/ 0 w 6972"/>
                            <a:gd name="T17" fmla="*/ 0 h 4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972" h="412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972" y="0"/>
                              </a:lnTo>
                              <a:lnTo>
                                <a:pt x="6972" y="0"/>
                              </a:lnTo>
                              <a:lnTo>
                                <a:pt x="6972" y="4128"/>
                              </a:lnTo>
                              <a:lnTo>
                                <a:pt x="6972" y="4128"/>
                              </a:lnTo>
                              <a:lnTo>
                                <a:pt x="0" y="4128"/>
                              </a:lnTo>
                              <a:lnTo>
                                <a:pt x="0" y="41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377" o:spid="_x0000_s1026" o:spt="100" style="position:absolute;left:0pt;margin-left:0pt;margin-top:0pt;height:50pt;width:50pt;visibility:hidden;z-index:251659264;mso-width-relative:page;mso-height-relative:page;" fillcolor="#FFFFFF" filled="t" stroked="t" coordsize="6972,4128" o:gfxdata="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D2RER/0AAAAAUBAAAPAAAAAAAAAAEAIAAAACIAAABkcnMvZG93bnJldi54&#10;bWxQSwECFAAUAAAACACHTuJARDurdlgDAABgCgAADgAAAAAAAAABACAAAAAfAQAAZHJzL2Uyb0Rv&#10;Yy54bWxQSwUGAAAAAAYABgBZAQAA6QYAAAAA&#10;" path="m0,0l0,0,6972,0,6972,0,6972,4128,6972,4128,0,4128,0,4128,0,0e">
                <v:path o:connectlocs="0,0;0,0;635000,0;635000,0;635000,635000;635000,635000;0,635000;0,635000;0,0" o:connectangles="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spacing w:after="0" w:line="540" w:lineRule="exact"/>
        <w:ind w:left="222"/>
        <w:rPr>
          <w:rFonts w:ascii="方正小标宋简体" w:hAnsi="仿宋_GB2312" w:eastAsia="方正小标宋简体" w:cs="仿宋_GB2312"/>
          <w:color w:val="FF0000"/>
          <w:spacing w:val="-9"/>
          <w:sz w:val="32"/>
        </w:rPr>
      </w:pPr>
    </w:p>
    <w:p>
      <w:pPr>
        <w:spacing w:after="0" w:line="540" w:lineRule="exact"/>
        <w:jc w:val="center"/>
        <w:textAlignment w:val="baseline"/>
        <w:rPr>
          <w:rFonts w:ascii="楷体_GB2312" w:eastAsia="楷体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自动化与信息工程学院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1"/>
      <w:bookmarkEnd w:id="0"/>
      <w:r>
        <w:rPr>
          <w:rFonts w:hint="eastAsia" w:ascii="方正小标宋简体" w:eastAsia="方正小标宋简体"/>
          <w:sz w:val="44"/>
          <w:szCs w:val="44"/>
        </w:rPr>
        <w:t>关于组织大学生参加“学宪法 讲宪法”在线学习与答题活动的通知</w:t>
      </w:r>
    </w:p>
    <w:p>
      <w:pPr>
        <w:adjustRightInd w:val="0"/>
        <w:snapToGrid w:val="0"/>
        <w:spacing w:after="0" w:line="54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学院各班级、学生</w:t>
      </w:r>
      <w:r>
        <w:rPr>
          <w:rFonts w:hint="eastAsia" w:ascii="楷体_GB2312" w:eastAsia="楷体_GB2312"/>
          <w:sz w:val="32"/>
          <w:szCs w:val="32"/>
        </w:rPr>
        <w:t>：</w:t>
      </w:r>
    </w:p>
    <w:p>
      <w:pPr>
        <w:adjustRightInd w:val="0"/>
        <w:snapToGrid w:val="0"/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为认真贯彻落实中央、省委关于法治中国、法治四川和法治社会建设决策部署，坚持以宪法教育为核心，以民法典教育为重点，以培育和践行社会主义核心价值观为主线，紧密结合爱国主义教育、国情教育、省情教育和行为养成教育，着力提升大学生宪法法治教育的质量和水平，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根据《四川省教育厅关于举办第六届全省学生“学宪法 讲宪法”活动的通知》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和学校相关通知，</w:t>
      </w:r>
      <w:r>
        <w:rPr>
          <w:rFonts w:hint="eastAsia" w:ascii="仿宋_GB2312" w:eastAsia="仿宋_GB2312"/>
          <w:sz w:val="32"/>
          <w:szCs w:val="32"/>
        </w:rPr>
        <w:t>现将有关工作通知如下。</w:t>
      </w:r>
    </w:p>
    <w:p>
      <w:pPr>
        <w:adjustRightInd w:val="0"/>
        <w:snapToGrid w:val="0"/>
        <w:spacing w:after="0" w:line="54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一、活动时间</w:t>
      </w:r>
    </w:p>
    <w:p>
      <w:pPr>
        <w:adjustRightInd w:val="0"/>
        <w:snapToGrid w:val="0"/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通知下发之日至2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日。</w:t>
      </w:r>
    </w:p>
    <w:p>
      <w:pPr>
        <w:adjustRightInd w:val="0"/>
        <w:snapToGrid w:val="0"/>
        <w:spacing w:after="0" w:line="54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二、人员范围</w:t>
      </w:r>
    </w:p>
    <w:p>
      <w:pPr>
        <w:adjustRightInd w:val="0"/>
        <w:snapToGrid w:val="0"/>
        <w:spacing w:after="0"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学院全体本科</w:t>
      </w:r>
      <w:bookmarkStart w:id="5" w:name="_GoBack"/>
      <w:bookmarkEnd w:id="5"/>
      <w:r>
        <w:rPr>
          <w:rFonts w:hint="eastAsia" w:ascii="仿宋_GB2312" w:eastAsia="仿宋_GB2312"/>
          <w:sz w:val="32"/>
          <w:szCs w:val="32"/>
          <w:lang w:val="en-US" w:eastAsia="zh-CN"/>
        </w:rPr>
        <w:t>学生</w:t>
      </w:r>
    </w:p>
    <w:p>
      <w:pPr>
        <w:adjustRightInd w:val="0"/>
        <w:snapToGrid w:val="0"/>
        <w:spacing w:after="0" w:line="54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三、工作安排</w:t>
      </w:r>
    </w:p>
    <w:p>
      <w:pPr>
        <w:adjustRightInd w:val="0"/>
        <w:snapToGrid w:val="0"/>
        <w:spacing w:after="0" w:line="54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 xml:space="preserve"> （一）大学生数据收集（10月13日—10月18日）</w:t>
      </w:r>
    </w:p>
    <w:p>
      <w:pPr>
        <w:adjustRightInd w:val="0"/>
        <w:snapToGrid w:val="0"/>
        <w:spacing w:after="0" w:line="54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辅导员老师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所带班级学生</w:t>
      </w:r>
      <w:r>
        <w:rPr>
          <w:rFonts w:hint="eastAsia" w:ascii="仿宋_GB2312" w:eastAsia="仿宋_GB2312"/>
          <w:sz w:val="32"/>
          <w:szCs w:val="32"/>
        </w:rPr>
        <w:t>，以每位学生的姓名、性别、手机号等三项数据，按照大学一年级、大学二年级、大学三年级、大学四年级四个组别，将数据填入“</w:t>
      </w:r>
      <w:bookmarkStart w:id="1" w:name="_Hlk84929835"/>
      <w:r>
        <w:rPr>
          <w:rFonts w:hint="eastAsia" w:ascii="仿宋_GB2312" w:eastAsia="仿宋_GB2312"/>
          <w:sz w:val="32"/>
          <w:szCs w:val="32"/>
        </w:rPr>
        <w:t>大学生数据上传统计表</w:t>
      </w:r>
      <w:bookmarkEnd w:id="1"/>
      <w:r>
        <w:rPr>
          <w:rFonts w:hint="eastAsia" w:ascii="仿宋_GB2312" w:eastAsia="仿宋_GB2312"/>
          <w:sz w:val="32"/>
          <w:szCs w:val="32"/>
        </w:rPr>
        <w:t>”（E</w:t>
      </w:r>
      <w:r>
        <w:rPr>
          <w:rFonts w:ascii="仿宋_GB2312" w:eastAsia="仿宋_GB2312"/>
          <w:sz w:val="32"/>
          <w:szCs w:val="32"/>
        </w:rPr>
        <w:t>XCEL</w:t>
      </w:r>
      <w:r>
        <w:rPr>
          <w:rFonts w:hint="eastAsia" w:ascii="仿宋_GB2312" w:eastAsia="仿宋_GB2312"/>
          <w:sz w:val="32"/>
          <w:szCs w:val="32"/>
        </w:rPr>
        <w:t>文档），</w:t>
      </w:r>
      <w:r>
        <w:rPr>
          <w:rFonts w:hint="eastAsia" w:ascii="仿宋_GB2312" w:eastAsia="仿宋_GB2312"/>
          <w:sz w:val="32"/>
          <w:szCs w:val="32"/>
          <w:u w:val="single"/>
        </w:rPr>
        <w:t>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各位老师</w:t>
      </w:r>
      <w:r>
        <w:rPr>
          <w:rFonts w:hint="eastAsia" w:ascii="仿宋_GB2312" w:eastAsia="仿宋_GB2312"/>
          <w:sz w:val="32"/>
          <w:szCs w:val="32"/>
          <w:u w:val="single"/>
        </w:rPr>
        <w:t>务必于2</w:t>
      </w:r>
      <w:r>
        <w:rPr>
          <w:rFonts w:ascii="仿宋_GB2312" w:eastAsia="仿宋_GB2312"/>
          <w:sz w:val="32"/>
          <w:szCs w:val="32"/>
          <w:u w:val="single"/>
        </w:rPr>
        <w:t>021</w:t>
      </w:r>
      <w:r>
        <w:rPr>
          <w:rFonts w:hint="eastAsia" w:ascii="仿宋_GB2312" w:eastAsia="仿宋_GB2312"/>
          <w:sz w:val="32"/>
          <w:szCs w:val="32"/>
          <w:u w:val="single"/>
        </w:rPr>
        <w:t>年1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>月1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下班</w:t>
      </w:r>
      <w:r>
        <w:rPr>
          <w:rFonts w:hint="eastAsia" w:ascii="仿宋_GB2312" w:eastAsia="仿宋_GB2312"/>
          <w:sz w:val="32"/>
          <w:szCs w:val="32"/>
          <w:u w:val="single"/>
        </w:rPr>
        <w:t>前，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将所带班级分年级的表格返回刘钊慧老师处。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学院汇总后上报学校党委宣传部。</w:t>
      </w:r>
    </w:p>
    <w:p>
      <w:pPr>
        <w:adjustRightInd w:val="0"/>
        <w:snapToGrid w:val="0"/>
        <w:spacing w:after="0" w:line="5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请注意：</w:t>
      </w:r>
    </w:p>
    <w:p>
      <w:pPr>
        <w:adjustRightInd w:val="0"/>
        <w:snapToGrid w:val="0"/>
        <w:spacing w:after="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1.打开“大学生数据上传统计表”时若出现如下提示：</w:t>
      </w:r>
    </w:p>
    <w:p>
      <w:pPr>
        <w:adjustRightInd w:val="0"/>
        <w:snapToGrid w:val="0"/>
        <w:spacing w:after="0" w:line="540" w:lineRule="exact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81915</wp:posOffset>
            </wp:positionV>
            <wp:extent cx="5274310" cy="1142365"/>
            <wp:effectExtent l="0" t="0" r="2540" b="63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after="0" w:line="5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请点击“是”！否则表格数据无法上传到“教育部全国青少年普法网”（</w:t>
      </w:r>
      <w:r>
        <w:fldChar w:fldCharType="begin"/>
      </w:r>
      <w:r>
        <w:instrText xml:space="preserve"> HYPERLINK "https://qspfw.moe.gov.cn/index.html" </w:instrText>
      </w:r>
      <w:r>
        <w:fldChar w:fldCharType="separate"/>
      </w:r>
      <w:r>
        <w:rPr>
          <w:rStyle w:val="6"/>
          <w:rFonts w:ascii="仿宋_GB2312" w:eastAsia="仿宋_GB2312"/>
          <w:sz w:val="32"/>
          <w:szCs w:val="32"/>
        </w:rPr>
        <w:t>https://qspfw.moe.gov.cn/index.html</w:t>
      </w:r>
      <w:r>
        <w:rPr>
          <w:rStyle w:val="6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adjustRightInd w:val="0"/>
        <w:snapToGrid w:val="0"/>
        <w:spacing w:after="0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>
        <w:rPr>
          <w:rFonts w:hint="eastAsia" w:ascii="仿宋_GB2312" w:eastAsia="仿宋_GB2312"/>
          <w:sz w:val="32"/>
          <w:szCs w:val="32"/>
        </w:rPr>
        <w:t>.输入表格里的“姓名”“手机号”等数据字符间</w:t>
      </w:r>
      <w:r>
        <w:rPr>
          <w:rFonts w:hint="eastAsia" w:ascii="仿宋_GB2312" w:eastAsia="仿宋_GB2312"/>
          <w:sz w:val="32"/>
          <w:szCs w:val="32"/>
          <w:u w:val="single"/>
        </w:rPr>
        <w:t>不能有空格！</w:t>
      </w:r>
      <w:r>
        <w:rPr>
          <w:rFonts w:hint="eastAsia" w:ascii="仿宋_GB2312" w:eastAsia="仿宋_GB2312"/>
          <w:sz w:val="32"/>
          <w:szCs w:val="32"/>
        </w:rPr>
        <w:t>否则数据无法正常导入普法网。</w:t>
      </w:r>
    </w:p>
    <w:p>
      <w:pPr>
        <w:adjustRightInd w:val="0"/>
        <w:snapToGrid w:val="0"/>
        <w:spacing w:after="0" w:line="540" w:lineRule="exact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（二）大学生数据系统录入（10月19日—10月20日）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党委宣传部将各学院大学生数据依次录入</w:t>
      </w:r>
      <w:bookmarkStart w:id="2" w:name="_Hlk84925090"/>
      <w:r>
        <w:rPr>
          <w:rFonts w:hint="eastAsia" w:ascii="仿宋_GB2312" w:eastAsia="仿宋_GB2312"/>
          <w:sz w:val="32"/>
          <w:szCs w:val="32"/>
        </w:rPr>
        <w:t>“教育部全国青少年普法网”</w:t>
      </w:r>
      <w:bookmarkEnd w:id="2"/>
      <w:r>
        <w:rPr>
          <w:rFonts w:hint="eastAsia" w:ascii="仿宋_GB2312" w:eastAsia="仿宋_GB2312"/>
          <w:sz w:val="32"/>
          <w:szCs w:val="32"/>
        </w:rPr>
        <w:t>，数据成功导入系统后，系统自动生成学生账号（学籍号）与密码，</w:t>
      </w:r>
      <w:r>
        <w:rPr>
          <w:rFonts w:hint="eastAsia" w:ascii="仿宋_GB2312" w:eastAsia="仿宋_GB2312"/>
          <w:sz w:val="32"/>
          <w:szCs w:val="32"/>
          <w:u w:val="single"/>
        </w:rPr>
        <w:t>账号（学籍号）为学生手机号，密码为手机号后六位。</w:t>
      </w:r>
      <w:r>
        <w:rPr>
          <w:rFonts w:hint="eastAsia" w:ascii="仿宋_GB2312" w:eastAsia="仿宋_GB2312"/>
          <w:sz w:val="32"/>
          <w:szCs w:val="32"/>
        </w:rPr>
        <w:t>账号生成后，大学生即可登录“教育部全国青少年普法网”进行宪法学习与答题。</w:t>
      </w:r>
    </w:p>
    <w:p>
      <w:pPr>
        <w:adjustRightInd w:val="0"/>
        <w:snapToGrid w:val="0"/>
        <w:spacing w:after="0" w:line="54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（三）大学生进行宪法学习与练习检测（10月21日—11月1</w:t>
      </w:r>
      <w:r>
        <w:rPr>
          <w:rFonts w:ascii="楷体_GB2312" w:eastAsia="楷体_GB2312"/>
          <w:sz w:val="32"/>
          <w:szCs w:val="32"/>
        </w:rPr>
        <w:t>5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同学们</w:t>
      </w:r>
      <w:r>
        <w:rPr>
          <w:rFonts w:hint="eastAsia" w:ascii="仿宋_GB2312" w:eastAsia="仿宋_GB2312"/>
          <w:sz w:val="32"/>
          <w:szCs w:val="32"/>
        </w:rPr>
        <w:t>在1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日前，使用自己的账号（学籍号）和密码，登录</w:t>
      </w:r>
      <w:bookmarkStart w:id="3" w:name="_Hlk84925459"/>
      <w:r>
        <w:rPr>
          <w:rFonts w:hint="eastAsia" w:ascii="仿宋_GB2312" w:eastAsia="仿宋_GB2312"/>
          <w:sz w:val="32"/>
          <w:szCs w:val="32"/>
        </w:rPr>
        <w:t>“教育部全国青少年普法网”</w:t>
      </w:r>
      <w:bookmarkEnd w:id="3"/>
      <w:r>
        <w:rPr>
          <w:rFonts w:hint="eastAsia" w:ascii="仿宋_GB2312" w:eastAsia="仿宋_GB2312"/>
          <w:sz w:val="32"/>
          <w:szCs w:val="32"/>
        </w:rPr>
        <w:t>完成在线学习、课后练习和成果检测等三项“学宪法 讲宪法”活动。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本活动支持多种参与方式。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方式一：电脑登录网页端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53340</wp:posOffset>
            </wp:positionH>
            <wp:positionV relativeFrom="paragraph">
              <wp:posOffset>737235</wp:posOffset>
            </wp:positionV>
            <wp:extent cx="1438910" cy="408940"/>
            <wp:effectExtent l="0" t="0" r="8890" b="0"/>
            <wp:wrapTight wrapText="bothSides">
              <wp:wrapPolygon>
                <wp:start x="0" y="0"/>
                <wp:lineTo x="0" y="20124"/>
                <wp:lineTo x="21447" y="20124"/>
                <wp:lineTo x="21447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学生在电脑浏览器输入“教育部全国青少年普法网”网址：</w:t>
      </w:r>
      <w:r>
        <w:fldChar w:fldCharType="begin"/>
      </w:r>
      <w:r>
        <w:instrText xml:space="preserve"> HYPERLINK "https://qspfw.moe.gov.cn/index.html" </w:instrText>
      </w:r>
      <w:r>
        <w:fldChar w:fldCharType="separate"/>
      </w:r>
      <w:r>
        <w:rPr>
          <w:rStyle w:val="6"/>
          <w:rFonts w:ascii="仿宋_GB2312" w:eastAsia="仿宋_GB2312"/>
          <w:sz w:val="32"/>
          <w:szCs w:val="32"/>
        </w:rPr>
        <w:t>https://qspfw.moe.gov.cn/index.html</w:t>
      </w:r>
      <w:r>
        <w:rPr>
          <w:rStyle w:val="6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，点击网站右上方“登录”，进入登陆界面：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592955" cy="2051685"/>
            <wp:effectExtent l="0" t="0" r="0" b="571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选择“我是学生”输入手机号、密码（手机号后六位）和验证码，即可进行学习和答题了。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方式二：手机扫码登录微信小程序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大学生使用手机微信扫码，登录小程序按提示完成学习和答题：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154940</wp:posOffset>
            </wp:positionV>
            <wp:extent cx="2943225" cy="2628900"/>
            <wp:effectExtent l="0" t="0" r="952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b/>
          <w:bCs/>
          <w:sz w:val="32"/>
          <w:szCs w:val="32"/>
        </w:rPr>
      </w:pPr>
    </w:p>
    <w:p>
      <w:pPr>
        <w:adjustRightInd w:val="0"/>
        <w:snapToGrid w:val="0"/>
        <w:spacing w:after="0" w:line="540" w:lineRule="exact"/>
        <w:ind w:firstLine="64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请注意：</w:t>
      </w:r>
      <w:r>
        <w:rPr>
          <w:rFonts w:hint="eastAsia" w:ascii="仿宋_GB2312" w:eastAsia="仿宋_GB2312"/>
          <w:sz w:val="32"/>
          <w:szCs w:val="32"/>
          <w:u w:val="single"/>
        </w:rPr>
        <w:t>本活动有六项学习内容和一项综合评价，每项学习内容又分为“课程学习”和“课后练习”，学生完成所有的学习、练习和综合评价后，才能视为完成了本项活动，每生完成活动的时间大约在2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>—4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>分钟。</w:t>
      </w:r>
    </w:p>
    <w:p>
      <w:pPr>
        <w:adjustRightInd w:val="0"/>
        <w:snapToGrid w:val="0"/>
        <w:spacing w:after="0" w:line="54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（四）明确责任，加强活动推进的监督与管理（1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hint="eastAsia" w:ascii="楷体_GB2312" w:eastAsia="楷体_GB2312"/>
          <w:sz w:val="32"/>
          <w:szCs w:val="32"/>
        </w:rPr>
        <w:t>月1</w:t>
      </w:r>
      <w:r>
        <w:rPr>
          <w:rFonts w:ascii="楷体_GB2312" w:eastAsia="楷体_GB2312"/>
          <w:sz w:val="32"/>
          <w:szCs w:val="32"/>
        </w:rPr>
        <w:t>3</w:t>
      </w:r>
      <w:r>
        <w:rPr>
          <w:rFonts w:hint="eastAsia" w:ascii="楷体_GB2312" w:eastAsia="楷体_GB2312"/>
          <w:sz w:val="32"/>
          <w:szCs w:val="32"/>
        </w:rPr>
        <w:t>日—11月15日）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我院</w:t>
      </w:r>
      <w:r>
        <w:rPr>
          <w:rFonts w:hint="eastAsia" w:ascii="仿宋_GB2312" w:eastAsia="仿宋_GB2312"/>
          <w:b/>
          <w:bCs/>
          <w:sz w:val="32"/>
          <w:szCs w:val="32"/>
          <w:u w:val="single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在校学生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均需参加</w:t>
      </w:r>
      <w:r>
        <w:rPr>
          <w:rFonts w:hint="eastAsia" w:ascii="仿宋_GB2312" w:eastAsia="仿宋_GB2312"/>
          <w:b/>
          <w:bCs/>
          <w:sz w:val="32"/>
          <w:szCs w:val="32"/>
          <w:u w:val="single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“学宪法 讲宪法”学习考试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学院将</w:t>
      </w:r>
      <w:r>
        <w:rPr>
          <w:rFonts w:hint="eastAsia" w:ascii="仿宋_GB2312" w:eastAsia="仿宋_GB2312"/>
          <w:sz w:val="32"/>
          <w:szCs w:val="32"/>
        </w:rPr>
        <w:t>建立“定期盘点、定期通报、定期监督”制度，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将学习情况</w:t>
      </w:r>
      <w:r>
        <w:rPr>
          <w:rFonts w:hint="eastAsia" w:ascii="仿宋_GB2312" w:eastAsia="仿宋_GB2312"/>
          <w:sz w:val="32"/>
          <w:szCs w:val="32"/>
        </w:rPr>
        <w:t>进行台账式管理，并将有关情况在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工作群中进行通报。</w:t>
      </w:r>
    </w:p>
    <w:p>
      <w:pPr>
        <w:adjustRightInd w:val="0"/>
        <w:snapToGrid w:val="0"/>
        <w:spacing w:after="0" w:line="54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四、工作要求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引导广大师生及时了解并广泛参与，把“学宪法 讲宪法”系列活动作为学校“法律进学校”、常态化推进“宪法法律进高校”工作的重要内容，为“八五”普法开局奠定良好基础。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（二）学院、辅导员、各班级要</w:t>
      </w:r>
      <w:r>
        <w:rPr>
          <w:rFonts w:hint="eastAsia" w:ascii="仿宋_GB2312" w:eastAsia="仿宋_GB2312"/>
          <w:sz w:val="32"/>
          <w:szCs w:val="32"/>
        </w:rPr>
        <w:t>精心组织</w:t>
      </w:r>
      <w:bookmarkStart w:id="4" w:name="_Hlk84929442"/>
      <w:r>
        <w:rPr>
          <w:rFonts w:hint="eastAsia" w:ascii="仿宋_GB2312" w:eastAsia="仿宋_GB2312"/>
          <w:sz w:val="32"/>
          <w:szCs w:val="32"/>
        </w:rPr>
        <w:t>大学生积极参与“学宪法 讲宪法”在线学习与答题活动</w:t>
      </w:r>
      <w:bookmarkEnd w:id="4"/>
      <w:r>
        <w:rPr>
          <w:rFonts w:hint="eastAsia" w:ascii="仿宋_GB2312" w:eastAsia="仿宋_GB2312"/>
          <w:sz w:val="32"/>
          <w:szCs w:val="32"/>
        </w:rPr>
        <w:t>，积极组织学生参加知识竞赛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演讲比赛等。利用班会、团组织生活开展</w:t>
      </w:r>
      <w:r>
        <w:rPr>
          <w:rFonts w:hint="eastAsia" w:ascii="仿宋_GB2312" w:eastAsia="仿宋_GB2312"/>
          <w:sz w:val="32"/>
          <w:szCs w:val="32"/>
        </w:rPr>
        <w:t>“学宪法 讲宪法”等活动。及时总结宣传宪法学习的优秀成果、经验做法和先进典型，创新宣传形式，营造良好舆论环境。</w:t>
      </w:r>
    </w:p>
    <w:p>
      <w:pPr>
        <w:adjustRightInd w:val="0"/>
        <w:snapToGrid w:val="0"/>
        <w:spacing w:after="0"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附件：大学生数据上传统计表</w:t>
      </w:r>
    </w:p>
    <w:p>
      <w:pPr>
        <w:adjustRightInd w:val="0"/>
        <w:snapToGrid w:val="0"/>
        <w:spacing w:after="0" w:line="540" w:lineRule="exact"/>
        <w:ind w:firstLine="3360" w:firstLineChars="160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</w:p>
    <w:p>
      <w:pPr>
        <w:adjustRightInd w:val="0"/>
        <w:snapToGrid w:val="0"/>
        <w:spacing w:after="0" w:line="540" w:lineRule="exact"/>
        <w:ind w:firstLine="5120" w:firstLineChars="1600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自动化与信息工程学院</w:t>
      </w:r>
    </w:p>
    <w:p>
      <w:pPr>
        <w:adjustRightInd w:val="0"/>
        <w:snapToGrid w:val="0"/>
        <w:spacing w:after="0" w:line="540" w:lineRule="exact"/>
        <w:ind w:firstLine="5120" w:firstLineChars="16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2021年10月1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type w:val="continuous"/>
      <w:pgSz w:w="11906" w:h="16838"/>
      <w:pgMar w:top="880" w:right="895" w:bottom="640" w:left="1255" w:header="0" w:footer="0" w:gutter="0"/>
      <w:cols w:equalWidth="0" w:num="1">
        <w:col w:w="975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53CA9"/>
    <w:rsid w:val="000570DF"/>
    <w:rsid w:val="00092524"/>
    <w:rsid w:val="001226CB"/>
    <w:rsid w:val="00260181"/>
    <w:rsid w:val="00325E2F"/>
    <w:rsid w:val="00340E48"/>
    <w:rsid w:val="003D039F"/>
    <w:rsid w:val="003E499D"/>
    <w:rsid w:val="00410933"/>
    <w:rsid w:val="00595586"/>
    <w:rsid w:val="006077B1"/>
    <w:rsid w:val="006B65C1"/>
    <w:rsid w:val="006F4BF6"/>
    <w:rsid w:val="007F1C1F"/>
    <w:rsid w:val="00855822"/>
    <w:rsid w:val="008C680D"/>
    <w:rsid w:val="00945046"/>
    <w:rsid w:val="00952A6B"/>
    <w:rsid w:val="00A36971"/>
    <w:rsid w:val="00B72C49"/>
    <w:rsid w:val="00C353BE"/>
    <w:rsid w:val="00D236BB"/>
    <w:rsid w:val="2B7104D8"/>
    <w:rsid w:val="39DC60B7"/>
    <w:rsid w:val="461D1493"/>
    <w:rsid w:val="71C67F57"/>
    <w:rsid w:val="734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</Words>
  <Characters>1927</Characters>
  <Lines>16</Lines>
  <Paragraphs>4</Paragraphs>
  <TotalTime>4</TotalTime>
  <ScaleCrop>false</ScaleCrop>
  <LinksUpToDate>false</LinksUpToDate>
  <CharactersWithSpaces>2261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2021-10-10T07:26:00Z</dcterms:created>
  <dc:creator>Office</dc:creator>
  <cp:lastModifiedBy>刘钊慧</cp:lastModifiedBy>
  <cp:lastPrinted>2021-10-10T07:43:00Z</cp:lastPrinted>
  <dcterms:modified xsi:type="dcterms:W3CDTF">2021-10-13T09:42:16Z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0217F52A642345B4B561E84F9CF80CE9</vt:lpwstr>
  </property>
</Properties>
</file>