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9E" w:rsidRPr="001D459E" w:rsidRDefault="001D459E" w:rsidP="001D459E">
      <w:pPr>
        <w:widowControl/>
        <w:spacing w:line="400" w:lineRule="exact"/>
        <w:ind w:right="150"/>
        <w:jc w:val="center"/>
        <w:rPr>
          <w:rFonts w:ascii="仿宋_GB2312" w:eastAsia="仿宋_GB2312" w:hAnsi="宋体" w:cs="Times New Roman"/>
          <w:b/>
          <w:bCs/>
          <w:color w:val="000000"/>
          <w:kern w:val="0"/>
          <w:sz w:val="28"/>
          <w:szCs w:val="28"/>
        </w:rPr>
      </w:pPr>
      <w:r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自动化与信息工程学院</w:t>
      </w:r>
      <w:r w:rsidR="003D741D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关于</w:t>
      </w:r>
    </w:p>
    <w:p w:rsidR="00756C71" w:rsidRDefault="00756C71" w:rsidP="001D459E">
      <w:pPr>
        <w:widowControl/>
        <w:spacing w:line="400" w:lineRule="exact"/>
        <w:ind w:left="150" w:right="150"/>
        <w:jc w:val="center"/>
        <w:rPr>
          <w:rFonts w:ascii="仿宋_GB2312" w:eastAsia="仿宋_GB2312" w:hAnsi="宋体" w:cs="Times New Roman"/>
          <w:b/>
          <w:bCs/>
          <w:color w:val="000000"/>
          <w:kern w:val="0"/>
          <w:sz w:val="28"/>
          <w:szCs w:val="28"/>
        </w:rPr>
      </w:pPr>
      <w:bookmarkStart w:id="0" w:name="_GoBack"/>
      <w:r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201</w:t>
      </w:r>
      <w:r w:rsidR="00056C62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6</w:t>
      </w:r>
      <w:r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-201</w:t>
      </w:r>
      <w:r w:rsidR="00056C62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7</w:t>
      </w:r>
      <w:r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学年国家</w:t>
      </w:r>
      <w:r w:rsidR="00BF3BC9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励志</w:t>
      </w:r>
      <w:r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奖学金评选</w:t>
      </w:r>
      <w:r w:rsidR="001D459E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工作</w:t>
      </w:r>
      <w:r w:rsidR="00BF3BC9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相关</w:t>
      </w:r>
      <w:r w:rsidR="001D459E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问题</w:t>
      </w:r>
      <w:r w:rsidR="00BF3BC9" w:rsidRPr="001D459E">
        <w:rPr>
          <w:rFonts w:ascii="仿宋_GB2312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解释</w:t>
      </w:r>
    </w:p>
    <w:bookmarkEnd w:id="0"/>
    <w:p w:rsidR="001D459E" w:rsidRPr="001D459E" w:rsidRDefault="001D459E" w:rsidP="001D459E">
      <w:pPr>
        <w:widowControl/>
        <w:spacing w:line="400" w:lineRule="exact"/>
        <w:ind w:left="150" w:right="150"/>
        <w:jc w:val="center"/>
        <w:rPr>
          <w:rFonts w:ascii="仿宋_GB2312" w:eastAsia="仿宋_GB2312" w:hAnsi="Times New Roman" w:cs="Times New Roman"/>
          <w:color w:val="333333"/>
          <w:kern w:val="0"/>
          <w:sz w:val="28"/>
          <w:szCs w:val="28"/>
        </w:rPr>
      </w:pPr>
    </w:p>
    <w:p w:rsidR="00756C71" w:rsidRPr="001D459E" w:rsidRDefault="00756C71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根据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2017年9月27日</w:t>
      </w:r>
      <w:r w:rsidR="001D459E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学校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资助</w:t>
      </w:r>
      <w:r w:rsidR="001D459E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工作会议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精神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，现对我院201</w:t>
      </w:r>
      <w:r w:rsidR="00C84820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6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-201</w:t>
      </w:r>
      <w:r w:rsidR="00C84820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7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学年国家</w:t>
      </w:r>
      <w:r w:rsidR="00676AC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励志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奖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学金评</w:t>
      </w:r>
      <w:r w:rsidR="003D741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选</w:t>
      </w:r>
      <w:r w:rsidR="001D459E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工作相关问题</w:t>
      </w:r>
      <w:r w:rsidR="00183587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解释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 xml:space="preserve">如下： </w:t>
      </w:r>
    </w:p>
    <w:p w:rsidR="00756C71" w:rsidRPr="001D459E" w:rsidRDefault="00756C71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 xml:space="preserve">一、评审对象 </w:t>
      </w:r>
    </w:p>
    <w:p w:rsidR="00756C71" w:rsidRPr="001D459E" w:rsidRDefault="00756C71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国家</w:t>
      </w:r>
      <w:r w:rsidR="00D76198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励志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奖学金用于奖励高校全日制本专科二年级以上（含二年级，但201</w:t>
      </w:r>
      <w:r w:rsidR="00290A36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7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年专升本除外）学生中</w:t>
      </w:r>
      <w:r w:rsidR="008C52F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品学兼优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的</w:t>
      </w:r>
      <w:r w:rsidR="008C52F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经济困难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学生。</w:t>
      </w:r>
    </w:p>
    <w:p w:rsidR="004B3AC1" w:rsidRPr="001D459E" w:rsidRDefault="00D7364F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二、</w:t>
      </w:r>
      <w:r w:rsidR="000556FC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申请条件</w:t>
      </w:r>
    </w:p>
    <w:p w:rsidR="00D7364F" w:rsidRPr="001D459E" w:rsidRDefault="00D7364F" w:rsidP="001D459E">
      <w:pPr>
        <w:widowControl/>
        <w:spacing w:line="400" w:lineRule="exact"/>
        <w:ind w:left="150" w:right="150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 xml:space="preserve">申请人必须符合《普通本科高校、高等职业学校国家励志奖学金管理暂行办法》第六条的规定，具体应满足以下条件： </w:t>
      </w:r>
    </w:p>
    <w:p w:rsidR="00D7364F" w:rsidRPr="001D459E" w:rsidRDefault="00D7364F" w:rsidP="001D459E">
      <w:pPr>
        <w:widowControl/>
        <w:spacing w:line="400" w:lineRule="exact"/>
        <w:ind w:left="150" w:right="150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 xml:space="preserve">1.学习年限。按照国家奖学金“学习年限”规定执行。 </w:t>
      </w:r>
    </w:p>
    <w:p w:rsidR="00D7364F" w:rsidRPr="001D459E" w:rsidRDefault="00D7364F" w:rsidP="001D459E">
      <w:pPr>
        <w:widowControl/>
        <w:shd w:val="clear" w:color="auto" w:fill="FFFFFF"/>
        <w:spacing w:line="400" w:lineRule="exact"/>
        <w:ind w:firstLineChars="287" w:firstLine="804"/>
        <w:jc w:val="left"/>
        <w:rPr>
          <w:rFonts w:ascii="仿宋_GB2312" w:eastAsia="仿宋_GB2312" w:hAnsiTheme="majorEastAsia" w:cs="宋体"/>
          <w:bCs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2.</w:t>
      </w:r>
      <w:r w:rsidR="00F94D6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排名原则。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成绩排名</w:t>
      </w:r>
      <w:r w:rsidR="0016119F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（M2）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与综合</w:t>
      </w:r>
      <w:r w:rsidR="00F94D6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测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评成绩</w:t>
      </w:r>
      <w:r w:rsidR="0016119F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（M2+D）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，原则上</w:t>
      </w:r>
      <w:r w:rsidR="003179C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均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位于前10%，</w:t>
      </w:r>
      <w:r w:rsidR="00F94D6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并以综合测评成绩（M2+D）排序；如</w:t>
      </w:r>
      <w:r w:rsidR="003179C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符合条件的</w:t>
      </w:r>
      <w:r w:rsidR="00F94D6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名额不足，可以考虑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学习成绩排名或综合</w:t>
      </w:r>
      <w:r w:rsidR="00F94D63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测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评成绩排名超出10%，</w:t>
      </w:r>
      <w:r w:rsidR="003179C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但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位于前30%，</w:t>
      </w:r>
      <w:r w:rsidR="003179CD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且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必须在参评学年度（2016-2017学年）获得1次及以上校级表彰奖励。</w:t>
      </w:r>
      <w:r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校级表彰奖励的认定，由各高校自行确定（我校认定的校级表彰奖励如下：优秀学生奖学金、优秀学生标兵、优秀学生干部、三好学生、优秀团干部、优秀团员、社会活动积极分子、五四年度人物）。</w:t>
      </w:r>
    </w:p>
    <w:p w:rsidR="00D7364F" w:rsidRPr="001D459E" w:rsidRDefault="00D7364F" w:rsidP="001D459E">
      <w:pPr>
        <w:widowControl/>
        <w:shd w:val="clear" w:color="auto" w:fill="FFFFFF"/>
        <w:spacing w:line="400" w:lineRule="exact"/>
        <w:ind w:firstLineChars="287" w:firstLine="804"/>
        <w:jc w:val="left"/>
        <w:rPr>
          <w:rFonts w:ascii="仿宋_GB2312" w:eastAsia="仿宋_GB2312" w:hAnsiTheme="majorEastAsia" w:cs="宋体"/>
          <w:bCs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3</w:t>
      </w:r>
      <w:r w:rsidR="00AD07A4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、</w:t>
      </w:r>
      <w:r w:rsidR="00B81F7A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申请人必</w:t>
      </w:r>
      <w:r w:rsidR="0017484D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须是</w:t>
      </w:r>
      <w:r w:rsidR="00013B1D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2016-2017学</w:t>
      </w:r>
      <w:r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年家庭经济困难建档</w:t>
      </w:r>
      <w:r w:rsidR="00C97848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的</w:t>
      </w:r>
      <w:r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学生</w:t>
      </w:r>
      <w:r w:rsidR="002125F0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，详细请查看</w:t>
      </w:r>
      <w:r w:rsidR="00B81F7A"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《自信学院(含黄岭校区）2016年贫困生建档汇总表》</w:t>
      </w:r>
      <w:r w:rsidRPr="001D459E"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。</w:t>
      </w:r>
    </w:p>
    <w:p w:rsidR="00EC04FF" w:rsidRPr="001D459E" w:rsidRDefault="00EC04FF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三、填表说明</w:t>
      </w:r>
    </w:p>
    <w:p w:rsidR="00EC04FF" w:rsidRPr="001D459E" w:rsidRDefault="00EC04FF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1、请各班级学生和班主任</w:t>
      </w:r>
      <w:r w:rsidR="0029283F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严格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参考学生处下发</w:t>
      </w:r>
      <w:r w:rsidR="00CA03C5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2017年9月27日</w:t>
      </w:r>
      <w:r w:rsidR="00BA5E85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《国家奖助学培训》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PPT。</w:t>
      </w:r>
    </w:p>
    <w:p w:rsidR="00EC04FF" w:rsidRPr="001D459E" w:rsidRDefault="00EC04FF" w:rsidP="001D459E">
      <w:pPr>
        <w:widowControl/>
        <w:spacing w:line="400" w:lineRule="exact"/>
        <w:ind w:left="147" w:right="147" w:firstLine="57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2、</w:t>
      </w:r>
      <w:r w:rsidR="00373FAC" w:rsidRPr="001D459E">
        <w:rPr>
          <w:rFonts w:ascii="仿宋_GB2312" w:eastAsia="仿宋_GB2312" w:hAnsiTheme="majorEastAsia" w:cs="Times New Roman" w:hint="eastAsia"/>
          <w:b/>
          <w:color w:val="333333"/>
          <w:kern w:val="0"/>
          <w:sz w:val="28"/>
          <w:szCs w:val="28"/>
        </w:rPr>
        <w:t>《国家</w:t>
      </w:r>
      <w:r w:rsidR="00723A7E" w:rsidRPr="001D459E">
        <w:rPr>
          <w:rFonts w:ascii="仿宋_GB2312" w:eastAsia="仿宋_GB2312" w:hAnsiTheme="majorEastAsia" w:cs="Times New Roman" w:hint="eastAsia"/>
          <w:b/>
          <w:color w:val="333333"/>
          <w:kern w:val="0"/>
          <w:sz w:val="28"/>
          <w:szCs w:val="28"/>
        </w:rPr>
        <w:t>励志</w:t>
      </w:r>
      <w:r w:rsidR="00373FAC" w:rsidRPr="001D459E">
        <w:rPr>
          <w:rFonts w:ascii="仿宋_GB2312" w:eastAsia="仿宋_GB2312" w:hAnsiTheme="majorEastAsia" w:cs="Times New Roman" w:hint="eastAsia"/>
          <w:b/>
          <w:color w:val="333333"/>
          <w:kern w:val="0"/>
          <w:sz w:val="28"/>
          <w:szCs w:val="28"/>
        </w:rPr>
        <w:t>奖学金申请审批表》</w:t>
      </w:r>
      <w:r w:rsidR="0029283F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可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参考自信学院模板。</w:t>
      </w:r>
    </w:p>
    <w:p w:rsidR="001D459E" w:rsidRDefault="00D0288D" w:rsidP="001D459E">
      <w:pPr>
        <w:widowControl/>
        <w:spacing w:line="400" w:lineRule="exact"/>
        <w:ind w:leftChars="70" w:left="147" w:right="147" w:firstLineChars="200" w:firstLine="56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3、系统操作参考</w:t>
      </w:r>
      <w:r w:rsidR="00684FF1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学生处下发的《学生资助管理系统操作培训》PPT，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具体</w:t>
      </w:r>
      <w:r w:rsidR="00684FF1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完成时间等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通知。</w:t>
      </w:r>
    </w:p>
    <w:p w:rsidR="001D459E" w:rsidRPr="001D459E" w:rsidRDefault="001D459E" w:rsidP="001D459E">
      <w:pPr>
        <w:widowControl/>
        <w:spacing w:line="400" w:lineRule="exact"/>
        <w:ind w:leftChars="70" w:left="147" w:right="147" w:firstLineChars="200" w:firstLine="560"/>
        <w:jc w:val="lef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</w:p>
    <w:p w:rsidR="001D459E" w:rsidRPr="001D459E" w:rsidRDefault="00EC04FF" w:rsidP="001D459E">
      <w:pPr>
        <w:widowControl/>
        <w:spacing w:line="400" w:lineRule="exact"/>
        <w:ind w:leftChars="70" w:left="147" w:right="147" w:firstLineChars="200" w:firstLine="560"/>
        <w:jc w:val="righ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自信学院学生工作办公室</w:t>
      </w:r>
    </w:p>
    <w:p w:rsidR="00756C71" w:rsidRPr="001D459E" w:rsidRDefault="00EC04FF" w:rsidP="001D459E">
      <w:pPr>
        <w:widowControl/>
        <w:wordWrap w:val="0"/>
        <w:spacing w:line="400" w:lineRule="exact"/>
        <w:ind w:leftChars="70" w:left="147" w:right="147" w:firstLineChars="200" w:firstLine="560"/>
        <w:jc w:val="right"/>
        <w:rPr>
          <w:rFonts w:ascii="仿宋_GB2312" w:eastAsia="仿宋_GB2312" w:hAnsiTheme="majorEastAsia" w:cs="Times New Roman"/>
          <w:color w:val="333333"/>
          <w:kern w:val="0"/>
          <w:sz w:val="28"/>
          <w:szCs w:val="28"/>
        </w:rPr>
      </w:pP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2017年9月</w:t>
      </w:r>
      <w:r w:rsidR="00723A7E"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29</w:t>
      </w:r>
      <w:r w:rsidRPr="001D459E">
        <w:rPr>
          <w:rFonts w:ascii="仿宋_GB2312" w:eastAsia="仿宋_GB2312" w:hAnsiTheme="majorEastAsia" w:cs="Times New Roman" w:hint="eastAsia"/>
          <w:color w:val="333333"/>
          <w:kern w:val="0"/>
          <w:sz w:val="28"/>
          <w:szCs w:val="28"/>
        </w:rPr>
        <w:t>日</w:t>
      </w:r>
    </w:p>
    <w:sectPr w:rsidR="00756C71" w:rsidRPr="001D459E" w:rsidSect="0036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396" w:rsidRDefault="00075396" w:rsidP="00756C71">
      <w:r>
        <w:separator/>
      </w:r>
    </w:p>
  </w:endnote>
  <w:endnote w:type="continuationSeparator" w:id="1">
    <w:p w:rsidR="00075396" w:rsidRDefault="00075396" w:rsidP="0075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396" w:rsidRDefault="00075396" w:rsidP="00756C71">
      <w:r>
        <w:separator/>
      </w:r>
    </w:p>
  </w:footnote>
  <w:footnote w:type="continuationSeparator" w:id="1">
    <w:p w:rsidR="00075396" w:rsidRDefault="00075396" w:rsidP="00756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C71"/>
    <w:rsid w:val="00013B1D"/>
    <w:rsid w:val="0002223B"/>
    <w:rsid w:val="0002635E"/>
    <w:rsid w:val="000556FC"/>
    <w:rsid w:val="00056C62"/>
    <w:rsid w:val="00061A85"/>
    <w:rsid w:val="00075396"/>
    <w:rsid w:val="00083302"/>
    <w:rsid w:val="00091520"/>
    <w:rsid w:val="000D0B70"/>
    <w:rsid w:val="000E1413"/>
    <w:rsid w:val="000E45EE"/>
    <w:rsid w:val="00105E2F"/>
    <w:rsid w:val="00115353"/>
    <w:rsid w:val="0012474E"/>
    <w:rsid w:val="00145FC7"/>
    <w:rsid w:val="0016119F"/>
    <w:rsid w:val="00167565"/>
    <w:rsid w:val="0017484D"/>
    <w:rsid w:val="00183587"/>
    <w:rsid w:val="001A0021"/>
    <w:rsid w:val="001C30AE"/>
    <w:rsid w:val="001C5185"/>
    <w:rsid w:val="001D459E"/>
    <w:rsid w:val="001E49E3"/>
    <w:rsid w:val="002125F0"/>
    <w:rsid w:val="0023605D"/>
    <w:rsid w:val="0024233F"/>
    <w:rsid w:val="002475F1"/>
    <w:rsid w:val="00261A3D"/>
    <w:rsid w:val="002774A5"/>
    <w:rsid w:val="002816B7"/>
    <w:rsid w:val="00290A36"/>
    <w:rsid w:val="0029283F"/>
    <w:rsid w:val="002B44B1"/>
    <w:rsid w:val="003179CD"/>
    <w:rsid w:val="00351FD3"/>
    <w:rsid w:val="00365786"/>
    <w:rsid w:val="00367D39"/>
    <w:rsid w:val="00373FAC"/>
    <w:rsid w:val="003A11B0"/>
    <w:rsid w:val="003B0B02"/>
    <w:rsid w:val="003D741D"/>
    <w:rsid w:val="003E2102"/>
    <w:rsid w:val="003F5E57"/>
    <w:rsid w:val="004466A1"/>
    <w:rsid w:val="00494787"/>
    <w:rsid w:val="004B3AC1"/>
    <w:rsid w:val="004C68CB"/>
    <w:rsid w:val="00502610"/>
    <w:rsid w:val="00525C8D"/>
    <w:rsid w:val="005301C2"/>
    <w:rsid w:val="00552F3F"/>
    <w:rsid w:val="005A0362"/>
    <w:rsid w:val="005C3175"/>
    <w:rsid w:val="00676ACD"/>
    <w:rsid w:val="00676DFD"/>
    <w:rsid w:val="00684FF1"/>
    <w:rsid w:val="0069174E"/>
    <w:rsid w:val="006C733C"/>
    <w:rsid w:val="00723A7E"/>
    <w:rsid w:val="00756C71"/>
    <w:rsid w:val="008379C1"/>
    <w:rsid w:val="008805B2"/>
    <w:rsid w:val="008B0CB4"/>
    <w:rsid w:val="008C52F3"/>
    <w:rsid w:val="008F7599"/>
    <w:rsid w:val="00910E9B"/>
    <w:rsid w:val="009B0D17"/>
    <w:rsid w:val="009B244A"/>
    <w:rsid w:val="009F79B5"/>
    <w:rsid w:val="00A123DF"/>
    <w:rsid w:val="00A4666B"/>
    <w:rsid w:val="00A474F8"/>
    <w:rsid w:val="00A8408F"/>
    <w:rsid w:val="00AD07A4"/>
    <w:rsid w:val="00AF30F9"/>
    <w:rsid w:val="00B15518"/>
    <w:rsid w:val="00B3241E"/>
    <w:rsid w:val="00B81F7A"/>
    <w:rsid w:val="00B82B7D"/>
    <w:rsid w:val="00BA5E85"/>
    <w:rsid w:val="00BC0F81"/>
    <w:rsid w:val="00BD2AE3"/>
    <w:rsid w:val="00BE74AC"/>
    <w:rsid w:val="00BF3BC9"/>
    <w:rsid w:val="00C8161D"/>
    <w:rsid w:val="00C81E84"/>
    <w:rsid w:val="00C84820"/>
    <w:rsid w:val="00C97848"/>
    <w:rsid w:val="00CA03C5"/>
    <w:rsid w:val="00CA7E8F"/>
    <w:rsid w:val="00CD3A85"/>
    <w:rsid w:val="00D0288D"/>
    <w:rsid w:val="00D32FFB"/>
    <w:rsid w:val="00D35B37"/>
    <w:rsid w:val="00D43BFF"/>
    <w:rsid w:val="00D66F5F"/>
    <w:rsid w:val="00D7364F"/>
    <w:rsid w:val="00D76198"/>
    <w:rsid w:val="00DB1DFA"/>
    <w:rsid w:val="00DE75CC"/>
    <w:rsid w:val="00E03C28"/>
    <w:rsid w:val="00E04DA9"/>
    <w:rsid w:val="00E25EC8"/>
    <w:rsid w:val="00E66D5B"/>
    <w:rsid w:val="00E75BFB"/>
    <w:rsid w:val="00E91912"/>
    <w:rsid w:val="00EA19C4"/>
    <w:rsid w:val="00EC04FF"/>
    <w:rsid w:val="00ED2196"/>
    <w:rsid w:val="00ED3DA6"/>
    <w:rsid w:val="00F03AB0"/>
    <w:rsid w:val="00F94D63"/>
    <w:rsid w:val="00FC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C71"/>
    <w:rPr>
      <w:sz w:val="18"/>
      <w:szCs w:val="18"/>
    </w:rPr>
  </w:style>
  <w:style w:type="character" w:styleId="a5">
    <w:name w:val="Strong"/>
    <w:basedOn w:val="a0"/>
    <w:uiPriority w:val="22"/>
    <w:qFormat/>
    <w:rsid w:val="00756C71"/>
    <w:rPr>
      <w:b/>
      <w:bCs/>
    </w:rPr>
  </w:style>
  <w:style w:type="paragraph" w:styleId="a6">
    <w:name w:val="Normal (Web)"/>
    <w:basedOn w:val="a"/>
    <w:uiPriority w:val="99"/>
    <w:semiHidden/>
    <w:unhideWhenUsed/>
    <w:rsid w:val="00756C71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D3D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C71"/>
    <w:rPr>
      <w:sz w:val="18"/>
      <w:szCs w:val="18"/>
    </w:rPr>
  </w:style>
  <w:style w:type="character" w:styleId="a5">
    <w:name w:val="Strong"/>
    <w:basedOn w:val="a0"/>
    <w:uiPriority w:val="22"/>
    <w:qFormat/>
    <w:rsid w:val="00756C71"/>
    <w:rPr>
      <w:b/>
      <w:bCs/>
    </w:rPr>
  </w:style>
  <w:style w:type="paragraph" w:styleId="a6">
    <w:name w:val="Normal (Web)"/>
    <w:basedOn w:val="a"/>
    <w:uiPriority w:val="99"/>
    <w:semiHidden/>
    <w:unhideWhenUsed/>
    <w:rsid w:val="00756C71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D3D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0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0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4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0C0C0"/>
                                                                <w:left w:val="single" w:sz="6" w:space="0" w:color="C0C0C0"/>
                                                                <w:bottom w:val="single" w:sz="6" w:space="0" w:color="C0C0C0"/>
                                                                <w:right w:val="single" w:sz="6" w:space="0" w:color="C0C0C0"/>
                                                              </w:divBdr>
                                                              <w:divsChild>
                                                                <w:div w:id="124171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56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>Sky123.Org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田甜</dc:creator>
  <cp:keywords/>
  <dc:description/>
  <cp:lastModifiedBy>田甜</cp:lastModifiedBy>
  <cp:revision>4</cp:revision>
  <cp:lastPrinted>2017-09-26T07:30:00Z</cp:lastPrinted>
  <dcterms:created xsi:type="dcterms:W3CDTF">2017-09-29T08:12:00Z</dcterms:created>
  <dcterms:modified xsi:type="dcterms:W3CDTF">2017-09-29T08:15:00Z</dcterms:modified>
</cp:coreProperties>
</file>