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97" w:rsidRDefault="006F0C97" w:rsidP="006F0C9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四川理工学院自动化</w:t>
      </w:r>
      <w:r>
        <w:rPr>
          <w:rFonts w:ascii="方正小标宋简体" w:eastAsia="方正小标宋简体" w:hAnsi="仿宋" w:cs="仿宋"/>
          <w:sz w:val="36"/>
          <w:szCs w:val="36"/>
        </w:rPr>
        <w:t>与信息工程学院</w:t>
      </w:r>
    </w:p>
    <w:p w:rsidR="006F0C97" w:rsidRDefault="006F0C97" w:rsidP="006F0C9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“五粮液奖学金”、“五粮液励志奖学金”评选暂行办法</w:t>
      </w:r>
    </w:p>
    <w:p w:rsidR="006F0C97" w:rsidRDefault="006F0C97" w:rsidP="006F0C9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为奖励优秀学生，激励学生奋发向上，并资助家庭经济困难</w:t>
      </w:r>
      <w:r w:rsidRPr="00E44D56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的优秀学生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顺利完成学业，宜宾五粮液股份有限公司在我校设立专项奖学金，分为五粮液奖学金和五粮液励志奖学金两类。</w:t>
      </w:r>
      <w:r>
        <w:rPr>
          <w:rFonts w:ascii="仿宋_GB2312" w:eastAsia="仿宋_GB2312" w:hAnsi="仿宋" w:cs="仿宋" w:hint="eastAsia"/>
          <w:sz w:val="32"/>
          <w:szCs w:val="32"/>
        </w:rPr>
        <w:t>为更好地开展此项奖学金评选，</w:t>
      </w:r>
      <w:r w:rsidR="00DA13E0">
        <w:rPr>
          <w:rFonts w:ascii="仿宋_GB2312" w:eastAsia="仿宋_GB2312" w:hAnsi="仿宋" w:cs="仿宋" w:hint="eastAsia"/>
          <w:sz w:val="32"/>
          <w:szCs w:val="32"/>
        </w:rPr>
        <w:t>经</w:t>
      </w:r>
      <w:r w:rsidR="00DA13E0" w:rsidRPr="00DA13E0">
        <w:rPr>
          <w:rFonts w:ascii="仿宋_GB2312" w:eastAsia="仿宋_GB2312" w:hAnsi="仿宋" w:cs="仿宋" w:hint="eastAsia"/>
          <w:sz w:val="32"/>
          <w:szCs w:val="32"/>
        </w:rPr>
        <w:t>我院本专科学生助学工作组</w:t>
      </w:r>
      <w:r w:rsidR="00DA13E0">
        <w:rPr>
          <w:rFonts w:ascii="仿宋_GB2312" w:eastAsia="仿宋_GB2312" w:hAnsi="仿宋" w:cs="仿宋" w:hint="eastAsia"/>
          <w:sz w:val="32"/>
          <w:szCs w:val="32"/>
        </w:rPr>
        <w:t>讨论</w:t>
      </w:r>
      <w:r w:rsidR="00DA13E0"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特制定以下暂行办法：</w:t>
      </w:r>
    </w:p>
    <w:p w:rsidR="006F0C97" w:rsidRDefault="006F0C97" w:rsidP="006F0C97">
      <w:pPr>
        <w:adjustRightInd w:val="0"/>
        <w:snapToGrid w:val="0"/>
        <w:spacing w:line="580" w:lineRule="exact"/>
        <w:rPr>
          <w:rFonts w:ascii="黑体" w:eastAsia="黑体" w:hAnsi="黑体" w:cs="仿宋"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黑体" w:eastAsia="黑体" w:hAnsi="黑体" w:cs="仿宋" w:hint="eastAsia"/>
          <w:sz w:val="32"/>
          <w:szCs w:val="32"/>
        </w:rPr>
        <w:t>一、奖励对象</w:t>
      </w:r>
    </w:p>
    <w:p w:rsidR="006F0C97" w:rsidRDefault="006F0C97" w:rsidP="006F0C97">
      <w:pPr>
        <w:pStyle w:val="a7"/>
        <w:widowControl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 w:hint="default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/>
          <w:kern w:val="2"/>
          <w:sz w:val="32"/>
          <w:szCs w:val="32"/>
        </w:rPr>
        <w:t>1.五粮液奖学金用于奖励我校全日制本科生和研究生（留学生除外）中特别优秀的学生。其中，每学年度该奖项总金额的40%，指定用于奖励五粮液白酒学院及与白酒相关的学科专业的优秀学生。</w:t>
      </w:r>
    </w:p>
    <w:p w:rsidR="006F0C97" w:rsidRDefault="006F0C97" w:rsidP="006F0C97">
      <w:pPr>
        <w:pStyle w:val="a7"/>
        <w:widowControl/>
        <w:snapToGrid w:val="0"/>
        <w:spacing w:line="580" w:lineRule="exact"/>
        <w:ind w:firstLineChars="200" w:firstLine="640"/>
        <w:jc w:val="both"/>
        <w:textAlignment w:val="baseline"/>
        <w:rPr>
          <w:rFonts w:ascii="仿宋_GB2312" w:eastAsia="仿宋_GB2312" w:hAnsi="仿宋" w:cs="仿宋" w:hint="default"/>
          <w:kern w:val="2"/>
          <w:sz w:val="32"/>
          <w:szCs w:val="32"/>
        </w:rPr>
      </w:pPr>
      <w:r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2.五粮液励志奖学金用于奖励资助我校全日制本科生和研究生（留学生除外）中</w:t>
      </w:r>
      <w:r w:rsidRPr="00E44D56">
        <w:rPr>
          <w:rFonts w:ascii="仿宋_GB2312" w:eastAsia="仿宋_GB2312" w:hAnsi="仿宋" w:cs="仿宋"/>
          <w:kern w:val="2"/>
          <w:sz w:val="32"/>
          <w:szCs w:val="32"/>
          <w:shd w:val="clear" w:color="auto" w:fill="FFFFFF"/>
        </w:rPr>
        <w:t>家庭经济困难的优秀学生</w:t>
      </w:r>
      <w:r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（</w:t>
      </w:r>
      <w:r w:rsidR="00D901AE"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须为上一</w:t>
      </w:r>
      <w:r w:rsidR="00D901AE">
        <w:rPr>
          <w:rFonts w:ascii="仿宋_GB2312" w:eastAsia="仿宋_GB2312" w:hAnsi="仿宋" w:cs="仿宋" w:hint="default"/>
          <w:color w:val="333333"/>
          <w:kern w:val="2"/>
          <w:sz w:val="32"/>
          <w:szCs w:val="32"/>
          <w:shd w:val="clear" w:color="auto" w:fill="FFFFFF"/>
        </w:rPr>
        <w:t>学年我院建</w:t>
      </w:r>
      <w:r w:rsidR="00D901AE"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档贫困生</w:t>
      </w:r>
      <w:r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）。其中，每学年度该奖项总金额的40%，指定用于奖励五粮液白酒学院及与</w:t>
      </w:r>
      <w:r>
        <w:rPr>
          <w:rFonts w:ascii="仿宋_GB2312" w:eastAsia="仿宋_GB2312" w:hAnsi="仿宋" w:cs="仿宋"/>
          <w:kern w:val="2"/>
          <w:sz w:val="32"/>
          <w:szCs w:val="32"/>
        </w:rPr>
        <w:t>白酒相关的学科专业</w:t>
      </w:r>
      <w:r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家庭经济困难</w:t>
      </w:r>
      <w:r>
        <w:rPr>
          <w:rFonts w:ascii="仿宋_GB2312" w:eastAsia="仿宋_GB2312" w:hAnsi="仿宋" w:cs="仿宋"/>
          <w:kern w:val="2"/>
          <w:sz w:val="32"/>
          <w:szCs w:val="32"/>
        </w:rPr>
        <w:t>的优秀</w:t>
      </w:r>
      <w:r>
        <w:rPr>
          <w:rFonts w:ascii="仿宋_GB2312" w:eastAsia="仿宋_GB2312" w:hAnsi="仿宋" w:cs="仿宋"/>
          <w:color w:val="333333"/>
          <w:kern w:val="2"/>
          <w:sz w:val="32"/>
          <w:szCs w:val="32"/>
          <w:shd w:val="clear" w:color="auto" w:fill="FFFFFF"/>
        </w:rPr>
        <w:t>学生</w:t>
      </w:r>
      <w:r>
        <w:rPr>
          <w:rFonts w:ascii="仿宋_GB2312" w:eastAsia="仿宋_GB2312" w:hAnsi="仿宋" w:cs="仿宋"/>
          <w:kern w:val="2"/>
          <w:sz w:val="32"/>
          <w:szCs w:val="32"/>
        </w:rPr>
        <w:t>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二、奖励标准</w:t>
      </w:r>
    </w:p>
    <w:p w:rsidR="006F0C97" w:rsidRDefault="006F0C97" w:rsidP="006F0C97">
      <w:pPr>
        <w:widowControl/>
        <w:wordWrap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对获得五粮液奖学金的学生，每生一次性发放3000元；对获得五粮液励志奖学金的学生，每生一次性发放2000元</w:t>
      </w:r>
      <w:r>
        <w:rPr>
          <w:rFonts w:ascii="仿宋_GB2312" w:eastAsia="仿宋_GB2312" w:hAnsi="仿宋" w:cs="仿宋" w:hint="eastAsia"/>
          <w:sz w:val="32"/>
          <w:szCs w:val="32"/>
        </w:rPr>
        <w:t>。符合条件的学生可同时申请两个奖项，但</w:t>
      </w:r>
      <w:r>
        <w:rPr>
          <w:rFonts w:ascii="仿宋_GB2312" w:eastAsia="仿宋_GB2312" w:hAnsi="仿宋" w:cs="仿宋"/>
          <w:sz w:val="32"/>
          <w:szCs w:val="32"/>
        </w:rPr>
        <w:t>每学年同一学生两者不重复享受。</w:t>
      </w:r>
    </w:p>
    <w:p w:rsidR="006F0C97" w:rsidRDefault="006F0C97" w:rsidP="006F0C97">
      <w:pPr>
        <w:spacing w:line="580" w:lineRule="exac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三、</w:t>
      </w:r>
      <w:r w:rsidR="00666FEA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评选</w:t>
      </w:r>
      <w:r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条件</w:t>
      </w:r>
    </w:p>
    <w:p w:rsidR="00D901AE" w:rsidRDefault="006F0C97" w:rsidP="006F0C97">
      <w:pPr>
        <w:spacing w:line="580" w:lineRule="exact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lastRenderedPageBreak/>
        <w:t xml:space="preserve">    </w:t>
      </w:r>
      <w:r w:rsidR="00666FE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评选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条件包括基本</w:t>
      </w:r>
      <w:r w:rsidR="00666FE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评选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条件和突出</w:t>
      </w:r>
      <w:r w:rsidR="00666FE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评选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条件，</w:t>
      </w:r>
      <w:r w:rsidR="00D901A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基本条件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不满足者，一票否决</w:t>
      </w:r>
      <w:r w:rsidR="00F2713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，第4条</w:t>
      </w:r>
      <w:r w:rsidR="00F2713A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为加分项</w:t>
      </w:r>
      <w:r w:rsidR="00D901A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；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突出</w:t>
      </w:r>
      <w:r w:rsidR="00666FE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评选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条件</w:t>
      </w:r>
      <w:r w:rsidR="00D901A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为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加分项</w:t>
      </w:r>
      <w:r w:rsidR="00F2713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。</w:t>
      </w:r>
      <w:r w:rsidR="00D901A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按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累计分数排名确定获奖</w:t>
      </w:r>
      <w:r w:rsidR="00D901A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人员</w:t>
      </w:r>
      <w:r w:rsidR="00D901AE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。</w:t>
      </w:r>
      <w:r w:rsidR="00666FE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如</w:t>
      </w:r>
      <w:r w:rsidR="00666FEA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累计分数相同，则按评定优秀学生奖学金时</w:t>
      </w:r>
      <w:r w:rsidR="00666FEA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的</w:t>
      </w:r>
      <w:r w:rsidR="00666FEA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平均学分绩点排</w:t>
      </w:r>
      <w:r w:rsidR="00CB5974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名</w:t>
      </w:r>
      <w:r w:rsidR="00CB5974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确定获奖</w:t>
      </w:r>
      <w:r w:rsidR="00CB5974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人员</w:t>
      </w:r>
      <w:r w:rsidR="00666FEA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。</w:t>
      </w:r>
    </w:p>
    <w:p w:rsidR="006F0C97" w:rsidRDefault="006F0C97" w:rsidP="00D901AE">
      <w:pPr>
        <w:spacing w:line="580" w:lineRule="exact"/>
        <w:ind w:firstLineChars="150" w:firstLine="480"/>
        <w:rPr>
          <w:rFonts w:ascii="楷体_GB2312" w:eastAsia="楷体_GB2312" w:hAnsi="仿宋" w:cs="仿宋"/>
          <w:color w:val="FF0000"/>
          <w:sz w:val="32"/>
          <w:szCs w:val="32"/>
          <w:shd w:val="clear" w:color="auto" w:fill="FFFFFF"/>
        </w:rPr>
      </w:pPr>
      <w:r>
        <w:rPr>
          <w:rFonts w:ascii="楷体_GB2312" w:eastAsia="楷体_GB2312" w:hAnsi="仿宋" w:cs="仿宋" w:hint="eastAsia"/>
          <w:color w:val="333333"/>
          <w:sz w:val="32"/>
          <w:szCs w:val="32"/>
          <w:shd w:val="clear" w:color="auto" w:fill="FFFFFF"/>
        </w:rPr>
        <w:t>（一）基本</w:t>
      </w:r>
      <w:r w:rsidR="00666FEA" w:rsidRPr="00666FEA">
        <w:rPr>
          <w:rFonts w:ascii="楷体_GB2312" w:eastAsia="楷体_GB2312" w:hAnsi="仿宋" w:cs="仿宋" w:hint="eastAsia"/>
          <w:color w:val="333333"/>
          <w:sz w:val="32"/>
          <w:szCs w:val="32"/>
          <w:shd w:val="clear" w:color="auto" w:fill="FFFFFF"/>
        </w:rPr>
        <w:t>评选</w:t>
      </w:r>
      <w:r>
        <w:rPr>
          <w:rFonts w:ascii="楷体_GB2312" w:eastAsia="楷体_GB2312" w:hAnsi="仿宋" w:cs="仿宋" w:hint="eastAsia"/>
          <w:color w:val="333333"/>
          <w:sz w:val="32"/>
          <w:szCs w:val="32"/>
          <w:shd w:val="clear" w:color="auto" w:fill="FFFFFF"/>
        </w:rPr>
        <w:t>条件</w:t>
      </w:r>
    </w:p>
    <w:p w:rsidR="006F0C97" w:rsidRDefault="006F0C97" w:rsidP="006F0C97">
      <w:pPr>
        <w:adjustRightInd w:val="0"/>
        <w:snapToGrid w:val="0"/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1.思想积极上进，政治立场坚定，对党忠诚，热爱祖国，热爱人民，热爱学校，尊敬老师，团结同学。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2.品行良好，无不良嗜好；参评学年，未受纪律处分。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3.本科生、研究生二年级（含二年级）以上学生具备申请资格；专升本学生进入本科阶段第二年起才具备申请资格。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4.学习态度端正，成绩优良，在</w:t>
      </w:r>
      <w:r>
        <w:rPr>
          <w:rFonts w:ascii="仿宋_GB2312" w:eastAsia="仿宋_GB2312" w:hAnsi="仿宋" w:cs="仿宋"/>
          <w:sz w:val="32"/>
          <w:szCs w:val="32"/>
        </w:rPr>
        <w:t>上一年度获得优秀学生奖学金</w:t>
      </w:r>
      <w:r w:rsidR="00F2713A">
        <w:rPr>
          <w:rFonts w:ascii="仿宋_GB2312" w:eastAsia="仿宋_GB2312" w:hAnsi="仿宋" w:cs="仿宋" w:hint="eastAsia"/>
          <w:sz w:val="32"/>
          <w:szCs w:val="32"/>
        </w:rPr>
        <w:t>（一等</w:t>
      </w:r>
      <w:r w:rsidR="00F2713A">
        <w:rPr>
          <w:rFonts w:ascii="仿宋_GB2312" w:eastAsia="仿宋_GB2312" w:hAnsi="仿宋" w:cs="仿宋"/>
          <w:sz w:val="32"/>
          <w:szCs w:val="32"/>
        </w:rPr>
        <w:t>奖学金</w:t>
      </w:r>
      <w:r w:rsidR="00F2713A">
        <w:rPr>
          <w:rFonts w:ascii="仿宋_GB2312" w:eastAsia="仿宋_GB2312" w:hAnsi="仿宋" w:cs="仿宋" w:hint="eastAsia"/>
          <w:sz w:val="32"/>
          <w:szCs w:val="32"/>
        </w:rPr>
        <w:t>3分</w:t>
      </w:r>
      <w:r w:rsidR="00F2713A">
        <w:rPr>
          <w:rFonts w:ascii="仿宋_GB2312" w:eastAsia="仿宋_GB2312" w:hAnsi="仿宋" w:cs="仿宋"/>
          <w:sz w:val="32"/>
          <w:szCs w:val="32"/>
        </w:rPr>
        <w:t>，二等奖学金</w:t>
      </w:r>
      <w:r w:rsidR="00F2713A">
        <w:rPr>
          <w:rFonts w:ascii="仿宋_GB2312" w:eastAsia="仿宋_GB2312" w:hAnsi="仿宋" w:cs="仿宋" w:hint="eastAsia"/>
          <w:sz w:val="32"/>
          <w:szCs w:val="32"/>
        </w:rPr>
        <w:t>2分</w:t>
      </w:r>
      <w:r w:rsidR="00F2713A">
        <w:rPr>
          <w:rFonts w:ascii="仿宋_GB2312" w:eastAsia="仿宋_GB2312" w:hAnsi="仿宋" w:cs="仿宋"/>
          <w:sz w:val="32"/>
          <w:szCs w:val="32"/>
        </w:rPr>
        <w:t>，三等奖学金</w:t>
      </w:r>
      <w:r w:rsidR="00F2713A">
        <w:rPr>
          <w:rFonts w:ascii="仿宋_GB2312" w:eastAsia="仿宋_GB2312" w:hAnsi="仿宋" w:cs="仿宋" w:hint="eastAsia"/>
          <w:sz w:val="32"/>
          <w:szCs w:val="32"/>
        </w:rPr>
        <w:t>1分）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5.学生须积极参加与</w:t>
      </w:r>
      <w:r w:rsidRPr="005B477C">
        <w:rPr>
          <w:rFonts w:ascii="仿宋_GB2312" w:eastAsia="仿宋_GB2312" w:hAnsi="仿宋" w:cs="仿宋" w:hint="eastAsia"/>
          <w:sz w:val="32"/>
          <w:szCs w:val="32"/>
        </w:rPr>
        <w:t>五粮液公司</w:t>
      </w:r>
      <w:r>
        <w:rPr>
          <w:rFonts w:ascii="仿宋_GB2312" w:eastAsia="仿宋_GB2312" w:hAnsi="仿宋" w:cs="仿宋" w:hint="eastAsia"/>
          <w:sz w:val="32"/>
          <w:szCs w:val="32"/>
        </w:rPr>
        <w:t>相关的活动。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仿宋" w:cs="仿宋"/>
          <w:bCs/>
          <w:color w:val="000000"/>
          <w:sz w:val="32"/>
          <w:szCs w:val="32"/>
        </w:rPr>
      </w:pPr>
      <w:r>
        <w:rPr>
          <w:rFonts w:ascii="楷体_GB2312" w:eastAsia="楷体_GB2312" w:hAnsi="仿宋" w:cs="仿宋" w:hint="eastAsia"/>
          <w:bCs/>
          <w:color w:val="000000"/>
          <w:sz w:val="32"/>
          <w:szCs w:val="32"/>
        </w:rPr>
        <w:t>（二）突出</w:t>
      </w:r>
      <w:r w:rsidR="00666FEA">
        <w:rPr>
          <w:rFonts w:ascii="楷体_GB2312" w:eastAsia="楷体_GB2312" w:hAnsi="仿宋" w:cs="仿宋" w:hint="eastAsia"/>
          <w:bCs/>
          <w:color w:val="000000"/>
          <w:sz w:val="32"/>
          <w:szCs w:val="32"/>
        </w:rPr>
        <w:t>评选</w:t>
      </w:r>
      <w:r>
        <w:rPr>
          <w:rFonts w:ascii="楷体_GB2312" w:eastAsia="楷体_GB2312" w:hAnsi="仿宋" w:cs="仿宋" w:hint="eastAsia"/>
          <w:bCs/>
          <w:color w:val="000000"/>
          <w:sz w:val="32"/>
          <w:szCs w:val="32"/>
        </w:rPr>
        <w:t>要求</w:t>
      </w:r>
    </w:p>
    <w:p w:rsidR="006F0C97" w:rsidRDefault="006F0C97" w:rsidP="006F0C9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突出表现是指学生在</w:t>
      </w:r>
      <w:r w:rsidR="007C6E15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上</w:t>
      </w:r>
      <w:r w:rsidR="007C6E15">
        <w:rPr>
          <w:rFonts w:ascii="仿宋_GB2312" w:eastAsia="仿宋_GB2312" w:hAnsi="仿宋" w:cs="仿宋"/>
          <w:bCs/>
          <w:color w:val="000000"/>
          <w:sz w:val="32"/>
          <w:szCs w:val="32"/>
        </w:rPr>
        <w:t>一学年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道德风尚、学术研究、学科竞赛、创新发明、社会实践、社会工作、体育竞赛、文艺比赛等某一方面表现特别优秀。具体</w:t>
      </w:r>
      <w:r w:rsidR="00343AF5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加分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标准如下：</w:t>
      </w:r>
    </w:p>
    <w:p w:rsidR="006F0C97" w:rsidRDefault="006F0C97" w:rsidP="006F0C97">
      <w:pPr>
        <w:pStyle w:val="Default"/>
        <w:spacing w:line="580" w:lineRule="exact"/>
        <w:ind w:firstLine="6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1.在社会主义精神文明建设中表现突出，具有见义勇为、助人为乐、志愿服务、自立自强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的实际行动，在本校、本地区产生重大影响，有助于树立良好的社会风尚。此项</w:t>
      </w:r>
      <w:r>
        <w:rPr>
          <w:rFonts w:ascii="仿宋_GB2312" w:eastAsia="仿宋_GB2312" w:hAnsi="仿宋" w:cs="仿宋"/>
          <w:sz w:val="32"/>
          <w:szCs w:val="32"/>
        </w:rPr>
        <w:t>须</w:t>
      </w:r>
      <w:r>
        <w:rPr>
          <w:rFonts w:ascii="仿宋_GB2312" w:eastAsia="仿宋_GB2312" w:hAnsi="仿宋" w:cs="仿宋" w:hint="eastAsia"/>
          <w:sz w:val="32"/>
          <w:szCs w:val="32"/>
        </w:rPr>
        <w:t>有四川理工学院</w:t>
      </w:r>
      <w:r>
        <w:rPr>
          <w:rFonts w:ascii="仿宋_GB2312" w:eastAsia="仿宋_GB2312" w:hAnsi="仿宋" w:cs="仿宋"/>
          <w:sz w:val="32"/>
          <w:szCs w:val="32"/>
        </w:rPr>
        <w:t>院报及以上媒体报道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="00CB1E1B">
        <w:rPr>
          <w:rFonts w:ascii="仿宋_GB2312" w:eastAsia="仿宋_GB2312" w:hAnsi="仿宋" w:cs="仿宋" w:hint="eastAsia"/>
          <w:sz w:val="32"/>
          <w:szCs w:val="32"/>
        </w:rPr>
        <w:t>或</w:t>
      </w:r>
      <w:r w:rsidR="00CB1E1B">
        <w:rPr>
          <w:rFonts w:ascii="仿宋_GB2312" w:eastAsia="仿宋_GB2312" w:hAnsi="仿宋" w:cs="仿宋"/>
          <w:sz w:val="32"/>
          <w:szCs w:val="32"/>
        </w:rPr>
        <w:t>获得县级以上政府表彰，</w:t>
      </w:r>
      <w:r>
        <w:rPr>
          <w:rFonts w:ascii="仿宋_GB2312" w:eastAsia="仿宋_GB2312" w:hAnsi="仿宋" w:cs="仿宋"/>
          <w:sz w:val="32"/>
          <w:szCs w:val="32"/>
        </w:rPr>
        <w:t>并提供原始证明材料。</w:t>
      </w:r>
      <w:r>
        <w:rPr>
          <w:rFonts w:ascii="仿宋_GB2312" w:eastAsia="仿宋_GB2312" w:hAnsi="仿宋" w:cs="仿宋" w:hint="eastAsia"/>
          <w:sz w:val="32"/>
          <w:szCs w:val="32"/>
        </w:rPr>
        <w:t>（1分/次）</w:t>
      </w:r>
    </w:p>
    <w:p w:rsidR="006F0C97" w:rsidRDefault="006F0C97" w:rsidP="006F0C97">
      <w:pPr>
        <w:pStyle w:val="Default"/>
        <w:spacing w:line="580" w:lineRule="exact"/>
        <w:ind w:firstLine="6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2.</w:t>
      </w:r>
      <w:r>
        <w:rPr>
          <w:rFonts w:ascii="仿宋_GB2312" w:eastAsia="仿宋_GB2312" w:hAnsi="宋体" w:hint="eastAsia"/>
          <w:sz w:val="32"/>
          <w:szCs w:val="32"/>
        </w:rPr>
        <w:t>崇尚学术，追求卓越，</w:t>
      </w:r>
      <w:r>
        <w:rPr>
          <w:rFonts w:ascii="仿宋_GB2312" w:eastAsia="仿宋_GB2312" w:hAnsi="仿宋" w:cs="仿宋" w:hint="eastAsia"/>
          <w:sz w:val="32"/>
          <w:szCs w:val="32"/>
        </w:rPr>
        <w:t>在学术研究</w:t>
      </w:r>
      <w:r w:rsidR="00343AF5">
        <w:rPr>
          <w:rFonts w:ascii="仿宋_GB2312" w:eastAsia="仿宋_GB2312" w:hAnsi="仿宋" w:cs="仿宋" w:hint="eastAsia"/>
          <w:sz w:val="32"/>
          <w:szCs w:val="32"/>
        </w:rPr>
        <w:t>（包含</w:t>
      </w:r>
      <w:r w:rsidR="00343AF5">
        <w:rPr>
          <w:rFonts w:ascii="仿宋_GB2312" w:eastAsia="仿宋_GB2312" w:hAnsi="仿宋" w:cs="仿宋"/>
          <w:sz w:val="32"/>
          <w:szCs w:val="32"/>
        </w:rPr>
        <w:t>白酒学术研究</w:t>
      </w:r>
      <w:r w:rsidR="00343AF5"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上表现突出</w:t>
      </w:r>
      <w:r w:rsidR="00A15290">
        <w:rPr>
          <w:rFonts w:ascii="仿宋_GB2312" w:eastAsia="仿宋_GB2312" w:hAnsi="仿宋" w:cs="仿宋" w:hint="eastAsia"/>
          <w:sz w:val="32"/>
          <w:szCs w:val="32"/>
        </w:rPr>
        <w:t>；</w:t>
      </w:r>
      <w:r w:rsidR="00A15290">
        <w:rPr>
          <w:rFonts w:ascii="仿宋_GB2312" w:eastAsia="仿宋_GB2312" w:hAnsi="宋体" w:hint="eastAsia"/>
          <w:sz w:val="32"/>
          <w:szCs w:val="32"/>
        </w:rPr>
        <w:t>创新创业成果突出，</w:t>
      </w:r>
      <w:r w:rsidR="00A15290">
        <w:rPr>
          <w:rFonts w:ascii="仿宋_GB2312" w:eastAsia="仿宋_GB2312" w:hAnsi="仿宋" w:cs="仿宋" w:hint="eastAsia"/>
          <w:sz w:val="32"/>
          <w:szCs w:val="32"/>
        </w:rPr>
        <w:t>在创新发明方面取得显著成绩。</w:t>
      </w:r>
      <w:r>
        <w:rPr>
          <w:rFonts w:ascii="仿宋_GB2312" w:eastAsia="仿宋_GB2312" w:hAnsi="仿宋" w:cs="仿宋" w:hint="eastAsia"/>
          <w:sz w:val="32"/>
          <w:szCs w:val="32"/>
        </w:rPr>
        <w:t>（均</w:t>
      </w:r>
      <w:r>
        <w:rPr>
          <w:rFonts w:ascii="仿宋_GB2312" w:eastAsia="仿宋_GB2312" w:hAnsi="仿宋" w:cs="仿宋"/>
          <w:sz w:val="32"/>
          <w:szCs w:val="32"/>
        </w:rPr>
        <w:t>须</w:t>
      </w: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/>
          <w:sz w:val="32"/>
          <w:szCs w:val="32"/>
        </w:rPr>
        <w:t>第一作者</w:t>
      </w:r>
      <w:r w:rsidR="00A15290">
        <w:rPr>
          <w:rFonts w:ascii="仿宋_GB2312" w:eastAsia="仿宋_GB2312" w:hAnsi="仿宋" w:cs="仿宋" w:hint="eastAsia"/>
          <w:sz w:val="32"/>
          <w:szCs w:val="32"/>
        </w:rPr>
        <w:t>，</w:t>
      </w:r>
      <w:r w:rsidR="00A15290">
        <w:rPr>
          <w:rFonts w:ascii="仿宋_GB2312" w:eastAsia="仿宋_GB2312" w:hAnsi="仿宋" w:cs="仿宋"/>
          <w:sz w:val="32"/>
          <w:szCs w:val="32"/>
        </w:rPr>
        <w:t>分</w:t>
      </w:r>
      <w:r w:rsidR="00A15290">
        <w:rPr>
          <w:rFonts w:ascii="仿宋_GB2312" w:eastAsia="仿宋_GB2312" w:hAnsi="仿宋" w:cs="仿宋" w:hint="eastAsia"/>
          <w:sz w:val="32"/>
          <w:szCs w:val="32"/>
        </w:rPr>
        <w:t>/项）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096"/>
        <w:gridCol w:w="1536"/>
        <w:gridCol w:w="768"/>
        <w:gridCol w:w="768"/>
        <w:gridCol w:w="656"/>
        <w:gridCol w:w="656"/>
      </w:tblGrid>
      <w:tr w:rsidR="00442F38" w:rsidRPr="00442F38" w:rsidTr="00442F38">
        <w:trPr>
          <w:trHeight w:val="8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普通论文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北大核心论文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实用新型专利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发明专利</w:t>
            </w:r>
          </w:p>
        </w:tc>
      </w:tr>
      <w:tr w:rsidR="00442F38" w:rsidRPr="00442F38" w:rsidTr="00442F38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38" w:rsidRPr="00442F38" w:rsidRDefault="00442F38" w:rsidP="0044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38" w:rsidRPr="00442F38" w:rsidRDefault="00442F38" w:rsidP="0044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38" w:rsidRPr="00442F38" w:rsidRDefault="00442F38" w:rsidP="0044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受理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受理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</w:p>
        </w:tc>
      </w:tr>
      <w:tr w:rsidR="00442F38" w:rsidRPr="00442F38" w:rsidTr="00442F38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分数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442F38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2F3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A15290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38" w:rsidRPr="00442F38" w:rsidRDefault="00A15290" w:rsidP="00442F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</w:p>
        </w:tc>
      </w:tr>
    </w:tbl>
    <w:p w:rsidR="006F0C97" w:rsidRDefault="006F0C97" w:rsidP="00442F38">
      <w:pPr>
        <w:pStyle w:val="Default"/>
        <w:spacing w:line="580" w:lineRule="exact"/>
        <w:ind w:firstLine="6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3.积极参加学科专业活动，在学科竞赛方面取得显著成绩。</w:t>
      </w:r>
      <w:r w:rsidR="00442F38">
        <w:rPr>
          <w:rFonts w:ascii="仿宋_GB2312" w:eastAsia="仿宋_GB2312" w:hAnsi="仿宋" w:cs="仿宋" w:hint="eastAsia"/>
          <w:sz w:val="32"/>
          <w:szCs w:val="32"/>
        </w:rPr>
        <w:t>学科</w:t>
      </w:r>
      <w:r w:rsidR="00442F38">
        <w:rPr>
          <w:rFonts w:ascii="仿宋_GB2312" w:eastAsia="仿宋_GB2312" w:hAnsi="仿宋" w:cs="仿宋"/>
          <w:sz w:val="32"/>
          <w:szCs w:val="32"/>
        </w:rPr>
        <w:t>竞赛包括：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大学生电子设计竞赛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智能汽车竞赛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全国信息技术应用水平赛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全国大学生数模竞赛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大学生创新训练项目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“挑战杯”全国大学生课外学术作品竞赛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全国大学生英语竞赛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“蓝桥杯”全国软件和信息技术专业人才大赛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全国航空航天模型锦标赛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全国大学生“TI杯”物联网设计竞赛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“创青春”四川青年创新创业大赛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、</w:t>
      </w:r>
      <w:r w:rsidR="00442F38" w:rsidRPr="00442F38">
        <w:rPr>
          <w:rFonts w:ascii="仿宋_GB2312" w:eastAsia="仿宋_GB2312" w:hAnsi="仿宋" w:cs="仿宋" w:hint="eastAsia"/>
          <w:sz w:val="32"/>
          <w:szCs w:val="32"/>
        </w:rPr>
        <w:t>四川省机器人大赛</w:t>
      </w:r>
      <w:r w:rsidR="00442F38">
        <w:rPr>
          <w:rFonts w:ascii="仿宋_GB2312" w:eastAsia="仿宋_GB2312" w:hAnsi="仿宋" w:cs="仿宋" w:hint="eastAsia"/>
          <w:sz w:val="32"/>
          <w:szCs w:val="32"/>
        </w:rPr>
        <w:t>等。</w:t>
      </w:r>
      <w:r w:rsidR="00A15290">
        <w:rPr>
          <w:rFonts w:ascii="仿宋_GB2312" w:eastAsia="仿宋_GB2312" w:hAnsi="仿宋" w:cs="仿宋" w:hint="eastAsia"/>
          <w:sz w:val="32"/>
          <w:szCs w:val="32"/>
        </w:rPr>
        <w:t>（分/项）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1668"/>
        <w:gridCol w:w="1167"/>
        <w:gridCol w:w="1134"/>
      </w:tblGrid>
      <w:tr w:rsidR="00343AF5" w:rsidRPr="00343AF5" w:rsidTr="00343AF5">
        <w:trPr>
          <w:trHeight w:val="285"/>
          <w:jc w:val="center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团体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3.3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1.7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844921" w:rsidRDefault="00844921" w:rsidP="006F0C97">
      <w:pPr>
        <w:pStyle w:val="Default"/>
        <w:spacing w:line="580" w:lineRule="exact"/>
        <w:ind w:firstLine="6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注:如所获</w:t>
      </w:r>
      <w:r>
        <w:rPr>
          <w:rFonts w:ascii="仿宋_GB2312" w:eastAsia="仿宋_GB2312" w:hAnsi="仿宋" w:cs="仿宋"/>
          <w:sz w:val="32"/>
          <w:szCs w:val="32"/>
        </w:rPr>
        <w:t>奖项</w:t>
      </w:r>
      <w:r>
        <w:rPr>
          <w:rFonts w:ascii="仿宋_GB2312" w:eastAsia="仿宋_GB2312" w:hAnsi="仿宋" w:cs="仿宋" w:hint="eastAsia"/>
          <w:sz w:val="32"/>
          <w:szCs w:val="32"/>
        </w:rPr>
        <w:t>无</w:t>
      </w:r>
      <w:r>
        <w:rPr>
          <w:rFonts w:ascii="仿宋_GB2312" w:eastAsia="仿宋_GB2312" w:hAnsi="仿宋" w:cs="仿宋"/>
          <w:sz w:val="32"/>
          <w:szCs w:val="32"/>
        </w:rPr>
        <w:t>等级，则按</w:t>
      </w:r>
      <w:r>
        <w:rPr>
          <w:rFonts w:ascii="仿宋_GB2312" w:eastAsia="仿宋_GB2312" w:hAnsi="仿宋" w:cs="仿宋" w:hint="eastAsia"/>
          <w:sz w:val="32"/>
          <w:szCs w:val="32"/>
        </w:rPr>
        <w:t>三等奖</w:t>
      </w:r>
      <w:r>
        <w:rPr>
          <w:rFonts w:ascii="仿宋_GB2312" w:eastAsia="仿宋_GB2312" w:hAnsi="仿宋" w:cs="仿宋"/>
          <w:sz w:val="32"/>
          <w:szCs w:val="32"/>
        </w:rPr>
        <w:t>计算。</w:t>
      </w:r>
    </w:p>
    <w:p w:rsidR="00343AF5" w:rsidRDefault="006F0C97" w:rsidP="006F0C97">
      <w:pPr>
        <w:pStyle w:val="Default"/>
        <w:spacing w:line="580" w:lineRule="exact"/>
        <w:ind w:firstLine="6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4.在体育竞赛</w:t>
      </w:r>
      <w:r w:rsidR="00343AF5">
        <w:rPr>
          <w:rFonts w:ascii="仿宋_GB2312" w:eastAsia="仿宋_GB2312" w:hAnsi="仿宋" w:cs="仿宋" w:hint="eastAsia"/>
          <w:sz w:val="32"/>
          <w:szCs w:val="32"/>
        </w:rPr>
        <w:t>和重要文艺比赛</w:t>
      </w:r>
      <w:r>
        <w:rPr>
          <w:rFonts w:ascii="仿宋_GB2312" w:eastAsia="仿宋_GB2312" w:hAnsi="仿宋" w:cs="仿宋" w:hint="eastAsia"/>
          <w:sz w:val="32"/>
          <w:szCs w:val="32"/>
        </w:rPr>
        <w:t>中取得显著成绩，为我校争得荣誉。</w:t>
      </w:r>
      <w:r w:rsidR="00C504AE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080"/>
      </w:tblGrid>
      <w:tr w:rsidR="00343AF5" w:rsidRPr="00343AF5" w:rsidTr="00343AF5">
        <w:trPr>
          <w:trHeight w:val="312"/>
          <w:jc w:val="center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团体</w:t>
            </w:r>
          </w:p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</w:tr>
      <w:tr w:rsidR="00343AF5" w:rsidRPr="00343AF5" w:rsidTr="00343AF5">
        <w:trPr>
          <w:trHeight w:val="312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lastRenderedPageBreak/>
              <w:t>省级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F5" w:rsidRPr="00343AF5" w:rsidTr="00343AF5">
        <w:trPr>
          <w:trHeight w:val="285"/>
          <w:jc w:val="center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0.7</w:t>
            </w:r>
          </w:p>
        </w:tc>
      </w:tr>
      <w:tr w:rsidR="00343AF5" w:rsidRPr="00343AF5" w:rsidTr="00D901AE">
        <w:trPr>
          <w:trHeight w:val="285"/>
          <w:jc w:val="center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F5" w:rsidRPr="00343AF5" w:rsidRDefault="00343AF5" w:rsidP="00343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43A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AF5" w:rsidRPr="00343AF5" w:rsidRDefault="00343AF5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AF5">
              <w:rPr>
                <w:rFonts w:ascii="宋体" w:hAnsi="宋体" w:cs="宋体" w:hint="eastAsia"/>
                <w:kern w:val="0"/>
                <w:sz w:val="24"/>
              </w:rPr>
              <w:t>0.3</w:t>
            </w:r>
          </w:p>
        </w:tc>
      </w:tr>
      <w:tr w:rsidR="00D901AE" w:rsidRPr="00343AF5" w:rsidTr="00D901AE">
        <w:trPr>
          <w:trHeight w:val="28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01AE" w:rsidRPr="00343AF5" w:rsidRDefault="00D901AE" w:rsidP="00B059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E" w:rsidRPr="00343AF5" w:rsidRDefault="00B059A0" w:rsidP="00343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三等以上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E" w:rsidRPr="00343AF5" w:rsidRDefault="00D901AE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AE" w:rsidRPr="00343AF5" w:rsidRDefault="00D901AE" w:rsidP="00343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</w:t>
            </w:r>
          </w:p>
        </w:tc>
      </w:tr>
    </w:tbl>
    <w:p w:rsidR="006F0C97" w:rsidRDefault="00343AF5" w:rsidP="006F0C97">
      <w:pPr>
        <w:pStyle w:val="Default"/>
        <w:spacing w:line="580" w:lineRule="exact"/>
        <w:ind w:firstLine="66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5</w:t>
      </w:r>
      <w:r w:rsidR="006F0C97">
        <w:rPr>
          <w:rFonts w:ascii="仿宋_GB2312" w:eastAsia="仿宋_GB2312" w:hAnsi="仿宋" w:cs="仿宋" w:hint="eastAsia"/>
          <w:sz w:val="32"/>
          <w:szCs w:val="32"/>
        </w:rPr>
        <w:t>.</w:t>
      </w:r>
      <w:r w:rsidR="006F0C97" w:rsidRPr="005B477C">
        <w:rPr>
          <w:rFonts w:ascii="仿宋_GB2312" w:eastAsia="仿宋_GB2312" w:hAnsi="仿宋" w:cs="仿宋" w:hint="eastAsia"/>
          <w:sz w:val="32"/>
          <w:szCs w:val="32"/>
        </w:rPr>
        <w:t>热爱五粮液品牌，在积极传播五粮液文化等方面有突出表现。</w:t>
      </w:r>
      <w:r>
        <w:rPr>
          <w:rFonts w:ascii="仿宋_GB2312" w:eastAsia="仿宋_GB2312" w:hAnsi="仿宋" w:cs="仿宋" w:hint="eastAsia"/>
          <w:sz w:val="32"/>
          <w:szCs w:val="32"/>
        </w:rPr>
        <w:t>须有有效</w:t>
      </w:r>
      <w:r>
        <w:rPr>
          <w:rFonts w:ascii="仿宋_GB2312" w:eastAsia="仿宋_GB2312" w:hAnsi="仿宋" w:cs="仿宋"/>
          <w:sz w:val="32"/>
          <w:szCs w:val="32"/>
        </w:rPr>
        <w:t>证明材料</w:t>
      </w:r>
      <w:r>
        <w:rPr>
          <w:rFonts w:ascii="仿宋_GB2312" w:eastAsia="仿宋_GB2312" w:hAnsi="仿宋" w:cs="仿宋" w:hint="eastAsia"/>
          <w:sz w:val="32"/>
          <w:szCs w:val="32"/>
        </w:rPr>
        <w:t>，要求</w:t>
      </w:r>
      <w:r>
        <w:rPr>
          <w:rFonts w:ascii="仿宋_GB2312" w:eastAsia="仿宋_GB2312" w:hAnsi="仿宋" w:cs="仿宋"/>
          <w:sz w:val="32"/>
          <w:szCs w:val="32"/>
        </w:rPr>
        <w:t>及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加分标准同</w:t>
      </w:r>
      <w:r>
        <w:rPr>
          <w:rFonts w:ascii="仿宋_GB2312" w:eastAsia="仿宋_GB2312" w:hAnsi="仿宋" w:cs="仿宋"/>
          <w:bCs/>
          <w:sz w:val="32"/>
          <w:szCs w:val="32"/>
        </w:rPr>
        <w:t>第</w:t>
      </w:r>
      <w:r>
        <w:rPr>
          <w:rFonts w:ascii="仿宋_GB2312" w:eastAsia="仿宋_GB2312" w:hAnsi="仿宋" w:cs="仿宋" w:hint="eastAsia"/>
          <w:bCs/>
          <w:sz w:val="32"/>
          <w:szCs w:val="32"/>
        </w:rPr>
        <w:t>1条</w:t>
      </w:r>
      <w:r>
        <w:rPr>
          <w:rFonts w:ascii="仿宋_GB2312" w:eastAsia="仿宋_GB2312" w:hAnsi="仿宋" w:cs="仿宋"/>
          <w:bCs/>
          <w:sz w:val="32"/>
          <w:szCs w:val="32"/>
        </w:rPr>
        <w:t>。</w:t>
      </w:r>
    </w:p>
    <w:p w:rsidR="00F2713A" w:rsidRPr="00E0413B" w:rsidRDefault="00F2713A" w:rsidP="006F0C97">
      <w:pPr>
        <w:pStyle w:val="Default"/>
        <w:spacing w:line="580" w:lineRule="exact"/>
        <w:ind w:firstLine="6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6.上一学年</w:t>
      </w:r>
      <w:r>
        <w:rPr>
          <w:rFonts w:ascii="仿宋_GB2312" w:eastAsia="仿宋_GB2312" w:hAnsi="仿宋" w:cs="仿宋"/>
          <w:bCs/>
          <w:sz w:val="32"/>
          <w:szCs w:val="32"/>
        </w:rPr>
        <w:t>获得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校级“</w:t>
      </w:r>
      <w:r w:rsidRPr="00F2713A">
        <w:rPr>
          <w:rFonts w:ascii="仿宋_GB2312" w:eastAsia="仿宋_GB2312" w:hAnsi="仿宋" w:cs="仿宋"/>
          <w:sz w:val="32"/>
          <w:szCs w:val="32"/>
        </w:rPr>
        <w:t>三好学生、优秀学生干部、优秀团干部、优秀团员、社会活动积极分子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五四先进人物</w:t>
      </w:r>
      <w:r>
        <w:rPr>
          <w:rFonts w:ascii="仿宋_GB2312" w:eastAsia="仿宋_GB2312" w:hAnsi="仿宋" w:cs="仿宋" w:hint="eastAsia"/>
          <w:bCs/>
          <w:sz w:val="32"/>
          <w:szCs w:val="32"/>
        </w:rPr>
        <w:t>”等</w:t>
      </w:r>
      <w:r>
        <w:rPr>
          <w:rFonts w:ascii="仿宋_GB2312" w:eastAsia="仿宋_GB2312" w:hAnsi="仿宋" w:cs="仿宋"/>
          <w:bCs/>
          <w:sz w:val="32"/>
          <w:szCs w:val="32"/>
        </w:rPr>
        <w:t>表彰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。（1分/项）</w:t>
      </w:r>
    </w:p>
    <w:p w:rsidR="006F0C97" w:rsidRDefault="00F2713A" w:rsidP="00343AF5">
      <w:pPr>
        <w:pStyle w:val="Default"/>
        <w:spacing w:line="580" w:lineRule="exact"/>
        <w:ind w:firstLine="660"/>
        <w:rPr>
          <w:rFonts w:ascii="仿宋_GB2312" w:eastAsia="仿宋_GB2312" w:hAnsi="仿宋" w:cs="仿宋"/>
          <w:color w:val="auto"/>
          <w:sz w:val="32"/>
          <w:szCs w:val="32"/>
        </w:rPr>
      </w:pPr>
      <w:r>
        <w:rPr>
          <w:rFonts w:ascii="仿宋_GB2312" w:eastAsia="仿宋_GB2312" w:hAnsi="仿宋" w:cs="仿宋"/>
          <w:color w:val="auto"/>
          <w:sz w:val="32"/>
          <w:szCs w:val="32"/>
        </w:rPr>
        <w:t>7</w:t>
      </w:r>
      <w:r w:rsidR="006F0C97">
        <w:rPr>
          <w:rFonts w:ascii="仿宋_GB2312" w:eastAsia="仿宋_GB2312" w:hAnsi="仿宋" w:cs="仿宋" w:hint="eastAsia"/>
          <w:color w:val="auto"/>
          <w:sz w:val="32"/>
          <w:szCs w:val="32"/>
        </w:rPr>
        <w:t>.上述</w:t>
      </w:r>
      <w:r w:rsidR="00343AF5">
        <w:rPr>
          <w:rFonts w:ascii="仿宋_GB2312" w:eastAsia="仿宋_GB2312" w:hAnsi="仿宋" w:cs="仿宋" w:hint="eastAsia"/>
          <w:color w:val="auto"/>
          <w:sz w:val="32"/>
          <w:szCs w:val="32"/>
        </w:rPr>
        <w:t>几</w:t>
      </w:r>
      <w:r w:rsidR="00C504AE">
        <w:rPr>
          <w:rFonts w:ascii="仿宋_GB2312" w:eastAsia="仿宋_GB2312" w:hAnsi="仿宋" w:cs="仿宋" w:hint="eastAsia"/>
          <w:color w:val="auto"/>
          <w:sz w:val="32"/>
          <w:szCs w:val="32"/>
        </w:rPr>
        <w:t>条</w:t>
      </w:r>
      <w:r w:rsidR="006F0C97">
        <w:rPr>
          <w:rFonts w:ascii="仿宋_GB2312" w:eastAsia="仿宋_GB2312" w:hAnsi="仿宋" w:cs="仿宋" w:hint="eastAsia"/>
          <w:color w:val="auto"/>
          <w:sz w:val="32"/>
          <w:szCs w:val="32"/>
        </w:rPr>
        <w:t>以外，如在其他方面有特别优秀表现者，经有关部门认定，也可作为突出表现。</w:t>
      </w:r>
      <w:r w:rsidR="00CB1E1B">
        <w:rPr>
          <w:rFonts w:ascii="仿宋_GB2312" w:eastAsia="仿宋_GB2312" w:hAnsi="仿宋" w:cs="仿宋" w:hint="eastAsia"/>
          <w:color w:val="auto"/>
          <w:sz w:val="32"/>
          <w:szCs w:val="32"/>
        </w:rPr>
        <w:t>此项</w:t>
      </w:r>
      <w:r w:rsidR="00CB1E1B">
        <w:rPr>
          <w:rFonts w:ascii="仿宋_GB2312" w:eastAsia="仿宋_GB2312" w:hAnsi="仿宋" w:cs="仿宋"/>
          <w:color w:val="auto"/>
          <w:sz w:val="32"/>
          <w:szCs w:val="32"/>
        </w:rPr>
        <w:t>须为获得</w:t>
      </w:r>
      <w:r w:rsidR="00CB1E1B">
        <w:rPr>
          <w:rFonts w:ascii="仿宋_GB2312" w:eastAsia="仿宋_GB2312" w:hAnsi="仿宋" w:cs="仿宋" w:hint="eastAsia"/>
          <w:color w:val="auto"/>
          <w:sz w:val="32"/>
          <w:szCs w:val="32"/>
        </w:rPr>
        <w:t>省级</w:t>
      </w:r>
      <w:r w:rsidR="00CB1E1B">
        <w:rPr>
          <w:rFonts w:ascii="仿宋_GB2312" w:eastAsia="仿宋_GB2312" w:hAnsi="仿宋" w:cs="仿宋"/>
          <w:color w:val="auto"/>
          <w:sz w:val="32"/>
          <w:szCs w:val="32"/>
        </w:rPr>
        <w:t>以上行政部门表彰。</w:t>
      </w:r>
      <w:r w:rsidR="00CB1E1B">
        <w:rPr>
          <w:rFonts w:ascii="仿宋_GB2312" w:eastAsia="仿宋_GB2312" w:hAnsi="仿宋" w:cs="仿宋" w:hint="eastAsia"/>
          <w:bCs/>
          <w:sz w:val="32"/>
          <w:szCs w:val="32"/>
        </w:rPr>
        <w:t>（1分/项）</w:t>
      </w:r>
    </w:p>
    <w:p w:rsidR="006F0C97" w:rsidRDefault="006F0C97" w:rsidP="006F0C97">
      <w:pPr>
        <w:pStyle w:val="Default"/>
        <w:spacing w:line="580" w:lineRule="exact"/>
        <w:ind w:firstLine="66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四、评选与发放程序</w:t>
      </w:r>
    </w:p>
    <w:p w:rsidR="006F0C97" w:rsidRDefault="006F0C97" w:rsidP="006F0C97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1.学院</w:t>
      </w:r>
      <w:r w:rsidR="00343AF5">
        <w:rPr>
          <w:rFonts w:ascii="仿宋_GB2312" w:eastAsia="仿宋_GB2312" w:hAnsi="仿宋" w:cs="仿宋" w:hint="eastAsia"/>
          <w:kern w:val="0"/>
          <w:sz w:val="32"/>
          <w:szCs w:val="32"/>
        </w:rPr>
        <w:t>通知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评选名额、条件、程序等信息，学生本人向各学院提出书面申请，并附上相关证明材料。</w:t>
      </w:r>
    </w:p>
    <w:p w:rsidR="006F0C97" w:rsidRDefault="00343AF5" w:rsidP="006F0C97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2</w:t>
      </w:r>
      <w:r w:rsidR="006F0C97">
        <w:rPr>
          <w:rFonts w:ascii="仿宋_GB2312" w:eastAsia="仿宋_GB2312" w:hAnsi="仿宋" w:cs="仿宋" w:hint="eastAsia"/>
          <w:kern w:val="0"/>
          <w:sz w:val="32"/>
          <w:szCs w:val="32"/>
        </w:rPr>
        <w:t>.学院依据评选条件进行初评，按照评选指标确定推荐人选。初评结果须在本学院公示3天。公示后，将推荐名单报学生处。</w:t>
      </w:r>
    </w:p>
    <w:p w:rsidR="006F0C97" w:rsidRDefault="00343AF5" w:rsidP="006F0C97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3</w:t>
      </w:r>
      <w:r w:rsidR="006F0C97">
        <w:rPr>
          <w:rFonts w:ascii="仿宋_GB2312" w:eastAsia="仿宋_GB2312" w:hAnsi="仿宋" w:cs="仿宋" w:hint="eastAsia"/>
          <w:kern w:val="0"/>
          <w:sz w:val="32"/>
          <w:szCs w:val="32"/>
        </w:rPr>
        <w:t>.学生处对各学院上报名单进行汇总并公示3天，公示后报四川理工学院教育发展基金会审定。</w:t>
      </w:r>
    </w:p>
    <w:p w:rsidR="006F0C97" w:rsidRDefault="00343AF5" w:rsidP="006F0C97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4</w:t>
      </w:r>
      <w:r w:rsidR="006F0C97">
        <w:rPr>
          <w:rFonts w:ascii="仿宋_GB2312" w:eastAsia="仿宋_GB2312" w:hAnsi="仿宋" w:cs="仿宋" w:hint="eastAsia"/>
          <w:kern w:val="0"/>
          <w:sz w:val="32"/>
          <w:szCs w:val="32"/>
        </w:rPr>
        <w:t>.四川理工学院教育发展基金会按照审核程序完成后，</w:t>
      </w:r>
      <w:r w:rsidR="006F0C97" w:rsidRPr="005B477C">
        <w:rPr>
          <w:rFonts w:ascii="仿宋_GB2312" w:eastAsia="仿宋_GB2312" w:hAnsi="仿宋" w:cs="仿宋" w:hint="eastAsia"/>
          <w:kern w:val="0"/>
          <w:sz w:val="32"/>
          <w:szCs w:val="32"/>
        </w:rPr>
        <w:t>资料报五粮液股份公司，并于</w:t>
      </w:r>
      <w:r w:rsidR="006F0C97" w:rsidRPr="005B477C">
        <w:rPr>
          <w:rFonts w:ascii="仿宋_GB2312" w:eastAsia="仿宋_GB2312" w:hAnsi="仿宋" w:cs="仿宋"/>
          <w:kern w:val="0"/>
          <w:sz w:val="32"/>
          <w:szCs w:val="32"/>
        </w:rPr>
        <w:t>3</w:t>
      </w:r>
      <w:r w:rsidR="006F0C97" w:rsidRPr="005B477C">
        <w:rPr>
          <w:rFonts w:ascii="仿宋_GB2312" w:eastAsia="仿宋_GB2312" w:hAnsi="仿宋" w:cs="仿宋" w:hint="eastAsia"/>
          <w:kern w:val="0"/>
          <w:sz w:val="32"/>
          <w:szCs w:val="32"/>
        </w:rPr>
        <w:t>个工作日内反馈，无异议后</w:t>
      </w:r>
      <w:r w:rsidR="006F0C97">
        <w:rPr>
          <w:rFonts w:ascii="仿宋_GB2312" w:eastAsia="仿宋_GB2312" w:hAnsi="仿宋" w:cs="仿宋" w:hint="eastAsia"/>
          <w:kern w:val="0"/>
          <w:sz w:val="32"/>
          <w:szCs w:val="32"/>
        </w:rPr>
        <w:t>开展奖学金发放工作。</w:t>
      </w:r>
    </w:p>
    <w:p w:rsidR="007346D9" w:rsidRDefault="007346D9" w:rsidP="006F0C97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</w:p>
    <w:p w:rsidR="007346D9" w:rsidRDefault="007346D9" w:rsidP="007346D9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自动化</w:t>
      </w:r>
      <w:r>
        <w:rPr>
          <w:rFonts w:ascii="仿宋_GB2312" w:eastAsia="仿宋_GB2312" w:hAnsi="仿宋" w:cs="仿宋"/>
          <w:kern w:val="0"/>
          <w:sz w:val="32"/>
          <w:szCs w:val="32"/>
        </w:rPr>
        <w:t>与信息工程学院</w:t>
      </w:r>
    </w:p>
    <w:p w:rsidR="007346D9" w:rsidRDefault="007346D9" w:rsidP="007346D9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/>
          <w:kern w:val="0"/>
          <w:sz w:val="32"/>
          <w:szCs w:val="32"/>
        </w:rPr>
        <w:t>2018年9月30日</w:t>
      </w:r>
    </w:p>
    <w:sectPr w:rsidR="0073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DB" w:rsidRDefault="00E305DB" w:rsidP="006F0C97">
      <w:r>
        <w:separator/>
      </w:r>
    </w:p>
  </w:endnote>
  <w:endnote w:type="continuationSeparator" w:id="0">
    <w:p w:rsidR="00E305DB" w:rsidRDefault="00E305DB" w:rsidP="006F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DB" w:rsidRDefault="00E305DB" w:rsidP="006F0C97">
      <w:r>
        <w:separator/>
      </w:r>
    </w:p>
  </w:footnote>
  <w:footnote w:type="continuationSeparator" w:id="0">
    <w:p w:rsidR="00E305DB" w:rsidRDefault="00E305DB" w:rsidP="006F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55"/>
    <w:rsid w:val="00036312"/>
    <w:rsid w:val="00223937"/>
    <w:rsid w:val="00343AF5"/>
    <w:rsid w:val="003F0EEF"/>
    <w:rsid w:val="00442F38"/>
    <w:rsid w:val="005217BB"/>
    <w:rsid w:val="00666FEA"/>
    <w:rsid w:val="006C5DDF"/>
    <w:rsid w:val="006F0C97"/>
    <w:rsid w:val="007346D9"/>
    <w:rsid w:val="007C6E15"/>
    <w:rsid w:val="00844921"/>
    <w:rsid w:val="00A15290"/>
    <w:rsid w:val="00A6524F"/>
    <w:rsid w:val="00B059A0"/>
    <w:rsid w:val="00B30033"/>
    <w:rsid w:val="00C504AE"/>
    <w:rsid w:val="00CB1E1B"/>
    <w:rsid w:val="00CB5974"/>
    <w:rsid w:val="00D901AE"/>
    <w:rsid w:val="00DA13E0"/>
    <w:rsid w:val="00E03C91"/>
    <w:rsid w:val="00E305DB"/>
    <w:rsid w:val="00E44C55"/>
    <w:rsid w:val="00E82AA8"/>
    <w:rsid w:val="00F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3D58F"/>
  <w15:chartTrackingRefBased/>
  <w15:docId w15:val="{98CE82DD-45C7-4CFA-A547-63C4AA0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C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C97"/>
    <w:rPr>
      <w:sz w:val="18"/>
      <w:szCs w:val="18"/>
    </w:rPr>
  </w:style>
  <w:style w:type="paragraph" w:styleId="a7">
    <w:name w:val="Normal (Web)"/>
    <w:basedOn w:val="a"/>
    <w:qFormat/>
    <w:rsid w:val="006F0C97"/>
    <w:pPr>
      <w:jc w:val="left"/>
    </w:pPr>
    <w:rPr>
      <w:rFonts w:ascii="微软雅黑" w:eastAsia="微软雅黑" w:hAnsi="微软雅黑" w:hint="eastAsia"/>
      <w:kern w:val="0"/>
      <w:sz w:val="24"/>
    </w:rPr>
  </w:style>
  <w:style w:type="paragraph" w:customStyle="1" w:styleId="Default">
    <w:name w:val="Default"/>
    <w:qFormat/>
    <w:rsid w:val="006F0C97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6F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713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71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马将</dc:creator>
  <cp:keywords/>
  <dc:description/>
  <cp:lastModifiedBy>马将</cp:lastModifiedBy>
  <cp:revision>14</cp:revision>
  <cp:lastPrinted>2018-09-30T06:01:00Z</cp:lastPrinted>
  <dcterms:created xsi:type="dcterms:W3CDTF">2018-09-30T02:25:00Z</dcterms:created>
  <dcterms:modified xsi:type="dcterms:W3CDTF">2018-10-08T10:57:00Z</dcterms:modified>
</cp:coreProperties>
</file>