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390A1E" w14:textId="77777777" w:rsidR="00B67AC2" w:rsidRDefault="00000000">
      <w:pPr>
        <w:spacing w:line="360" w:lineRule="auto"/>
        <w:jc w:val="center"/>
        <w:rPr>
          <w:rFonts w:ascii="宋体" w:hAnsi="宋体" w:hint="eastAsia"/>
          <w:b/>
          <w:bCs/>
          <w:sz w:val="32"/>
          <w:szCs w:val="32"/>
        </w:rPr>
      </w:pPr>
      <w:r>
        <w:rPr>
          <w:rFonts w:ascii="黑体" w:eastAsia="黑体" w:hAnsi="黑体" w:hint="eastAsia"/>
          <w:sz w:val="52"/>
          <w:szCs w:val="52"/>
        </w:rPr>
        <w:t>四川轻化工大学课程实施大纲</w:t>
      </w:r>
    </w:p>
    <w:p w14:paraId="2045FE90" w14:textId="77777777" w:rsidR="00B67AC2" w:rsidRDefault="00000000">
      <w:pPr>
        <w:spacing w:line="580" w:lineRule="exact"/>
        <w:ind w:firstLine="480"/>
        <w:rPr>
          <w:rFonts w:ascii="宋体" w:hAnsi="宋体" w:hint="eastAsia"/>
          <w:b/>
          <w:bCs/>
          <w:sz w:val="32"/>
          <w:szCs w:val="32"/>
        </w:rPr>
      </w:pPr>
      <w:r>
        <w:rPr>
          <w:rFonts w:ascii="宋体" w:hAnsi="宋体" w:hint="eastAsia"/>
          <w:b/>
          <w:bCs/>
          <w:sz w:val="32"/>
          <w:szCs w:val="32"/>
        </w:rPr>
        <w:t xml:space="preserve"> </w:t>
      </w:r>
    </w:p>
    <w:p w14:paraId="38438FBD" w14:textId="77777777" w:rsidR="00B67AC2" w:rsidRDefault="00000000">
      <w:pPr>
        <w:spacing w:line="580" w:lineRule="exact"/>
        <w:ind w:firstLine="480"/>
        <w:rPr>
          <w:rFonts w:ascii="宋体" w:hAnsi="宋体" w:hint="eastAsia"/>
          <w:b/>
          <w:bCs/>
          <w:sz w:val="32"/>
          <w:szCs w:val="32"/>
        </w:rPr>
      </w:pPr>
      <w:r>
        <w:rPr>
          <w:rFonts w:ascii="宋体" w:hAnsi="宋体" w:hint="eastAsia"/>
          <w:b/>
          <w:bCs/>
          <w:sz w:val="32"/>
          <w:szCs w:val="32"/>
        </w:rPr>
        <w:t xml:space="preserve"> </w:t>
      </w:r>
    </w:p>
    <w:p w14:paraId="12EE0CB2" w14:textId="77777777" w:rsidR="00B67AC2" w:rsidRDefault="00000000">
      <w:pPr>
        <w:spacing w:line="580" w:lineRule="exact"/>
        <w:ind w:firstLine="480"/>
        <w:rPr>
          <w:rFonts w:ascii="宋体" w:hAnsi="宋体" w:hint="eastAsia"/>
          <w:b/>
          <w:bCs/>
          <w:sz w:val="32"/>
          <w:szCs w:val="32"/>
        </w:rPr>
      </w:pPr>
      <w:r>
        <w:rPr>
          <w:rFonts w:ascii="宋体" w:hAnsi="宋体" w:hint="eastAsia"/>
          <w:b/>
          <w:bCs/>
          <w:sz w:val="32"/>
          <w:szCs w:val="32"/>
        </w:rPr>
        <w:t xml:space="preserve"> </w:t>
      </w:r>
    </w:p>
    <w:tbl>
      <w:tblPr>
        <w:tblW w:w="6660" w:type="dxa"/>
        <w:jc w:val="center"/>
        <w:tblLayout w:type="fixed"/>
        <w:tblLook w:val="04A0" w:firstRow="1" w:lastRow="0" w:firstColumn="1" w:lastColumn="0" w:noHBand="0" w:noVBand="1"/>
      </w:tblPr>
      <w:tblGrid>
        <w:gridCol w:w="6660"/>
      </w:tblGrid>
      <w:tr w:rsidR="00B67AC2" w14:paraId="6182F5D1" w14:textId="77777777">
        <w:trPr>
          <w:trHeight w:val="1134"/>
          <w:jc w:val="center"/>
        </w:trPr>
        <w:tc>
          <w:tcPr>
            <w:tcW w:w="6660" w:type="dxa"/>
            <w:vAlign w:val="center"/>
          </w:tcPr>
          <w:p w14:paraId="5169C3A2" w14:textId="77777777" w:rsidR="00B67AC2" w:rsidRDefault="00000000">
            <w:pPr>
              <w:snapToGrid w:val="0"/>
              <w:spacing w:line="580" w:lineRule="exact"/>
              <w:jc w:val="center"/>
              <w:rPr>
                <w:rFonts w:ascii="宋体" w:hAnsi="宋体" w:hint="eastAsia"/>
                <w:b/>
                <w:bCs/>
                <w:sz w:val="32"/>
                <w:szCs w:val="32"/>
              </w:rPr>
            </w:pPr>
            <w:r>
              <w:rPr>
                <w:rFonts w:ascii="宋体" w:hAnsi="宋体" w:hint="eastAsia"/>
                <w:b/>
                <w:bCs/>
                <w:sz w:val="32"/>
                <w:szCs w:val="32"/>
              </w:rPr>
              <w:t>课程名称：药剂学</w:t>
            </w:r>
          </w:p>
        </w:tc>
      </w:tr>
      <w:tr w:rsidR="00B67AC2" w14:paraId="13B55C95" w14:textId="77777777">
        <w:trPr>
          <w:trHeight w:val="1134"/>
          <w:jc w:val="center"/>
        </w:trPr>
        <w:tc>
          <w:tcPr>
            <w:tcW w:w="6660" w:type="dxa"/>
            <w:vAlign w:val="center"/>
          </w:tcPr>
          <w:p w14:paraId="781D3634" w14:textId="46CF64FB" w:rsidR="00B67AC2" w:rsidRDefault="00000000">
            <w:pPr>
              <w:snapToGrid w:val="0"/>
              <w:spacing w:line="580" w:lineRule="exact"/>
              <w:jc w:val="center"/>
              <w:rPr>
                <w:rFonts w:ascii="宋体" w:hAnsi="宋体" w:hint="eastAsia"/>
                <w:b/>
                <w:bCs/>
                <w:sz w:val="32"/>
                <w:szCs w:val="32"/>
              </w:rPr>
            </w:pPr>
            <w:r>
              <w:rPr>
                <w:rFonts w:ascii="宋体" w:hAnsi="宋体" w:hint="eastAsia"/>
                <w:b/>
                <w:bCs/>
                <w:sz w:val="32"/>
                <w:szCs w:val="32"/>
              </w:rPr>
              <w:t>授课班级：生物制药工程202</w:t>
            </w:r>
            <w:r w:rsidR="00EF69E6">
              <w:rPr>
                <w:rFonts w:ascii="宋体" w:hAnsi="宋体" w:hint="eastAsia"/>
                <w:b/>
                <w:bCs/>
                <w:sz w:val="32"/>
                <w:szCs w:val="32"/>
              </w:rPr>
              <w:t>2</w:t>
            </w:r>
            <w:r>
              <w:rPr>
                <w:rFonts w:ascii="宋体" w:hAnsi="宋体" w:hint="eastAsia"/>
                <w:b/>
                <w:bCs/>
                <w:sz w:val="32"/>
                <w:szCs w:val="32"/>
              </w:rPr>
              <w:t>级</w:t>
            </w:r>
          </w:p>
        </w:tc>
      </w:tr>
      <w:tr w:rsidR="00B67AC2" w14:paraId="2ED3B4FA" w14:textId="77777777">
        <w:trPr>
          <w:trHeight w:val="1134"/>
          <w:jc w:val="center"/>
        </w:trPr>
        <w:tc>
          <w:tcPr>
            <w:tcW w:w="6660" w:type="dxa"/>
            <w:vAlign w:val="center"/>
          </w:tcPr>
          <w:p w14:paraId="2FAD84FD" w14:textId="77777777" w:rsidR="00B67AC2" w:rsidRDefault="00000000">
            <w:pPr>
              <w:snapToGrid w:val="0"/>
              <w:spacing w:line="580" w:lineRule="exact"/>
              <w:jc w:val="center"/>
              <w:rPr>
                <w:rFonts w:ascii="宋体" w:hAnsi="宋体" w:hint="eastAsia"/>
                <w:b/>
                <w:bCs/>
                <w:sz w:val="32"/>
                <w:szCs w:val="32"/>
              </w:rPr>
            </w:pPr>
            <w:r>
              <w:rPr>
                <w:rFonts w:ascii="宋体" w:hAnsi="宋体" w:hint="eastAsia"/>
                <w:b/>
                <w:bCs/>
                <w:sz w:val="32"/>
                <w:szCs w:val="32"/>
              </w:rPr>
              <w:t>任课教师：</w:t>
            </w:r>
            <w:proofErr w:type="gramStart"/>
            <w:r>
              <w:rPr>
                <w:rFonts w:ascii="宋体" w:hAnsi="宋体" w:hint="eastAsia"/>
                <w:b/>
                <w:bCs/>
                <w:sz w:val="32"/>
                <w:szCs w:val="32"/>
              </w:rPr>
              <w:t>谢万如</w:t>
            </w:r>
            <w:proofErr w:type="gramEnd"/>
            <w:r>
              <w:rPr>
                <w:rFonts w:ascii="宋体" w:hAnsi="宋体" w:hint="eastAsia"/>
                <w:b/>
                <w:bCs/>
                <w:sz w:val="32"/>
                <w:szCs w:val="32"/>
              </w:rPr>
              <w:t xml:space="preserve"> </w:t>
            </w:r>
            <w:proofErr w:type="gramStart"/>
            <w:r>
              <w:rPr>
                <w:rFonts w:ascii="宋体" w:hAnsi="宋体" w:hint="eastAsia"/>
                <w:b/>
                <w:bCs/>
                <w:sz w:val="32"/>
                <w:szCs w:val="32"/>
              </w:rPr>
              <w:t>杨述章</w:t>
            </w:r>
            <w:proofErr w:type="gramEnd"/>
          </w:p>
        </w:tc>
      </w:tr>
      <w:tr w:rsidR="00B67AC2" w14:paraId="50CB44AB" w14:textId="77777777">
        <w:trPr>
          <w:trHeight w:val="1134"/>
          <w:jc w:val="center"/>
        </w:trPr>
        <w:tc>
          <w:tcPr>
            <w:tcW w:w="6660" w:type="dxa"/>
            <w:vAlign w:val="center"/>
          </w:tcPr>
          <w:p w14:paraId="0AD2B736" w14:textId="77777777" w:rsidR="00B67AC2" w:rsidRDefault="00000000">
            <w:pPr>
              <w:snapToGrid w:val="0"/>
              <w:spacing w:line="580" w:lineRule="exact"/>
              <w:jc w:val="center"/>
              <w:rPr>
                <w:rFonts w:ascii="宋体" w:hAnsi="宋体" w:hint="eastAsia"/>
                <w:b/>
                <w:bCs/>
                <w:sz w:val="32"/>
                <w:szCs w:val="32"/>
              </w:rPr>
            </w:pPr>
            <w:r>
              <w:rPr>
                <w:rFonts w:ascii="宋体" w:hAnsi="宋体" w:hint="eastAsia"/>
                <w:b/>
                <w:bCs/>
                <w:sz w:val="32"/>
                <w:szCs w:val="32"/>
              </w:rPr>
              <w:t>工作部门：化工学院</w:t>
            </w:r>
          </w:p>
        </w:tc>
      </w:tr>
      <w:tr w:rsidR="00B67AC2" w14:paraId="6CDC71CB" w14:textId="77777777">
        <w:trPr>
          <w:trHeight w:val="1134"/>
          <w:jc w:val="center"/>
        </w:trPr>
        <w:tc>
          <w:tcPr>
            <w:tcW w:w="6660" w:type="dxa"/>
            <w:vAlign w:val="center"/>
          </w:tcPr>
          <w:p w14:paraId="21163ADA" w14:textId="7E1E740C" w:rsidR="00B67AC2" w:rsidRDefault="00000000">
            <w:pPr>
              <w:snapToGrid w:val="0"/>
              <w:spacing w:line="580" w:lineRule="exact"/>
              <w:jc w:val="center"/>
              <w:rPr>
                <w:rFonts w:ascii="宋体" w:hAnsi="宋体" w:hint="eastAsia"/>
                <w:b/>
                <w:bCs/>
                <w:sz w:val="32"/>
                <w:szCs w:val="32"/>
              </w:rPr>
            </w:pPr>
            <w:r>
              <w:rPr>
                <w:rFonts w:ascii="宋体" w:hAnsi="宋体" w:hint="eastAsia"/>
                <w:b/>
                <w:bCs/>
                <w:sz w:val="32"/>
                <w:szCs w:val="32"/>
              </w:rPr>
              <w:t>联系方式：13</w:t>
            </w:r>
            <w:r w:rsidR="00EF69E6">
              <w:rPr>
                <w:rFonts w:ascii="宋体" w:hAnsi="宋体" w:hint="eastAsia"/>
                <w:b/>
                <w:bCs/>
                <w:sz w:val="32"/>
                <w:szCs w:val="32"/>
              </w:rPr>
              <w:t>281095518</w:t>
            </w:r>
          </w:p>
        </w:tc>
      </w:tr>
    </w:tbl>
    <w:p w14:paraId="60066637" w14:textId="77777777" w:rsidR="00B67AC2" w:rsidRDefault="00000000">
      <w:pPr>
        <w:spacing w:line="580" w:lineRule="exact"/>
        <w:ind w:firstLine="480"/>
        <w:rPr>
          <w:rFonts w:ascii="宋体" w:hAnsi="宋体" w:hint="eastAsia"/>
          <w:b/>
          <w:bCs/>
          <w:sz w:val="32"/>
          <w:szCs w:val="32"/>
        </w:rPr>
      </w:pPr>
      <w:r>
        <w:rPr>
          <w:rFonts w:ascii="宋体" w:hAnsi="宋体" w:hint="eastAsia"/>
          <w:b/>
          <w:bCs/>
          <w:sz w:val="32"/>
          <w:szCs w:val="32"/>
        </w:rPr>
        <w:t xml:space="preserve"> </w:t>
      </w:r>
    </w:p>
    <w:p w14:paraId="708C345A" w14:textId="77777777" w:rsidR="00B67AC2" w:rsidRDefault="00000000">
      <w:pPr>
        <w:spacing w:line="580" w:lineRule="exact"/>
        <w:ind w:firstLine="480"/>
        <w:rPr>
          <w:rFonts w:ascii="宋体" w:hAnsi="宋体" w:hint="eastAsia"/>
          <w:b/>
          <w:bCs/>
          <w:sz w:val="32"/>
          <w:szCs w:val="32"/>
        </w:rPr>
      </w:pPr>
      <w:r>
        <w:rPr>
          <w:rFonts w:ascii="宋体" w:hAnsi="宋体" w:hint="eastAsia"/>
          <w:b/>
          <w:bCs/>
          <w:sz w:val="32"/>
          <w:szCs w:val="32"/>
        </w:rPr>
        <w:t xml:space="preserve"> </w:t>
      </w:r>
    </w:p>
    <w:p w14:paraId="4DC161DF" w14:textId="77777777" w:rsidR="00B67AC2" w:rsidRDefault="00000000">
      <w:pPr>
        <w:spacing w:line="580" w:lineRule="exact"/>
        <w:ind w:firstLine="480"/>
        <w:rPr>
          <w:rFonts w:ascii="宋体" w:hAnsi="宋体" w:hint="eastAsia"/>
          <w:b/>
          <w:bCs/>
          <w:sz w:val="32"/>
          <w:szCs w:val="32"/>
        </w:rPr>
      </w:pPr>
      <w:r>
        <w:rPr>
          <w:noProof/>
        </w:rPr>
        <w:drawing>
          <wp:anchor distT="0" distB="0" distL="114300" distR="114300" simplePos="0" relativeHeight="251658240" behindDoc="0" locked="0" layoutInCell="1" allowOverlap="1" wp14:anchorId="27104B06" wp14:editId="1A3D5A2F">
            <wp:simplePos x="0" y="0"/>
            <wp:positionH relativeFrom="column">
              <wp:posOffset>328295</wp:posOffset>
            </wp:positionH>
            <wp:positionV relativeFrom="paragraph">
              <wp:posOffset>-621665</wp:posOffset>
            </wp:positionV>
            <wp:extent cx="904875" cy="914400"/>
            <wp:effectExtent l="0" t="0" r="9525" b="0"/>
            <wp:wrapSquare wrapText="bothSides"/>
            <wp:docPr id="1" name="图片 1" descr="C:\Users\ADMINI~1\AppData\Local\Temp\ksohtml\wpsA738.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1\AppData\Local\Temp\ksohtml\wpsA738.tmp.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904875" cy="914400"/>
                    </a:xfrm>
                    <a:prstGeom prst="rect">
                      <a:avLst/>
                    </a:prstGeom>
                    <a:noFill/>
                    <a:ln w="9525">
                      <a:noFill/>
                      <a:miter lim="800000"/>
                      <a:headEnd/>
                      <a:tailEnd/>
                    </a:ln>
                  </pic:spPr>
                </pic:pic>
              </a:graphicData>
            </a:graphic>
          </wp:anchor>
        </w:drawing>
      </w:r>
    </w:p>
    <w:p w14:paraId="0ED4878C" w14:textId="77777777" w:rsidR="00B67AC2" w:rsidRDefault="00000000">
      <w:pPr>
        <w:spacing w:line="580" w:lineRule="exact"/>
        <w:ind w:firstLine="480"/>
        <w:rPr>
          <w:rFonts w:ascii="宋体" w:hAnsi="宋体" w:hint="eastAsia"/>
          <w:b/>
          <w:bCs/>
          <w:sz w:val="32"/>
          <w:szCs w:val="32"/>
        </w:rPr>
      </w:pPr>
      <w:r>
        <w:rPr>
          <w:rFonts w:ascii="宋体" w:hAnsi="宋体" w:hint="eastAsia"/>
          <w:b/>
          <w:bCs/>
          <w:sz w:val="32"/>
          <w:szCs w:val="32"/>
        </w:rPr>
        <w:t xml:space="preserve"> </w:t>
      </w:r>
    </w:p>
    <w:p w14:paraId="0A60D00B" w14:textId="77777777" w:rsidR="00B67AC2" w:rsidRDefault="00000000" w:rsidP="00EF69E6">
      <w:pPr>
        <w:spacing w:line="580" w:lineRule="exact"/>
        <w:jc w:val="right"/>
        <w:rPr>
          <w:rFonts w:ascii="宋体" w:hAnsi="宋体" w:hint="eastAsia"/>
          <w:b/>
          <w:bCs/>
          <w:sz w:val="32"/>
          <w:szCs w:val="32"/>
        </w:rPr>
      </w:pPr>
      <w:r>
        <w:rPr>
          <w:rFonts w:ascii="宋体" w:hAnsi="宋体" w:hint="eastAsia"/>
          <w:b/>
          <w:bCs/>
          <w:sz w:val="32"/>
          <w:szCs w:val="32"/>
        </w:rPr>
        <w:t>四川轻化工大学 制</w:t>
      </w:r>
    </w:p>
    <w:p w14:paraId="3F19E2BB" w14:textId="133D4563" w:rsidR="00B67AC2" w:rsidRDefault="00000000" w:rsidP="00EF69E6">
      <w:pPr>
        <w:spacing w:line="580" w:lineRule="exact"/>
        <w:jc w:val="right"/>
        <w:rPr>
          <w:rFonts w:ascii="宋体" w:hAnsi="宋体" w:hint="eastAsia"/>
          <w:b/>
          <w:bCs/>
          <w:sz w:val="32"/>
          <w:szCs w:val="32"/>
        </w:rPr>
      </w:pPr>
      <w:r>
        <w:rPr>
          <w:rFonts w:ascii="宋体" w:hAnsi="宋体" w:hint="eastAsia"/>
          <w:b/>
          <w:bCs/>
          <w:sz w:val="32"/>
          <w:szCs w:val="32"/>
        </w:rPr>
        <w:t>202</w:t>
      </w:r>
      <w:r w:rsidR="00EF69E6">
        <w:rPr>
          <w:rFonts w:ascii="宋体" w:hAnsi="宋体" w:hint="eastAsia"/>
          <w:b/>
          <w:bCs/>
          <w:sz w:val="32"/>
          <w:szCs w:val="32"/>
        </w:rPr>
        <w:t>5</w:t>
      </w:r>
      <w:r>
        <w:rPr>
          <w:rFonts w:ascii="宋体" w:hAnsi="宋体" w:hint="eastAsia"/>
          <w:b/>
          <w:bCs/>
          <w:sz w:val="32"/>
          <w:szCs w:val="32"/>
        </w:rPr>
        <w:t>年</w:t>
      </w:r>
      <w:r w:rsidR="00EF69E6">
        <w:rPr>
          <w:rFonts w:ascii="宋体" w:hAnsi="宋体" w:hint="eastAsia"/>
          <w:b/>
          <w:bCs/>
          <w:sz w:val="32"/>
          <w:szCs w:val="32"/>
        </w:rPr>
        <w:t>2</w:t>
      </w:r>
      <w:r>
        <w:rPr>
          <w:rFonts w:ascii="宋体" w:hAnsi="宋体" w:hint="eastAsia"/>
          <w:b/>
          <w:bCs/>
          <w:sz w:val="32"/>
          <w:szCs w:val="32"/>
        </w:rPr>
        <w:t>月</w:t>
      </w:r>
    </w:p>
    <w:p w14:paraId="5F1BE444" w14:textId="77777777" w:rsidR="00B67AC2" w:rsidRDefault="00000000">
      <w:pPr>
        <w:spacing w:line="580" w:lineRule="exact"/>
        <w:jc w:val="center"/>
        <w:rPr>
          <w:rFonts w:ascii="宋体" w:hAnsi="宋体" w:hint="eastAsia"/>
          <w:b/>
          <w:bCs/>
          <w:sz w:val="32"/>
          <w:szCs w:val="32"/>
        </w:rPr>
      </w:pPr>
      <w:r>
        <w:rPr>
          <w:rFonts w:ascii="宋体" w:hAnsi="宋体" w:hint="eastAsia"/>
          <w:b/>
          <w:bCs/>
          <w:sz w:val="44"/>
          <w:szCs w:val="44"/>
        </w:rPr>
        <w:br w:type="page"/>
      </w:r>
      <w:r>
        <w:rPr>
          <w:rFonts w:ascii="宋体" w:hAnsi="宋体" w:hint="eastAsia"/>
          <w:b/>
          <w:bCs/>
          <w:sz w:val="44"/>
          <w:szCs w:val="44"/>
        </w:rPr>
        <w:lastRenderedPageBreak/>
        <w:t>《药剂学》课程实施大纲</w:t>
      </w:r>
    </w:p>
    <w:p w14:paraId="4C10F7B8" w14:textId="77777777" w:rsidR="00B67AC2" w:rsidRDefault="00000000">
      <w:pPr>
        <w:spacing w:line="580" w:lineRule="exact"/>
        <w:jc w:val="center"/>
        <w:rPr>
          <w:rFonts w:ascii="宋体" w:hAnsi="宋体" w:hint="eastAsia"/>
          <w:b/>
          <w:bCs/>
          <w:sz w:val="44"/>
          <w:szCs w:val="44"/>
        </w:rPr>
      </w:pPr>
      <w:r>
        <w:rPr>
          <w:rFonts w:ascii="宋体" w:hAnsi="宋体" w:hint="eastAsia"/>
          <w:b/>
          <w:bCs/>
          <w:sz w:val="44"/>
          <w:szCs w:val="44"/>
        </w:rPr>
        <w:t xml:space="preserve"> </w:t>
      </w:r>
    </w:p>
    <w:p w14:paraId="41FC20B7" w14:textId="77777777" w:rsidR="00B67AC2" w:rsidRDefault="00000000">
      <w:pPr>
        <w:spacing w:line="580" w:lineRule="exact"/>
        <w:jc w:val="center"/>
        <w:rPr>
          <w:rFonts w:ascii="宋体" w:hAnsi="宋体" w:hint="eastAsia"/>
          <w:b/>
          <w:bCs/>
          <w:sz w:val="44"/>
          <w:szCs w:val="44"/>
        </w:rPr>
      </w:pPr>
      <w:r>
        <w:rPr>
          <w:rFonts w:ascii="宋体" w:hAnsi="宋体" w:hint="eastAsia"/>
          <w:b/>
          <w:bCs/>
          <w:sz w:val="44"/>
          <w:szCs w:val="44"/>
        </w:rPr>
        <w:t>基本信息</w:t>
      </w:r>
    </w:p>
    <w:p w14:paraId="007FE247" w14:textId="77777777" w:rsidR="00B67AC2" w:rsidRDefault="00000000">
      <w:pPr>
        <w:spacing w:line="580" w:lineRule="exact"/>
        <w:jc w:val="center"/>
        <w:rPr>
          <w:rFonts w:ascii="宋体" w:hAnsi="宋体" w:hint="eastAsia"/>
          <w:b/>
          <w:bCs/>
          <w:sz w:val="24"/>
          <w:szCs w:val="24"/>
        </w:rPr>
      </w:pPr>
      <w:r>
        <w:rPr>
          <w:rFonts w:ascii="宋体" w:hAnsi="宋体" w:hint="eastAsia"/>
          <w:b/>
          <w:bCs/>
          <w:sz w:val="24"/>
          <w:szCs w:val="24"/>
        </w:rPr>
        <w:t xml:space="preserve"> </w:t>
      </w:r>
    </w:p>
    <w:p w14:paraId="45187072" w14:textId="77777777" w:rsidR="00B67AC2" w:rsidRDefault="00000000">
      <w:pPr>
        <w:spacing w:line="580" w:lineRule="exact"/>
        <w:jc w:val="center"/>
        <w:rPr>
          <w:rFonts w:ascii="宋体" w:hAnsi="宋体" w:hint="eastAsia"/>
          <w:b/>
          <w:bCs/>
          <w:sz w:val="24"/>
          <w:szCs w:val="24"/>
        </w:rPr>
      </w:pPr>
      <w:r>
        <w:rPr>
          <w:rFonts w:ascii="宋体" w:hAnsi="宋体" w:hint="eastAsia"/>
          <w:b/>
          <w:bCs/>
          <w:sz w:val="24"/>
          <w:szCs w:val="24"/>
        </w:rPr>
        <w:t xml:space="preserve"> </w:t>
      </w:r>
    </w:p>
    <w:p w14:paraId="559E9729" w14:textId="77777777" w:rsidR="00B67AC2" w:rsidRDefault="00000000">
      <w:pPr>
        <w:spacing w:line="580" w:lineRule="exact"/>
        <w:jc w:val="center"/>
        <w:rPr>
          <w:rFonts w:ascii="宋体" w:hAnsi="宋体" w:hint="eastAsia"/>
          <w:b/>
          <w:bCs/>
          <w:sz w:val="24"/>
          <w:szCs w:val="24"/>
        </w:rPr>
      </w:pPr>
      <w:r>
        <w:rPr>
          <w:rFonts w:ascii="宋体" w:hAnsi="宋体" w:hint="eastAsia"/>
          <w:b/>
          <w:bCs/>
          <w:sz w:val="24"/>
          <w:szCs w:val="24"/>
        </w:rPr>
        <w:t xml:space="preserve"> </w:t>
      </w:r>
    </w:p>
    <w:tbl>
      <w:tblPr>
        <w:tblW w:w="8522" w:type="dxa"/>
        <w:jc w:val="center"/>
        <w:tblLayout w:type="fixed"/>
        <w:tblLook w:val="04A0" w:firstRow="1" w:lastRow="0" w:firstColumn="1" w:lastColumn="0" w:noHBand="0" w:noVBand="1"/>
      </w:tblPr>
      <w:tblGrid>
        <w:gridCol w:w="8522"/>
      </w:tblGrid>
      <w:tr w:rsidR="00B67AC2" w14:paraId="0F3E8C89" w14:textId="77777777">
        <w:trPr>
          <w:jc w:val="center"/>
        </w:trPr>
        <w:tc>
          <w:tcPr>
            <w:tcW w:w="8522" w:type="dxa"/>
            <w:tcBorders>
              <w:top w:val="dotted" w:sz="4" w:space="0" w:color="auto"/>
              <w:left w:val="dotted" w:sz="4" w:space="0" w:color="auto"/>
              <w:bottom w:val="dotted" w:sz="4" w:space="0" w:color="auto"/>
              <w:right w:val="dotted" w:sz="4" w:space="0" w:color="auto"/>
            </w:tcBorders>
          </w:tcPr>
          <w:p w14:paraId="4019EBB7" w14:textId="77777777" w:rsidR="00B67AC2" w:rsidRDefault="00000000">
            <w:pPr>
              <w:tabs>
                <w:tab w:val="left" w:pos="3721"/>
                <w:tab w:val="center" w:pos="4487"/>
              </w:tabs>
              <w:snapToGrid w:val="0"/>
              <w:spacing w:line="580" w:lineRule="exact"/>
              <w:jc w:val="left"/>
              <w:rPr>
                <w:rFonts w:ascii="宋体" w:hAnsi="宋体" w:hint="eastAsia"/>
                <w:sz w:val="28"/>
                <w:szCs w:val="28"/>
              </w:rPr>
            </w:pPr>
            <w:r>
              <w:rPr>
                <w:rFonts w:ascii="宋体" w:hAnsi="宋体" w:hint="eastAsia"/>
                <w:sz w:val="28"/>
                <w:szCs w:val="28"/>
              </w:rPr>
              <w:t xml:space="preserve">    课程代码：16551007</w:t>
            </w:r>
          </w:p>
          <w:p w14:paraId="3D74B3EE" w14:textId="77777777" w:rsidR="00B67AC2" w:rsidRDefault="00000000">
            <w:pPr>
              <w:snapToGrid w:val="0"/>
              <w:spacing w:line="580" w:lineRule="exact"/>
              <w:ind w:firstLineChars="196" w:firstLine="549"/>
              <w:rPr>
                <w:rFonts w:ascii="宋体" w:hAnsi="宋体" w:hint="eastAsia"/>
                <w:sz w:val="28"/>
                <w:szCs w:val="28"/>
              </w:rPr>
            </w:pPr>
            <w:r>
              <w:rPr>
                <w:rFonts w:ascii="宋体" w:hAnsi="宋体" w:hint="eastAsia"/>
                <w:sz w:val="28"/>
                <w:szCs w:val="28"/>
              </w:rPr>
              <w:t>课程名称：（中文名称或英文名称）药剂学</w:t>
            </w:r>
          </w:p>
          <w:p w14:paraId="4127933E" w14:textId="77777777" w:rsidR="00B67AC2" w:rsidRDefault="00000000">
            <w:pPr>
              <w:snapToGrid w:val="0"/>
              <w:spacing w:line="580" w:lineRule="exact"/>
              <w:ind w:firstLineChars="196" w:firstLine="549"/>
              <w:rPr>
                <w:rFonts w:ascii="宋体" w:hAnsi="宋体" w:hint="eastAsia"/>
                <w:sz w:val="28"/>
                <w:szCs w:val="28"/>
              </w:rPr>
            </w:pPr>
            <w:r>
              <w:rPr>
                <w:rFonts w:ascii="宋体" w:hAnsi="宋体" w:hint="eastAsia"/>
                <w:sz w:val="28"/>
                <w:szCs w:val="28"/>
              </w:rPr>
              <w:t>学    分：3</w:t>
            </w:r>
          </w:p>
          <w:p w14:paraId="26488CF0" w14:textId="77777777" w:rsidR="00B67AC2" w:rsidRDefault="00000000">
            <w:pPr>
              <w:snapToGrid w:val="0"/>
              <w:spacing w:line="580" w:lineRule="exact"/>
              <w:ind w:firstLineChars="196" w:firstLine="549"/>
              <w:rPr>
                <w:rFonts w:ascii="宋体" w:hAnsi="宋体" w:hint="eastAsia"/>
                <w:sz w:val="28"/>
                <w:szCs w:val="28"/>
              </w:rPr>
            </w:pPr>
            <w:r>
              <w:rPr>
                <w:rFonts w:ascii="宋体" w:hAnsi="宋体" w:hint="eastAsia"/>
                <w:sz w:val="28"/>
                <w:szCs w:val="28"/>
              </w:rPr>
              <w:t>总 学 时：48</w:t>
            </w:r>
          </w:p>
          <w:p w14:paraId="48539DBE" w14:textId="17400B00" w:rsidR="00B67AC2" w:rsidRDefault="00000000">
            <w:pPr>
              <w:snapToGrid w:val="0"/>
              <w:spacing w:line="580" w:lineRule="exact"/>
              <w:ind w:firstLineChars="196" w:firstLine="549"/>
              <w:rPr>
                <w:rFonts w:ascii="宋体" w:hAnsi="宋体" w:hint="eastAsia"/>
                <w:sz w:val="28"/>
                <w:szCs w:val="28"/>
              </w:rPr>
            </w:pPr>
            <w:r>
              <w:rPr>
                <w:rFonts w:ascii="宋体" w:hAnsi="宋体" w:hint="eastAsia"/>
                <w:sz w:val="28"/>
                <w:szCs w:val="28"/>
              </w:rPr>
              <w:t>学    期：202</w:t>
            </w:r>
            <w:r w:rsidR="00EF69E6">
              <w:rPr>
                <w:rFonts w:ascii="宋体" w:hAnsi="宋体" w:hint="eastAsia"/>
                <w:sz w:val="28"/>
                <w:szCs w:val="28"/>
              </w:rPr>
              <w:t>4</w:t>
            </w:r>
            <w:r>
              <w:rPr>
                <w:rFonts w:ascii="宋体" w:hAnsi="宋体" w:hint="eastAsia"/>
                <w:sz w:val="28"/>
                <w:szCs w:val="28"/>
              </w:rPr>
              <w:t>-202</w:t>
            </w:r>
            <w:r w:rsidR="00EF69E6">
              <w:rPr>
                <w:rFonts w:ascii="宋体" w:hAnsi="宋体" w:hint="eastAsia"/>
                <w:sz w:val="28"/>
                <w:szCs w:val="28"/>
              </w:rPr>
              <w:t>5</w:t>
            </w:r>
            <w:r>
              <w:rPr>
                <w:rFonts w:ascii="宋体" w:hAnsi="宋体" w:hint="eastAsia"/>
                <w:sz w:val="28"/>
                <w:szCs w:val="28"/>
              </w:rPr>
              <w:t>-2</w:t>
            </w:r>
          </w:p>
          <w:p w14:paraId="4AD75199" w14:textId="77777777" w:rsidR="00B67AC2" w:rsidRDefault="00000000">
            <w:pPr>
              <w:snapToGrid w:val="0"/>
              <w:spacing w:line="580" w:lineRule="exact"/>
              <w:ind w:firstLineChars="196" w:firstLine="549"/>
              <w:rPr>
                <w:rFonts w:ascii="宋体" w:hAnsi="宋体" w:hint="eastAsia"/>
                <w:sz w:val="28"/>
                <w:szCs w:val="28"/>
              </w:rPr>
            </w:pPr>
            <w:r>
              <w:rPr>
                <w:rFonts w:ascii="宋体" w:hAnsi="宋体" w:hint="eastAsia"/>
                <w:sz w:val="28"/>
                <w:szCs w:val="28"/>
              </w:rPr>
              <w:t>上课时间：24次课</w:t>
            </w:r>
          </w:p>
          <w:p w14:paraId="416230AD" w14:textId="77777777" w:rsidR="00B67AC2" w:rsidRDefault="00000000">
            <w:pPr>
              <w:snapToGrid w:val="0"/>
              <w:spacing w:line="580" w:lineRule="exact"/>
              <w:ind w:firstLineChars="196" w:firstLine="549"/>
              <w:rPr>
                <w:rFonts w:ascii="宋体" w:hAnsi="宋体" w:hint="eastAsia"/>
                <w:sz w:val="28"/>
                <w:szCs w:val="28"/>
              </w:rPr>
            </w:pPr>
            <w:r>
              <w:rPr>
                <w:rFonts w:ascii="宋体" w:hAnsi="宋体" w:hint="eastAsia"/>
                <w:sz w:val="28"/>
                <w:szCs w:val="28"/>
              </w:rPr>
              <w:t>上课地点：四川</w:t>
            </w:r>
            <w:r>
              <w:rPr>
                <w:rFonts w:ascii="宋体" w:hAnsi="宋体" w:hint="eastAsia"/>
                <w:sz w:val="28"/>
                <w:szCs w:val="28"/>
                <w:u w:val="dotted"/>
              </w:rPr>
              <w:t>轻化工大学</w:t>
            </w:r>
            <w:r>
              <w:rPr>
                <w:rFonts w:ascii="宋体" w:hAnsi="宋体" w:hint="eastAsia"/>
                <w:sz w:val="28"/>
                <w:szCs w:val="28"/>
              </w:rPr>
              <w:t>汇</w:t>
            </w:r>
            <w:proofErr w:type="gramStart"/>
            <w:r>
              <w:rPr>
                <w:rFonts w:ascii="宋体" w:hAnsi="宋体" w:hint="eastAsia"/>
                <w:sz w:val="28"/>
                <w:szCs w:val="28"/>
              </w:rPr>
              <w:t>南教学</w:t>
            </w:r>
            <w:proofErr w:type="gramEnd"/>
            <w:r>
              <w:rPr>
                <w:rFonts w:ascii="宋体" w:hAnsi="宋体" w:hint="eastAsia"/>
                <w:sz w:val="28"/>
                <w:szCs w:val="28"/>
              </w:rPr>
              <w:t>楼</w:t>
            </w:r>
          </w:p>
          <w:p w14:paraId="6EF22B5F" w14:textId="77777777" w:rsidR="00B67AC2" w:rsidRDefault="00000000">
            <w:pPr>
              <w:spacing w:line="400" w:lineRule="exact"/>
              <w:ind w:leftChars="222" w:left="2706" w:hangingChars="800" w:hanging="2240"/>
              <w:jc w:val="left"/>
              <w:rPr>
                <w:rFonts w:ascii="宋体" w:hAnsi="宋体" w:hint="eastAsia"/>
                <w:sz w:val="28"/>
                <w:szCs w:val="28"/>
              </w:rPr>
            </w:pPr>
            <w:r>
              <w:rPr>
                <w:rFonts w:ascii="宋体" w:hAnsi="宋体" w:hint="eastAsia"/>
                <w:sz w:val="28"/>
                <w:szCs w:val="28"/>
              </w:rPr>
              <w:t>答疑时间和方式：</w:t>
            </w:r>
            <w:r>
              <w:rPr>
                <w:rFonts w:hAnsi="宋体"/>
                <w:color w:val="000000"/>
                <w:sz w:val="24"/>
              </w:rPr>
              <w:t>课余时间；课堂答疑，组建本门课程学习</w:t>
            </w:r>
            <w:r>
              <w:rPr>
                <w:color w:val="000000"/>
                <w:sz w:val="24"/>
              </w:rPr>
              <w:t>QQ</w:t>
            </w:r>
            <w:r>
              <w:rPr>
                <w:rFonts w:hAnsi="宋体"/>
                <w:color w:val="000000"/>
                <w:sz w:val="24"/>
              </w:rPr>
              <w:t>群，公布教师办公电话及</w:t>
            </w:r>
            <w:r>
              <w:rPr>
                <w:color w:val="000000"/>
                <w:sz w:val="24"/>
              </w:rPr>
              <w:t>E-mail</w:t>
            </w:r>
            <w:r>
              <w:rPr>
                <w:rFonts w:hAnsi="宋体"/>
                <w:color w:val="000000"/>
                <w:sz w:val="24"/>
              </w:rPr>
              <w:t>进行答疑</w:t>
            </w:r>
          </w:p>
          <w:p w14:paraId="5B76C323" w14:textId="77777777" w:rsidR="00B67AC2" w:rsidRDefault="00000000">
            <w:pPr>
              <w:snapToGrid w:val="0"/>
              <w:spacing w:line="580" w:lineRule="exact"/>
              <w:ind w:firstLineChars="196" w:firstLine="549"/>
              <w:rPr>
                <w:rFonts w:ascii="宋体" w:hAnsi="宋体" w:hint="eastAsia"/>
                <w:sz w:val="28"/>
                <w:szCs w:val="28"/>
              </w:rPr>
            </w:pPr>
            <w:r>
              <w:rPr>
                <w:rFonts w:ascii="宋体" w:hAnsi="宋体" w:hint="eastAsia"/>
                <w:sz w:val="28"/>
                <w:szCs w:val="28"/>
              </w:rPr>
              <w:t>答疑地点：</w:t>
            </w:r>
            <w:r>
              <w:rPr>
                <w:rFonts w:hAnsi="宋体"/>
                <w:color w:val="000000"/>
                <w:sz w:val="24"/>
              </w:rPr>
              <w:t>上课的教室，教师办公室及实验室，网络及电话</w:t>
            </w:r>
          </w:p>
          <w:p w14:paraId="7628F7A5" w14:textId="77777777" w:rsidR="00B67AC2" w:rsidRDefault="00000000">
            <w:pPr>
              <w:snapToGrid w:val="0"/>
              <w:spacing w:line="580" w:lineRule="exact"/>
              <w:ind w:firstLineChars="196" w:firstLine="549"/>
              <w:rPr>
                <w:rFonts w:ascii="宋体" w:hAnsi="宋体" w:hint="eastAsia"/>
                <w:sz w:val="28"/>
                <w:szCs w:val="28"/>
              </w:rPr>
            </w:pPr>
            <w:r>
              <w:rPr>
                <w:rFonts w:ascii="宋体" w:hAnsi="宋体" w:hint="eastAsia"/>
                <w:sz w:val="28"/>
                <w:szCs w:val="28"/>
              </w:rPr>
              <w:t>授课班级:生物制药工程2021级1、2、3班</w:t>
            </w:r>
          </w:p>
          <w:p w14:paraId="1CB15E4B" w14:textId="77777777" w:rsidR="00B67AC2" w:rsidRDefault="00000000">
            <w:pPr>
              <w:snapToGrid w:val="0"/>
              <w:spacing w:line="580" w:lineRule="exact"/>
              <w:ind w:firstLineChars="196" w:firstLine="549"/>
              <w:rPr>
                <w:rFonts w:ascii="宋体" w:hAnsi="宋体" w:hint="eastAsia"/>
                <w:sz w:val="28"/>
                <w:szCs w:val="28"/>
              </w:rPr>
            </w:pPr>
            <w:r>
              <w:rPr>
                <w:rFonts w:ascii="宋体" w:hAnsi="宋体" w:hint="eastAsia"/>
                <w:sz w:val="28"/>
                <w:szCs w:val="28"/>
              </w:rPr>
              <w:t>任课教师：</w:t>
            </w:r>
            <w:proofErr w:type="gramStart"/>
            <w:r>
              <w:rPr>
                <w:rFonts w:ascii="宋体" w:hAnsi="宋体" w:hint="eastAsia"/>
                <w:sz w:val="28"/>
                <w:szCs w:val="28"/>
              </w:rPr>
              <w:t>谢万如</w:t>
            </w:r>
            <w:proofErr w:type="gramEnd"/>
            <w:r>
              <w:rPr>
                <w:rFonts w:ascii="宋体" w:hAnsi="宋体" w:hint="eastAsia"/>
                <w:sz w:val="28"/>
                <w:szCs w:val="28"/>
              </w:rPr>
              <w:t xml:space="preserve"> 杨述章</w:t>
            </w:r>
          </w:p>
          <w:p w14:paraId="5B7B25B5" w14:textId="77777777" w:rsidR="00B67AC2" w:rsidRDefault="00000000">
            <w:pPr>
              <w:snapToGrid w:val="0"/>
              <w:spacing w:line="580" w:lineRule="exact"/>
              <w:ind w:firstLineChars="196" w:firstLine="549"/>
              <w:rPr>
                <w:rFonts w:ascii="宋体" w:hAnsi="宋体" w:hint="eastAsia"/>
                <w:sz w:val="28"/>
                <w:szCs w:val="28"/>
              </w:rPr>
            </w:pPr>
            <w:r>
              <w:rPr>
                <w:rFonts w:ascii="宋体" w:hAnsi="宋体" w:hint="eastAsia"/>
                <w:sz w:val="28"/>
                <w:szCs w:val="28"/>
              </w:rPr>
              <w:t>学    院：化学工程学院</w:t>
            </w:r>
          </w:p>
          <w:p w14:paraId="1E626F04" w14:textId="1522143C" w:rsidR="00B67AC2" w:rsidRDefault="00000000">
            <w:pPr>
              <w:snapToGrid w:val="0"/>
              <w:spacing w:line="580" w:lineRule="exact"/>
              <w:ind w:firstLineChars="196" w:firstLine="549"/>
              <w:rPr>
                <w:rFonts w:ascii="宋体" w:hAnsi="宋体" w:hint="eastAsia"/>
                <w:sz w:val="28"/>
                <w:szCs w:val="28"/>
              </w:rPr>
            </w:pPr>
            <w:proofErr w:type="gramStart"/>
            <w:r>
              <w:rPr>
                <w:rFonts w:ascii="宋体" w:hAnsi="宋体" w:hint="eastAsia"/>
                <w:sz w:val="28"/>
                <w:szCs w:val="28"/>
              </w:rPr>
              <w:t>邮</w:t>
            </w:r>
            <w:proofErr w:type="gramEnd"/>
            <w:r>
              <w:rPr>
                <w:rFonts w:ascii="宋体" w:hAnsi="宋体" w:hint="eastAsia"/>
                <w:sz w:val="28"/>
                <w:szCs w:val="28"/>
              </w:rPr>
              <w:t xml:space="preserve">    箱：</w:t>
            </w:r>
            <w:r w:rsidR="00EF69E6">
              <w:rPr>
                <w:rFonts w:ascii="宋体" w:hAnsi="宋体" w:hint="eastAsia"/>
                <w:sz w:val="28"/>
                <w:szCs w:val="28"/>
              </w:rPr>
              <w:t>346970567</w:t>
            </w:r>
            <w:r>
              <w:rPr>
                <w:rFonts w:ascii="宋体" w:hAnsi="宋体" w:hint="eastAsia"/>
                <w:sz w:val="28"/>
                <w:szCs w:val="28"/>
              </w:rPr>
              <w:t>@qq.com</w:t>
            </w:r>
          </w:p>
          <w:p w14:paraId="4149B343" w14:textId="43523C13" w:rsidR="00B67AC2" w:rsidRDefault="00000000">
            <w:pPr>
              <w:snapToGrid w:val="0"/>
              <w:spacing w:line="580" w:lineRule="exact"/>
              <w:ind w:firstLineChars="200" w:firstLine="560"/>
              <w:rPr>
                <w:rFonts w:ascii="宋体" w:hAnsi="宋体" w:hint="eastAsia"/>
                <w:sz w:val="28"/>
                <w:szCs w:val="28"/>
              </w:rPr>
            </w:pPr>
            <w:r>
              <w:rPr>
                <w:rFonts w:ascii="宋体" w:hAnsi="宋体" w:hint="eastAsia"/>
                <w:sz w:val="28"/>
                <w:szCs w:val="28"/>
              </w:rPr>
              <w:t>联系电话：13</w:t>
            </w:r>
            <w:r w:rsidR="00EF69E6">
              <w:rPr>
                <w:rFonts w:ascii="宋体" w:hAnsi="宋体" w:hint="eastAsia"/>
                <w:sz w:val="28"/>
                <w:szCs w:val="28"/>
              </w:rPr>
              <w:t>281095518</w:t>
            </w:r>
          </w:p>
          <w:p w14:paraId="436EDDC4" w14:textId="77777777" w:rsidR="00B67AC2" w:rsidRDefault="00B67AC2">
            <w:pPr>
              <w:snapToGrid w:val="0"/>
              <w:spacing w:line="580" w:lineRule="exact"/>
              <w:jc w:val="center"/>
              <w:rPr>
                <w:rFonts w:ascii="宋体" w:hAnsi="宋体" w:hint="eastAsia"/>
                <w:b/>
                <w:bCs/>
                <w:sz w:val="24"/>
                <w:szCs w:val="24"/>
              </w:rPr>
            </w:pPr>
          </w:p>
        </w:tc>
      </w:tr>
    </w:tbl>
    <w:p w14:paraId="6DA21F8F" w14:textId="77777777" w:rsidR="00B67AC2" w:rsidRDefault="00000000">
      <w:pPr>
        <w:spacing w:line="400" w:lineRule="exact"/>
        <w:rPr>
          <w:rFonts w:ascii="宋体" w:hAnsi="宋体" w:hint="eastAsia"/>
          <w:b/>
          <w:bCs/>
          <w:sz w:val="24"/>
          <w:szCs w:val="24"/>
        </w:rPr>
      </w:pPr>
      <w:r>
        <w:rPr>
          <w:rFonts w:ascii="宋体" w:hAnsi="宋体" w:hint="eastAsia"/>
          <w:b/>
          <w:bCs/>
          <w:sz w:val="24"/>
          <w:szCs w:val="24"/>
        </w:rPr>
        <w:t xml:space="preserve"> </w:t>
      </w:r>
    </w:p>
    <w:p w14:paraId="7FA1AF33" w14:textId="77777777" w:rsidR="00B67AC2" w:rsidRDefault="00000000">
      <w:pPr>
        <w:spacing w:line="400" w:lineRule="exact"/>
        <w:rPr>
          <w:rFonts w:ascii="宋体" w:hAnsi="宋体" w:hint="eastAsia"/>
          <w:b/>
          <w:bCs/>
          <w:sz w:val="24"/>
          <w:szCs w:val="24"/>
        </w:rPr>
      </w:pPr>
      <w:r>
        <w:rPr>
          <w:rFonts w:ascii="宋体" w:hAnsi="宋体" w:hint="eastAsia"/>
          <w:b/>
          <w:bCs/>
          <w:sz w:val="24"/>
          <w:szCs w:val="24"/>
        </w:rPr>
        <w:t xml:space="preserve"> </w:t>
      </w:r>
    </w:p>
    <w:p w14:paraId="78CB3A46" w14:textId="77777777" w:rsidR="00B67AC2" w:rsidRDefault="00000000">
      <w:pPr>
        <w:spacing w:line="480" w:lineRule="exact"/>
        <w:jc w:val="center"/>
        <w:rPr>
          <w:rFonts w:ascii="宋体" w:hAnsi="宋体" w:hint="eastAsia"/>
          <w:b/>
          <w:bCs/>
          <w:sz w:val="44"/>
          <w:szCs w:val="44"/>
        </w:rPr>
      </w:pPr>
      <w:r>
        <w:rPr>
          <w:rFonts w:ascii="宋体" w:hAnsi="宋体" w:hint="eastAsia"/>
          <w:b/>
          <w:bCs/>
          <w:sz w:val="44"/>
          <w:szCs w:val="44"/>
        </w:rPr>
        <w:br w:type="page"/>
      </w:r>
      <w:r>
        <w:rPr>
          <w:rFonts w:ascii="宋体" w:hAnsi="宋体" w:hint="eastAsia"/>
          <w:b/>
          <w:bCs/>
          <w:sz w:val="44"/>
          <w:szCs w:val="44"/>
        </w:rPr>
        <w:lastRenderedPageBreak/>
        <w:t>目  录</w:t>
      </w:r>
    </w:p>
    <w:p w14:paraId="27878E49" w14:textId="77777777" w:rsidR="00B67AC2" w:rsidRDefault="00B67AC2">
      <w:pPr>
        <w:autoSpaceDE w:val="0"/>
        <w:autoSpaceDN w:val="0"/>
        <w:adjustRightInd w:val="0"/>
        <w:snapToGrid w:val="0"/>
        <w:spacing w:line="360" w:lineRule="auto"/>
        <w:rPr>
          <w:b/>
          <w:sz w:val="24"/>
        </w:rPr>
      </w:pPr>
    </w:p>
    <w:p w14:paraId="166A4DEE" w14:textId="77777777" w:rsidR="00B67AC2" w:rsidRDefault="00000000">
      <w:pPr>
        <w:autoSpaceDE w:val="0"/>
        <w:autoSpaceDN w:val="0"/>
        <w:adjustRightInd w:val="0"/>
        <w:snapToGrid w:val="0"/>
        <w:spacing w:line="360" w:lineRule="auto"/>
        <w:rPr>
          <w:sz w:val="28"/>
          <w:szCs w:val="28"/>
        </w:rPr>
      </w:pPr>
      <w:r>
        <w:rPr>
          <w:b/>
          <w:sz w:val="28"/>
          <w:szCs w:val="28"/>
        </w:rPr>
        <w:t>1</w:t>
      </w:r>
      <w:r>
        <w:rPr>
          <w:b/>
          <w:sz w:val="28"/>
          <w:szCs w:val="28"/>
        </w:rPr>
        <w:t>．教学理念</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t>1</w:t>
      </w:r>
    </w:p>
    <w:p w14:paraId="073C5AE9" w14:textId="77777777" w:rsidR="00B67AC2" w:rsidRDefault="00000000">
      <w:pPr>
        <w:autoSpaceDE w:val="0"/>
        <w:autoSpaceDN w:val="0"/>
        <w:adjustRightInd w:val="0"/>
        <w:snapToGrid w:val="0"/>
        <w:spacing w:line="360" w:lineRule="auto"/>
        <w:rPr>
          <w:b/>
          <w:sz w:val="28"/>
          <w:szCs w:val="28"/>
        </w:rPr>
      </w:pPr>
      <w:r>
        <w:rPr>
          <w:b/>
          <w:sz w:val="28"/>
          <w:szCs w:val="28"/>
        </w:rPr>
        <w:t>2</w:t>
      </w:r>
      <w:r>
        <w:rPr>
          <w:b/>
          <w:sz w:val="28"/>
          <w:szCs w:val="28"/>
        </w:rPr>
        <w:t>．课程介绍</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3</w:t>
      </w:r>
    </w:p>
    <w:p w14:paraId="31786002" w14:textId="77777777" w:rsidR="00B67AC2" w:rsidRDefault="00000000">
      <w:pPr>
        <w:autoSpaceDE w:val="0"/>
        <w:autoSpaceDN w:val="0"/>
        <w:adjustRightInd w:val="0"/>
        <w:snapToGrid w:val="0"/>
        <w:spacing w:line="360" w:lineRule="auto"/>
        <w:ind w:firstLineChars="200" w:firstLine="560"/>
        <w:rPr>
          <w:sz w:val="28"/>
          <w:szCs w:val="28"/>
        </w:rPr>
      </w:pPr>
      <w:r>
        <w:rPr>
          <w:sz w:val="28"/>
          <w:szCs w:val="28"/>
        </w:rPr>
        <w:t>2.1</w:t>
      </w:r>
      <w:r>
        <w:rPr>
          <w:sz w:val="28"/>
          <w:szCs w:val="28"/>
        </w:rPr>
        <w:t>课程的性质</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3</w:t>
      </w:r>
    </w:p>
    <w:p w14:paraId="7207EB84" w14:textId="77777777" w:rsidR="00B67AC2" w:rsidRDefault="00000000">
      <w:pPr>
        <w:autoSpaceDE w:val="0"/>
        <w:autoSpaceDN w:val="0"/>
        <w:adjustRightInd w:val="0"/>
        <w:snapToGrid w:val="0"/>
        <w:spacing w:line="360" w:lineRule="auto"/>
        <w:ind w:firstLineChars="200" w:firstLine="560"/>
        <w:rPr>
          <w:b/>
          <w:sz w:val="28"/>
          <w:szCs w:val="28"/>
        </w:rPr>
      </w:pPr>
      <w:r>
        <w:rPr>
          <w:sz w:val="28"/>
          <w:szCs w:val="28"/>
        </w:rPr>
        <w:t>2.2</w:t>
      </w:r>
      <w:r>
        <w:rPr>
          <w:sz w:val="28"/>
          <w:szCs w:val="28"/>
        </w:rPr>
        <w:t>课程在学科专业结构中的地位、作用</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3</w:t>
      </w:r>
    </w:p>
    <w:p w14:paraId="34E30909" w14:textId="77777777" w:rsidR="00B67AC2" w:rsidRDefault="00000000">
      <w:pPr>
        <w:autoSpaceDE w:val="0"/>
        <w:autoSpaceDN w:val="0"/>
        <w:adjustRightInd w:val="0"/>
        <w:snapToGrid w:val="0"/>
        <w:spacing w:line="360" w:lineRule="auto"/>
        <w:ind w:firstLineChars="200" w:firstLine="560"/>
        <w:rPr>
          <w:color w:val="0D0D0D"/>
          <w:sz w:val="28"/>
          <w:szCs w:val="28"/>
        </w:rPr>
      </w:pPr>
      <w:r>
        <w:rPr>
          <w:color w:val="0D0D0D"/>
          <w:sz w:val="28"/>
          <w:szCs w:val="28"/>
        </w:rPr>
        <w:t>2.3</w:t>
      </w:r>
      <w:r>
        <w:rPr>
          <w:color w:val="0D0D0D"/>
          <w:sz w:val="28"/>
          <w:szCs w:val="28"/>
        </w:rPr>
        <w:t>课程的历史与文化传统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5</w:t>
      </w:r>
    </w:p>
    <w:p w14:paraId="04DE6F45" w14:textId="77777777" w:rsidR="00B67AC2" w:rsidRDefault="00000000">
      <w:pPr>
        <w:autoSpaceDE w:val="0"/>
        <w:autoSpaceDN w:val="0"/>
        <w:adjustRightInd w:val="0"/>
        <w:snapToGrid w:val="0"/>
        <w:spacing w:line="360" w:lineRule="auto"/>
        <w:ind w:firstLineChars="200" w:firstLine="560"/>
        <w:rPr>
          <w:color w:val="0D0D0D"/>
          <w:sz w:val="28"/>
          <w:szCs w:val="28"/>
        </w:rPr>
      </w:pPr>
      <w:r>
        <w:rPr>
          <w:color w:val="0D0D0D"/>
          <w:sz w:val="28"/>
          <w:szCs w:val="28"/>
        </w:rPr>
        <w:t>2.4</w:t>
      </w:r>
      <w:r>
        <w:rPr>
          <w:color w:val="0D0D0D"/>
          <w:sz w:val="28"/>
          <w:szCs w:val="28"/>
        </w:rPr>
        <w:t>课程的前沿及发展趋势</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7</w:t>
      </w:r>
    </w:p>
    <w:p w14:paraId="645F6B1A" w14:textId="77777777" w:rsidR="00B67AC2" w:rsidRDefault="00000000">
      <w:pPr>
        <w:autoSpaceDE w:val="0"/>
        <w:autoSpaceDN w:val="0"/>
        <w:adjustRightInd w:val="0"/>
        <w:snapToGrid w:val="0"/>
        <w:spacing w:line="360" w:lineRule="auto"/>
        <w:ind w:firstLineChars="200" w:firstLine="560"/>
        <w:rPr>
          <w:color w:val="0D0D0D"/>
          <w:sz w:val="28"/>
          <w:szCs w:val="28"/>
        </w:rPr>
      </w:pPr>
      <w:r>
        <w:rPr>
          <w:color w:val="0D0D0D"/>
          <w:sz w:val="28"/>
          <w:szCs w:val="28"/>
        </w:rPr>
        <w:t>2.5</w:t>
      </w:r>
      <w:r>
        <w:rPr>
          <w:color w:val="0D0D0D"/>
          <w:sz w:val="28"/>
          <w:szCs w:val="28"/>
        </w:rPr>
        <w:t>课程与经济社会发展的关系</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15</w:t>
      </w:r>
    </w:p>
    <w:p w14:paraId="3B9CB7C3" w14:textId="77777777" w:rsidR="00B67AC2" w:rsidRDefault="00000000">
      <w:pPr>
        <w:autoSpaceDE w:val="0"/>
        <w:autoSpaceDN w:val="0"/>
        <w:adjustRightInd w:val="0"/>
        <w:snapToGrid w:val="0"/>
        <w:spacing w:line="360" w:lineRule="auto"/>
        <w:ind w:firstLineChars="200" w:firstLine="560"/>
        <w:rPr>
          <w:color w:val="0D0D0D"/>
          <w:sz w:val="28"/>
          <w:szCs w:val="28"/>
        </w:rPr>
      </w:pPr>
      <w:r>
        <w:rPr>
          <w:color w:val="0D0D0D"/>
          <w:sz w:val="28"/>
          <w:szCs w:val="28"/>
        </w:rPr>
        <w:t>2.6</w:t>
      </w:r>
      <w:r>
        <w:rPr>
          <w:color w:val="0D0D0D"/>
          <w:sz w:val="28"/>
          <w:szCs w:val="28"/>
        </w:rPr>
        <w:t>课程内容可能涉及到的伦理与道德问题</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17</w:t>
      </w:r>
    </w:p>
    <w:p w14:paraId="06427C39" w14:textId="77777777" w:rsidR="00B67AC2" w:rsidRDefault="00000000">
      <w:pPr>
        <w:autoSpaceDE w:val="0"/>
        <w:autoSpaceDN w:val="0"/>
        <w:adjustRightInd w:val="0"/>
        <w:snapToGrid w:val="0"/>
        <w:spacing w:line="360" w:lineRule="auto"/>
        <w:ind w:firstLineChars="200" w:firstLine="560"/>
        <w:rPr>
          <w:color w:val="0D0D0D"/>
          <w:sz w:val="28"/>
          <w:szCs w:val="28"/>
        </w:rPr>
      </w:pPr>
      <w:r>
        <w:rPr>
          <w:color w:val="0D0D0D"/>
          <w:sz w:val="28"/>
          <w:szCs w:val="28"/>
        </w:rPr>
        <w:t>2.7</w:t>
      </w:r>
      <w:r>
        <w:rPr>
          <w:color w:val="0D0D0D"/>
          <w:sz w:val="28"/>
          <w:szCs w:val="28"/>
        </w:rPr>
        <w:t>学习本课程的必要性</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17</w:t>
      </w:r>
    </w:p>
    <w:p w14:paraId="3FA45C04" w14:textId="77777777" w:rsidR="00B67AC2" w:rsidRDefault="00000000">
      <w:pPr>
        <w:autoSpaceDE w:val="0"/>
        <w:autoSpaceDN w:val="0"/>
        <w:adjustRightInd w:val="0"/>
        <w:snapToGrid w:val="0"/>
        <w:spacing w:line="360" w:lineRule="auto"/>
        <w:rPr>
          <w:b/>
          <w:sz w:val="28"/>
          <w:szCs w:val="28"/>
        </w:rPr>
      </w:pPr>
      <w:r>
        <w:rPr>
          <w:b/>
          <w:sz w:val="28"/>
          <w:szCs w:val="28"/>
        </w:rPr>
        <w:t>3</w:t>
      </w:r>
      <w:r>
        <w:rPr>
          <w:b/>
          <w:sz w:val="28"/>
          <w:szCs w:val="28"/>
        </w:rPr>
        <w:t>．教师简介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18</w:t>
      </w:r>
    </w:p>
    <w:p w14:paraId="1F6ADFF8" w14:textId="77777777" w:rsidR="00B67AC2" w:rsidRDefault="00000000">
      <w:pPr>
        <w:autoSpaceDE w:val="0"/>
        <w:autoSpaceDN w:val="0"/>
        <w:adjustRightInd w:val="0"/>
        <w:snapToGrid w:val="0"/>
        <w:spacing w:line="360" w:lineRule="auto"/>
        <w:ind w:firstLineChars="200" w:firstLine="560"/>
        <w:rPr>
          <w:sz w:val="28"/>
          <w:szCs w:val="28"/>
        </w:rPr>
      </w:pPr>
      <w:r>
        <w:rPr>
          <w:sz w:val="28"/>
          <w:szCs w:val="28"/>
        </w:rPr>
        <w:t>3.1</w:t>
      </w:r>
      <w:r>
        <w:rPr>
          <w:sz w:val="28"/>
          <w:szCs w:val="28"/>
        </w:rPr>
        <w:t>教师的职称、学历</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18</w:t>
      </w:r>
    </w:p>
    <w:p w14:paraId="621EF0C1" w14:textId="77777777" w:rsidR="00B67AC2" w:rsidRDefault="00000000">
      <w:pPr>
        <w:autoSpaceDE w:val="0"/>
        <w:autoSpaceDN w:val="0"/>
        <w:adjustRightInd w:val="0"/>
        <w:snapToGrid w:val="0"/>
        <w:spacing w:line="360" w:lineRule="auto"/>
        <w:ind w:firstLineChars="200" w:firstLine="560"/>
        <w:rPr>
          <w:sz w:val="28"/>
          <w:szCs w:val="28"/>
        </w:rPr>
      </w:pPr>
      <w:r>
        <w:rPr>
          <w:sz w:val="28"/>
          <w:szCs w:val="28"/>
        </w:rPr>
        <w:t>3.2</w:t>
      </w:r>
      <w:r>
        <w:rPr>
          <w:sz w:val="28"/>
          <w:szCs w:val="28"/>
        </w:rPr>
        <w:t>教育背景</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18</w:t>
      </w:r>
    </w:p>
    <w:p w14:paraId="5806F6C6" w14:textId="77777777" w:rsidR="00B67AC2" w:rsidRDefault="00000000">
      <w:pPr>
        <w:autoSpaceDE w:val="0"/>
        <w:autoSpaceDN w:val="0"/>
        <w:adjustRightInd w:val="0"/>
        <w:snapToGrid w:val="0"/>
        <w:spacing w:line="360" w:lineRule="auto"/>
        <w:ind w:firstLineChars="200" w:firstLine="560"/>
        <w:rPr>
          <w:sz w:val="28"/>
          <w:szCs w:val="28"/>
        </w:rPr>
      </w:pPr>
      <w:r>
        <w:rPr>
          <w:sz w:val="28"/>
          <w:szCs w:val="28"/>
        </w:rPr>
        <w:t>3.3</w:t>
      </w:r>
      <w:r>
        <w:rPr>
          <w:sz w:val="28"/>
          <w:szCs w:val="28"/>
        </w:rPr>
        <w:t>研究兴趣（方向）</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18</w:t>
      </w:r>
    </w:p>
    <w:p w14:paraId="1E3601E4" w14:textId="77777777" w:rsidR="00B67AC2" w:rsidRDefault="00000000">
      <w:pPr>
        <w:autoSpaceDE w:val="0"/>
        <w:autoSpaceDN w:val="0"/>
        <w:adjustRightInd w:val="0"/>
        <w:snapToGrid w:val="0"/>
        <w:spacing w:line="360" w:lineRule="auto"/>
        <w:rPr>
          <w:b/>
          <w:sz w:val="28"/>
          <w:szCs w:val="28"/>
        </w:rPr>
      </w:pPr>
      <w:r>
        <w:rPr>
          <w:b/>
          <w:sz w:val="28"/>
          <w:szCs w:val="28"/>
        </w:rPr>
        <w:t>4</w:t>
      </w:r>
      <w:r>
        <w:rPr>
          <w:b/>
          <w:sz w:val="28"/>
          <w:szCs w:val="28"/>
        </w:rPr>
        <w:t>．先修课程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18</w:t>
      </w:r>
    </w:p>
    <w:p w14:paraId="18F35A41" w14:textId="77777777" w:rsidR="00B67AC2" w:rsidRDefault="00000000">
      <w:pPr>
        <w:autoSpaceDE w:val="0"/>
        <w:autoSpaceDN w:val="0"/>
        <w:adjustRightInd w:val="0"/>
        <w:snapToGrid w:val="0"/>
        <w:spacing w:line="360" w:lineRule="auto"/>
        <w:rPr>
          <w:b/>
          <w:sz w:val="28"/>
          <w:szCs w:val="28"/>
        </w:rPr>
      </w:pPr>
      <w:r>
        <w:rPr>
          <w:b/>
          <w:sz w:val="28"/>
          <w:szCs w:val="28"/>
        </w:rPr>
        <w:t>5</w:t>
      </w:r>
      <w:r>
        <w:rPr>
          <w:b/>
          <w:sz w:val="28"/>
          <w:szCs w:val="28"/>
        </w:rPr>
        <w:t>．课程目标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18</w:t>
      </w:r>
    </w:p>
    <w:p w14:paraId="4ADA1B99" w14:textId="77777777" w:rsidR="00B67AC2" w:rsidRDefault="00000000">
      <w:pPr>
        <w:autoSpaceDE w:val="0"/>
        <w:autoSpaceDN w:val="0"/>
        <w:adjustRightInd w:val="0"/>
        <w:snapToGrid w:val="0"/>
        <w:spacing w:line="360" w:lineRule="auto"/>
        <w:rPr>
          <w:b/>
          <w:sz w:val="28"/>
          <w:szCs w:val="28"/>
        </w:rPr>
      </w:pPr>
      <w:r>
        <w:rPr>
          <w:b/>
          <w:sz w:val="28"/>
          <w:szCs w:val="28"/>
        </w:rPr>
        <w:t>6</w:t>
      </w:r>
      <w:r>
        <w:rPr>
          <w:b/>
          <w:sz w:val="28"/>
          <w:szCs w:val="28"/>
        </w:rPr>
        <w:t>．课程内容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19</w:t>
      </w:r>
    </w:p>
    <w:p w14:paraId="2C6187F6" w14:textId="77777777" w:rsidR="00B67AC2" w:rsidRDefault="00000000">
      <w:pPr>
        <w:autoSpaceDE w:val="0"/>
        <w:autoSpaceDN w:val="0"/>
        <w:adjustRightInd w:val="0"/>
        <w:snapToGrid w:val="0"/>
        <w:spacing w:line="360" w:lineRule="auto"/>
        <w:ind w:firstLineChars="200" w:firstLine="560"/>
        <w:rPr>
          <w:sz w:val="28"/>
          <w:szCs w:val="28"/>
        </w:rPr>
      </w:pPr>
      <w:r>
        <w:rPr>
          <w:sz w:val="28"/>
          <w:szCs w:val="28"/>
        </w:rPr>
        <w:t>6.1</w:t>
      </w:r>
      <w:r>
        <w:rPr>
          <w:sz w:val="28"/>
          <w:szCs w:val="28"/>
        </w:rPr>
        <w:t>课程的内容概要</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19</w:t>
      </w:r>
    </w:p>
    <w:p w14:paraId="34A9B7DE" w14:textId="77777777" w:rsidR="00B67AC2" w:rsidRDefault="00000000">
      <w:pPr>
        <w:autoSpaceDE w:val="0"/>
        <w:autoSpaceDN w:val="0"/>
        <w:adjustRightInd w:val="0"/>
        <w:snapToGrid w:val="0"/>
        <w:spacing w:line="360" w:lineRule="auto"/>
        <w:ind w:firstLineChars="200" w:firstLine="560"/>
        <w:rPr>
          <w:sz w:val="28"/>
          <w:szCs w:val="28"/>
        </w:rPr>
      </w:pPr>
      <w:r>
        <w:rPr>
          <w:sz w:val="28"/>
          <w:szCs w:val="28"/>
        </w:rPr>
        <w:t>6.2</w:t>
      </w:r>
      <w:r>
        <w:rPr>
          <w:sz w:val="28"/>
          <w:szCs w:val="28"/>
        </w:rPr>
        <w:t>教学重点、难点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20</w:t>
      </w:r>
    </w:p>
    <w:p w14:paraId="6DFF8EC5" w14:textId="77777777" w:rsidR="00B67AC2" w:rsidRDefault="00000000">
      <w:pPr>
        <w:autoSpaceDE w:val="0"/>
        <w:autoSpaceDN w:val="0"/>
        <w:adjustRightInd w:val="0"/>
        <w:snapToGrid w:val="0"/>
        <w:spacing w:line="360" w:lineRule="auto"/>
        <w:ind w:firstLineChars="200" w:firstLine="560"/>
        <w:rPr>
          <w:sz w:val="28"/>
          <w:szCs w:val="28"/>
        </w:rPr>
      </w:pPr>
      <w:r>
        <w:rPr>
          <w:sz w:val="28"/>
          <w:szCs w:val="28"/>
        </w:rPr>
        <w:t>6.3</w:t>
      </w:r>
      <w:r>
        <w:rPr>
          <w:sz w:val="28"/>
          <w:szCs w:val="28"/>
        </w:rPr>
        <w:t>学时安排</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23</w:t>
      </w:r>
    </w:p>
    <w:p w14:paraId="00151494" w14:textId="77777777" w:rsidR="00B67AC2" w:rsidRDefault="00000000">
      <w:pPr>
        <w:autoSpaceDE w:val="0"/>
        <w:autoSpaceDN w:val="0"/>
        <w:adjustRightInd w:val="0"/>
        <w:snapToGrid w:val="0"/>
        <w:spacing w:line="360" w:lineRule="auto"/>
        <w:rPr>
          <w:b/>
          <w:sz w:val="28"/>
          <w:szCs w:val="28"/>
        </w:rPr>
      </w:pPr>
      <w:r>
        <w:rPr>
          <w:b/>
          <w:sz w:val="28"/>
          <w:szCs w:val="28"/>
        </w:rPr>
        <w:t>7.</w:t>
      </w:r>
      <w:r>
        <w:rPr>
          <w:b/>
          <w:sz w:val="28"/>
          <w:szCs w:val="28"/>
        </w:rPr>
        <w:t>课程实施</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24</w:t>
      </w:r>
    </w:p>
    <w:p w14:paraId="43C332BB" w14:textId="77777777" w:rsidR="00B67AC2" w:rsidRDefault="00000000">
      <w:pPr>
        <w:autoSpaceDE w:val="0"/>
        <w:autoSpaceDN w:val="0"/>
        <w:adjustRightInd w:val="0"/>
        <w:snapToGrid w:val="0"/>
        <w:spacing w:line="360" w:lineRule="auto"/>
        <w:ind w:firstLineChars="200" w:firstLine="560"/>
        <w:rPr>
          <w:sz w:val="28"/>
          <w:szCs w:val="28"/>
        </w:rPr>
      </w:pPr>
      <w:r>
        <w:rPr>
          <w:sz w:val="28"/>
          <w:szCs w:val="28"/>
        </w:rPr>
        <w:t>7.1</w:t>
      </w:r>
      <w:r>
        <w:rPr>
          <w:rFonts w:hint="eastAsia"/>
          <w:sz w:val="28"/>
          <w:szCs w:val="28"/>
        </w:rPr>
        <w:t>教学单元</w:t>
      </w:r>
      <w:proofErr w:type="gramStart"/>
      <w:r>
        <w:rPr>
          <w:rFonts w:hint="eastAsia"/>
          <w:sz w:val="28"/>
          <w:szCs w:val="28"/>
        </w:rPr>
        <w:t>一</w:t>
      </w:r>
      <w:proofErr w:type="gramEnd"/>
      <w:r>
        <w:rPr>
          <w:rFonts w:hint="eastAsia"/>
          <w:sz w:val="28"/>
          <w:szCs w:val="28"/>
        </w:rPr>
        <w:t>：第一章</w:t>
      </w:r>
      <w:r>
        <w:rPr>
          <w:rFonts w:hint="eastAsia"/>
          <w:sz w:val="28"/>
          <w:szCs w:val="28"/>
        </w:rPr>
        <w:t xml:space="preserve"> </w:t>
      </w:r>
      <w:r>
        <w:rPr>
          <w:rFonts w:hint="eastAsia"/>
          <w:sz w:val="28"/>
          <w:szCs w:val="28"/>
        </w:rPr>
        <w:t>绪论（第</w:t>
      </w:r>
      <w:r>
        <w:rPr>
          <w:rFonts w:hint="eastAsia"/>
          <w:sz w:val="28"/>
          <w:szCs w:val="28"/>
        </w:rPr>
        <w:t>1</w:t>
      </w:r>
      <w:r>
        <w:rPr>
          <w:rFonts w:hint="eastAsia"/>
          <w:sz w:val="28"/>
          <w:szCs w:val="28"/>
        </w:rPr>
        <w:t>、</w:t>
      </w:r>
      <w:r>
        <w:rPr>
          <w:rFonts w:hint="eastAsia"/>
          <w:sz w:val="28"/>
          <w:szCs w:val="28"/>
        </w:rPr>
        <w:t>2</w:t>
      </w:r>
      <w:r>
        <w:rPr>
          <w:rFonts w:hint="eastAsia"/>
          <w:sz w:val="28"/>
          <w:szCs w:val="28"/>
        </w:rPr>
        <w:t>、</w:t>
      </w:r>
      <w:r>
        <w:rPr>
          <w:rFonts w:hint="eastAsia"/>
          <w:sz w:val="28"/>
          <w:szCs w:val="28"/>
        </w:rPr>
        <w:t>3</w:t>
      </w:r>
      <w:r>
        <w:rPr>
          <w:rFonts w:hint="eastAsia"/>
          <w:sz w:val="28"/>
          <w:szCs w:val="28"/>
        </w:rPr>
        <w:t>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24</w:t>
      </w:r>
    </w:p>
    <w:p w14:paraId="327DF5EB"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7.1.1</w:t>
      </w:r>
      <w:r>
        <w:rPr>
          <w:sz w:val="28"/>
          <w:szCs w:val="28"/>
        </w:rPr>
        <w:t>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24</w:t>
      </w:r>
    </w:p>
    <w:p w14:paraId="25501283"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7.1.2</w:t>
      </w:r>
      <w:r>
        <w:rPr>
          <w:sz w:val="28"/>
          <w:szCs w:val="28"/>
        </w:rPr>
        <w:t>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24</w:t>
      </w:r>
    </w:p>
    <w:p w14:paraId="0BE2F2C6"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7.1.3</w:t>
      </w:r>
      <w:r>
        <w:rPr>
          <w:sz w:val="28"/>
          <w:szCs w:val="28"/>
        </w:rPr>
        <w:t>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25</w:t>
      </w:r>
    </w:p>
    <w:p w14:paraId="1C885ED6"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lastRenderedPageBreak/>
        <w:t>7.1.4</w:t>
      </w:r>
      <w:r>
        <w:rPr>
          <w:sz w:val="28"/>
          <w:szCs w:val="28"/>
        </w:rPr>
        <w:t>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25</w:t>
      </w:r>
    </w:p>
    <w:p w14:paraId="36AB0777"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7.1.5</w:t>
      </w:r>
      <w:r>
        <w:rPr>
          <w:sz w:val="28"/>
          <w:szCs w:val="28"/>
        </w:rPr>
        <w:t>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25</w:t>
      </w:r>
    </w:p>
    <w:p w14:paraId="5A4A4442" w14:textId="77777777" w:rsidR="00B67AC2" w:rsidRDefault="00000000">
      <w:pPr>
        <w:autoSpaceDE w:val="0"/>
        <w:autoSpaceDN w:val="0"/>
        <w:adjustRightInd w:val="0"/>
        <w:snapToGrid w:val="0"/>
        <w:spacing w:line="360" w:lineRule="auto"/>
        <w:ind w:firstLineChars="400" w:firstLine="1120"/>
        <w:rPr>
          <w:b/>
          <w:sz w:val="28"/>
          <w:szCs w:val="28"/>
        </w:rPr>
      </w:pPr>
      <w:r>
        <w:rPr>
          <w:sz w:val="28"/>
          <w:szCs w:val="28"/>
        </w:rPr>
        <w:t>7.1.6</w:t>
      </w:r>
      <w:r>
        <w:rPr>
          <w:sz w:val="28"/>
          <w:szCs w:val="28"/>
        </w:rPr>
        <w:t>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25</w:t>
      </w:r>
    </w:p>
    <w:p w14:paraId="6E29849F"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7.1.7</w:t>
      </w:r>
      <w:r>
        <w:rPr>
          <w:sz w:val="28"/>
          <w:szCs w:val="28"/>
        </w:rPr>
        <w:t>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26</w:t>
      </w:r>
    </w:p>
    <w:p w14:paraId="49D1B023"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7.1.8</w:t>
      </w:r>
      <w:r>
        <w:rPr>
          <w:sz w:val="28"/>
          <w:szCs w:val="28"/>
        </w:rPr>
        <w:t>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26</w:t>
      </w:r>
    </w:p>
    <w:p w14:paraId="0C5F099B" w14:textId="77777777" w:rsidR="00B67AC2" w:rsidRDefault="00000000">
      <w:pPr>
        <w:autoSpaceDE w:val="0"/>
        <w:autoSpaceDN w:val="0"/>
        <w:adjustRightInd w:val="0"/>
        <w:snapToGrid w:val="0"/>
        <w:spacing w:line="360" w:lineRule="auto"/>
        <w:ind w:firstLineChars="200" w:firstLine="560"/>
        <w:rPr>
          <w:sz w:val="28"/>
          <w:szCs w:val="28"/>
        </w:rPr>
      </w:pPr>
      <w:r>
        <w:rPr>
          <w:sz w:val="28"/>
          <w:szCs w:val="28"/>
        </w:rPr>
        <w:t>7.2</w:t>
      </w:r>
      <w:r>
        <w:rPr>
          <w:rFonts w:hint="eastAsia"/>
          <w:sz w:val="28"/>
          <w:szCs w:val="28"/>
        </w:rPr>
        <w:t>教学单元二：第一章</w:t>
      </w:r>
      <w:r>
        <w:rPr>
          <w:rFonts w:hint="eastAsia"/>
          <w:sz w:val="28"/>
          <w:szCs w:val="28"/>
        </w:rPr>
        <w:t xml:space="preserve"> </w:t>
      </w:r>
      <w:r>
        <w:rPr>
          <w:rFonts w:hint="eastAsia"/>
          <w:sz w:val="28"/>
          <w:szCs w:val="28"/>
        </w:rPr>
        <w:t>绪论（第</w:t>
      </w:r>
      <w:r>
        <w:rPr>
          <w:rFonts w:hint="eastAsia"/>
          <w:sz w:val="28"/>
          <w:szCs w:val="28"/>
        </w:rPr>
        <w:t>4</w:t>
      </w:r>
      <w:r>
        <w:rPr>
          <w:rFonts w:hint="eastAsia"/>
          <w:sz w:val="28"/>
          <w:szCs w:val="28"/>
        </w:rPr>
        <w:t>、</w:t>
      </w:r>
      <w:r>
        <w:rPr>
          <w:rFonts w:hint="eastAsia"/>
          <w:sz w:val="28"/>
          <w:szCs w:val="28"/>
        </w:rPr>
        <w:t>5</w:t>
      </w:r>
      <w:r>
        <w:rPr>
          <w:rFonts w:hint="eastAsia"/>
          <w:sz w:val="28"/>
          <w:szCs w:val="28"/>
        </w:rPr>
        <w:t>、</w:t>
      </w:r>
      <w:r>
        <w:rPr>
          <w:rFonts w:hint="eastAsia"/>
          <w:sz w:val="28"/>
          <w:szCs w:val="28"/>
        </w:rPr>
        <w:t>6</w:t>
      </w:r>
      <w:r>
        <w:rPr>
          <w:rFonts w:hint="eastAsia"/>
          <w:sz w:val="28"/>
          <w:szCs w:val="28"/>
        </w:rPr>
        <w:t>、</w:t>
      </w:r>
      <w:r>
        <w:rPr>
          <w:rFonts w:hint="eastAsia"/>
          <w:sz w:val="28"/>
          <w:szCs w:val="28"/>
        </w:rPr>
        <w:t>7</w:t>
      </w:r>
      <w:r>
        <w:rPr>
          <w:rFonts w:hint="eastAsia"/>
          <w:sz w:val="28"/>
          <w:szCs w:val="28"/>
        </w:rPr>
        <w:t>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26</w:t>
      </w:r>
    </w:p>
    <w:p w14:paraId="35003F73"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7.2.1</w:t>
      </w:r>
      <w:r>
        <w:rPr>
          <w:sz w:val="28"/>
          <w:szCs w:val="28"/>
        </w:rPr>
        <w:t>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26</w:t>
      </w:r>
    </w:p>
    <w:p w14:paraId="658EE4D5"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7.2.2</w:t>
      </w:r>
      <w:r>
        <w:rPr>
          <w:sz w:val="28"/>
          <w:szCs w:val="28"/>
        </w:rPr>
        <w:t>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26</w:t>
      </w:r>
    </w:p>
    <w:p w14:paraId="35EDB937"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7.2.3</w:t>
      </w:r>
      <w:r>
        <w:rPr>
          <w:sz w:val="28"/>
          <w:szCs w:val="28"/>
        </w:rPr>
        <w:t>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26</w:t>
      </w:r>
    </w:p>
    <w:p w14:paraId="7BE733CA"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7.2.4</w:t>
      </w:r>
      <w:r>
        <w:rPr>
          <w:sz w:val="28"/>
          <w:szCs w:val="28"/>
        </w:rPr>
        <w:t>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27</w:t>
      </w:r>
    </w:p>
    <w:p w14:paraId="6FBAD127"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7.2.5</w:t>
      </w:r>
      <w:r>
        <w:rPr>
          <w:sz w:val="28"/>
          <w:szCs w:val="28"/>
        </w:rPr>
        <w:t>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27</w:t>
      </w:r>
    </w:p>
    <w:p w14:paraId="6CF6C046"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7.2.6</w:t>
      </w:r>
      <w:r>
        <w:rPr>
          <w:sz w:val="28"/>
          <w:szCs w:val="28"/>
        </w:rPr>
        <w:t>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27</w:t>
      </w:r>
    </w:p>
    <w:p w14:paraId="513B280D"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7.2.7</w:t>
      </w:r>
      <w:r>
        <w:rPr>
          <w:sz w:val="28"/>
          <w:szCs w:val="28"/>
        </w:rPr>
        <w:t>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27</w:t>
      </w:r>
    </w:p>
    <w:p w14:paraId="657C66D8"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7.2.8</w:t>
      </w:r>
      <w:r>
        <w:rPr>
          <w:sz w:val="28"/>
          <w:szCs w:val="28"/>
        </w:rPr>
        <w:t>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27</w:t>
      </w:r>
    </w:p>
    <w:p w14:paraId="70824A6D" w14:textId="77777777" w:rsidR="00B67AC2" w:rsidRDefault="00000000">
      <w:pPr>
        <w:autoSpaceDE w:val="0"/>
        <w:autoSpaceDN w:val="0"/>
        <w:adjustRightInd w:val="0"/>
        <w:snapToGrid w:val="0"/>
        <w:spacing w:line="360" w:lineRule="auto"/>
        <w:ind w:firstLineChars="200" w:firstLine="560"/>
        <w:rPr>
          <w:sz w:val="28"/>
          <w:szCs w:val="28"/>
        </w:rPr>
      </w:pPr>
      <w:r>
        <w:rPr>
          <w:sz w:val="28"/>
          <w:szCs w:val="28"/>
        </w:rPr>
        <w:t>7.</w:t>
      </w:r>
      <w:r>
        <w:rPr>
          <w:rFonts w:hint="eastAsia"/>
          <w:sz w:val="28"/>
          <w:szCs w:val="28"/>
        </w:rPr>
        <w:t>3</w:t>
      </w:r>
      <w:r>
        <w:rPr>
          <w:rFonts w:hint="eastAsia"/>
          <w:sz w:val="28"/>
          <w:szCs w:val="28"/>
        </w:rPr>
        <w:t>教学单元三：第二章</w:t>
      </w:r>
      <w:r>
        <w:rPr>
          <w:rFonts w:hint="eastAsia"/>
          <w:sz w:val="28"/>
          <w:szCs w:val="28"/>
        </w:rPr>
        <w:t xml:space="preserve"> </w:t>
      </w:r>
      <w:r>
        <w:rPr>
          <w:rFonts w:hint="eastAsia"/>
          <w:sz w:val="28"/>
          <w:szCs w:val="28"/>
        </w:rPr>
        <w:t>液体制剂（第</w:t>
      </w:r>
      <w:r>
        <w:rPr>
          <w:rFonts w:hint="eastAsia"/>
          <w:sz w:val="28"/>
          <w:szCs w:val="28"/>
        </w:rPr>
        <w:t>1</w:t>
      </w:r>
      <w:r>
        <w:rPr>
          <w:rFonts w:hint="eastAsia"/>
          <w:sz w:val="28"/>
          <w:szCs w:val="28"/>
        </w:rPr>
        <w:t>、</w:t>
      </w:r>
      <w:r>
        <w:rPr>
          <w:rFonts w:hint="eastAsia"/>
          <w:sz w:val="28"/>
          <w:szCs w:val="28"/>
        </w:rPr>
        <w:t>2</w:t>
      </w:r>
      <w:r>
        <w:rPr>
          <w:rFonts w:hint="eastAsia"/>
          <w:sz w:val="28"/>
          <w:szCs w:val="28"/>
        </w:rPr>
        <w:t>、</w:t>
      </w:r>
      <w:r>
        <w:rPr>
          <w:rFonts w:hint="eastAsia"/>
          <w:sz w:val="28"/>
          <w:szCs w:val="28"/>
        </w:rPr>
        <w:t>3</w:t>
      </w:r>
      <w:r>
        <w:rPr>
          <w:rFonts w:hint="eastAsia"/>
          <w:sz w:val="28"/>
          <w:szCs w:val="28"/>
        </w:rPr>
        <w:t>、</w:t>
      </w:r>
      <w:r>
        <w:rPr>
          <w:rFonts w:hint="eastAsia"/>
          <w:sz w:val="28"/>
          <w:szCs w:val="28"/>
        </w:rPr>
        <w:t>4</w:t>
      </w:r>
      <w:r>
        <w:rPr>
          <w:rFonts w:hint="eastAsia"/>
          <w:sz w:val="28"/>
          <w:szCs w:val="28"/>
        </w:rPr>
        <w:t>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28</w:t>
      </w:r>
    </w:p>
    <w:p w14:paraId="516E2F42"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3</w:t>
      </w:r>
      <w:r>
        <w:rPr>
          <w:sz w:val="28"/>
          <w:szCs w:val="28"/>
        </w:rPr>
        <w:t>.1</w:t>
      </w:r>
      <w:r>
        <w:rPr>
          <w:sz w:val="28"/>
          <w:szCs w:val="28"/>
        </w:rPr>
        <w:t>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28</w:t>
      </w:r>
    </w:p>
    <w:p w14:paraId="0B17D3F7"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3</w:t>
      </w:r>
      <w:r>
        <w:rPr>
          <w:sz w:val="28"/>
          <w:szCs w:val="28"/>
        </w:rPr>
        <w:t>.2</w:t>
      </w:r>
      <w:r>
        <w:rPr>
          <w:sz w:val="28"/>
          <w:szCs w:val="28"/>
        </w:rPr>
        <w:t>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28</w:t>
      </w:r>
    </w:p>
    <w:p w14:paraId="2C2B6E2B"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3</w:t>
      </w:r>
      <w:r>
        <w:rPr>
          <w:sz w:val="28"/>
          <w:szCs w:val="28"/>
        </w:rPr>
        <w:t>.3</w:t>
      </w:r>
      <w:r>
        <w:rPr>
          <w:sz w:val="28"/>
          <w:szCs w:val="28"/>
        </w:rPr>
        <w:t>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28</w:t>
      </w:r>
    </w:p>
    <w:p w14:paraId="192E2D62"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3</w:t>
      </w:r>
      <w:r>
        <w:rPr>
          <w:sz w:val="28"/>
          <w:szCs w:val="28"/>
        </w:rPr>
        <w:t>.4</w:t>
      </w:r>
      <w:r>
        <w:rPr>
          <w:sz w:val="28"/>
          <w:szCs w:val="28"/>
        </w:rPr>
        <w:t>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28</w:t>
      </w:r>
    </w:p>
    <w:p w14:paraId="1B8FC033"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3</w:t>
      </w:r>
      <w:r>
        <w:rPr>
          <w:sz w:val="28"/>
          <w:szCs w:val="28"/>
        </w:rPr>
        <w:t>.5</w:t>
      </w:r>
      <w:r>
        <w:rPr>
          <w:sz w:val="28"/>
          <w:szCs w:val="28"/>
        </w:rPr>
        <w:t>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28</w:t>
      </w:r>
    </w:p>
    <w:p w14:paraId="74CD35D2"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3</w:t>
      </w:r>
      <w:r>
        <w:rPr>
          <w:sz w:val="28"/>
          <w:szCs w:val="28"/>
        </w:rPr>
        <w:t>.6</w:t>
      </w:r>
      <w:r>
        <w:rPr>
          <w:sz w:val="28"/>
          <w:szCs w:val="28"/>
        </w:rPr>
        <w:t>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28</w:t>
      </w:r>
    </w:p>
    <w:p w14:paraId="7F96BC8F"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3</w:t>
      </w:r>
      <w:r>
        <w:rPr>
          <w:sz w:val="28"/>
          <w:szCs w:val="28"/>
        </w:rPr>
        <w:t>.7</w:t>
      </w:r>
      <w:r>
        <w:rPr>
          <w:sz w:val="28"/>
          <w:szCs w:val="28"/>
        </w:rPr>
        <w:t>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29</w:t>
      </w:r>
    </w:p>
    <w:p w14:paraId="54CCC324"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3</w:t>
      </w:r>
      <w:r>
        <w:rPr>
          <w:sz w:val="28"/>
          <w:szCs w:val="28"/>
        </w:rPr>
        <w:t>.8</w:t>
      </w:r>
      <w:r>
        <w:rPr>
          <w:sz w:val="28"/>
          <w:szCs w:val="28"/>
        </w:rPr>
        <w:t>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29</w:t>
      </w:r>
    </w:p>
    <w:p w14:paraId="4E672C65" w14:textId="77777777" w:rsidR="00B67AC2" w:rsidRDefault="00000000">
      <w:pPr>
        <w:autoSpaceDE w:val="0"/>
        <w:autoSpaceDN w:val="0"/>
        <w:adjustRightInd w:val="0"/>
        <w:snapToGrid w:val="0"/>
        <w:spacing w:line="360" w:lineRule="auto"/>
        <w:ind w:firstLineChars="200" w:firstLine="560"/>
        <w:rPr>
          <w:sz w:val="28"/>
          <w:szCs w:val="28"/>
        </w:rPr>
      </w:pPr>
      <w:r>
        <w:rPr>
          <w:sz w:val="28"/>
          <w:szCs w:val="28"/>
        </w:rPr>
        <w:t>7.4</w:t>
      </w:r>
      <w:r>
        <w:rPr>
          <w:rFonts w:hint="eastAsia"/>
          <w:sz w:val="28"/>
          <w:szCs w:val="28"/>
        </w:rPr>
        <w:t>教学单元四：第二章</w:t>
      </w:r>
      <w:r>
        <w:rPr>
          <w:rFonts w:hint="eastAsia"/>
          <w:sz w:val="28"/>
          <w:szCs w:val="28"/>
        </w:rPr>
        <w:t xml:space="preserve"> </w:t>
      </w:r>
      <w:r>
        <w:rPr>
          <w:rFonts w:hint="eastAsia"/>
          <w:sz w:val="28"/>
          <w:szCs w:val="28"/>
        </w:rPr>
        <w:t>液体制剂（第</w:t>
      </w:r>
      <w:r>
        <w:rPr>
          <w:rFonts w:hint="eastAsia"/>
          <w:sz w:val="28"/>
          <w:szCs w:val="28"/>
        </w:rPr>
        <w:t>5</w:t>
      </w:r>
      <w:r>
        <w:rPr>
          <w:rFonts w:hint="eastAsia"/>
          <w:sz w:val="28"/>
          <w:szCs w:val="28"/>
        </w:rPr>
        <w:t>、</w:t>
      </w:r>
      <w:r>
        <w:rPr>
          <w:rFonts w:hint="eastAsia"/>
          <w:sz w:val="28"/>
          <w:szCs w:val="28"/>
        </w:rPr>
        <w:t>6</w:t>
      </w:r>
      <w:r>
        <w:rPr>
          <w:rFonts w:hint="eastAsia"/>
          <w:sz w:val="28"/>
          <w:szCs w:val="28"/>
        </w:rPr>
        <w:t>、</w:t>
      </w:r>
      <w:r>
        <w:rPr>
          <w:rFonts w:hint="eastAsia"/>
          <w:sz w:val="28"/>
          <w:szCs w:val="28"/>
        </w:rPr>
        <w:t>7</w:t>
      </w:r>
      <w:r>
        <w:rPr>
          <w:rFonts w:hint="eastAsia"/>
          <w:sz w:val="28"/>
          <w:szCs w:val="28"/>
        </w:rPr>
        <w:t>、</w:t>
      </w:r>
      <w:r>
        <w:rPr>
          <w:rFonts w:hint="eastAsia"/>
          <w:sz w:val="28"/>
          <w:szCs w:val="28"/>
        </w:rPr>
        <w:t>8</w:t>
      </w:r>
      <w:r>
        <w:rPr>
          <w:rFonts w:hint="eastAsia"/>
          <w:sz w:val="28"/>
          <w:szCs w:val="28"/>
        </w:rPr>
        <w:t>、</w:t>
      </w:r>
      <w:r>
        <w:rPr>
          <w:rFonts w:hint="eastAsia"/>
          <w:sz w:val="28"/>
          <w:szCs w:val="28"/>
        </w:rPr>
        <w:t>9</w:t>
      </w:r>
      <w:r>
        <w:rPr>
          <w:rFonts w:hint="eastAsia"/>
          <w:sz w:val="28"/>
          <w:szCs w:val="28"/>
        </w:rPr>
        <w:t>节</w:t>
      </w:r>
      <w:proofErr w:type="gramStart"/>
      <w:r>
        <w:rPr>
          <w:rFonts w:hint="eastAsia"/>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proofErr w:type="gramEnd"/>
      <w:r>
        <w:rPr>
          <w:b/>
          <w:sz w:val="28"/>
          <w:szCs w:val="28"/>
        </w:rPr>
        <w:sym w:font="Symbol" w:char="F0BC"/>
      </w:r>
      <w:r>
        <w:rPr>
          <w:b/>
          <w:sz w:val="28"/>
          <w:szCs w:val="28"/>
        </w:rPr>
        <w:sym w:font="Symbol" w:char="F0BC"/>
      </w:r>
      <w:r>
        <w:rPr>
          <w:rFonts w:hint="eastAsia"/>
          <w:b/>
          <w:sz w:val="28"/>
          <w:szCs w:val="28"/>
        </w:rPr>
        <w:t>29</w:t>
      </w:r>
    </w:p>
    <w:p w14:paraId="671F033E"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4</w:t>
      </w:r>
      <w:r>
        <w:rPr>
          <w:sz w:val="28"/>
          <w:szCs w:val="28"/>
        </w:rPr>
        <w:t>.1</w:t>
      </w:r>
      <w:r>
        <w:rPr>
          <w:sz w:val="28"/>
          <w:szCs w:val="28"/>
        </w:rPr>
        <w:t>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29</w:t>
      </w:r>
    </w:p>
    <w:p w14:paraId="2BCC5896"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4</w:t>
      </w:r>
      <w:r>
        <w:rPr>
          <w:sz w:val="28"/>
          <w:szCs w:val="28"/>
        </w:rPr>
        <w:t>.2</w:t>
      </w:r>
      <w:r>
        <w:rPr>
          <w:sz w:val="28"/>
          <w:szCs w:val="28"/>
        </w:rPr>
        <w:t>教学目标</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29</w:t>
      </w:r>
    </w:p>
    <w:p w14:paraId="596F3E05"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lastRenderedPageBreak/>
        <w:t>7.</w:t>
      </w:r>
      <w:r>
        <w:rPr>
          <w:rFonts w:hint="eastAsia"/>
          <w:sz w:val="28"/>
          <w:szCs w:val="28"/>
        </w:rPr>
        <w:t>4</w:t>
      </w:r>
      <w:r>
        <w:rPr>
          <w:sz w:val="28"/>
          <w:szCs w:val="28"/>
        </w:rPr>
        <w:t>.3</w:t>
      </w:r>
      <w:r>
        <w:rPr>
          <w:sz w:val="28"/>
          <w:szCs w:val="28"/>
        </w:rPr>
        <w:t>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29</w:t>
      </w:r>
    </w:p>
    <w:p w14:paraId="1BAB2341"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4</w:t>
      </w:r>
      <w:r>
        <w:rPr>
          <w:sz w:val="28"/>
          <w:szCs w:val="28"/>
        </w:rPr>
        <w:t>.4</w:t>
      </w:r>
      <w:r>
        <w:rPr>
          <w:sz w:val="28"/>
          <w:szCs w:val="28"/>
        </w:rPr>
        <w:t>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30</w:t>
      </w:r>
    </w:p>
    <w:p w14:paraId="0F743B80"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4</w:t>
      </w:r>
      <w:r>
        <w:rPr>
          <w:sz w:val="28"/>
          <w:szCs w:val="28"/>
        </w:rPr>
        <w:t>.5</w:t>
      </w:r>
      <w:r>
        <w:rPr>
          <w:sz w:val="28"/>
          <w:szCs w:val="28"/>
        </w:rPr>
        <w:t>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30</w:t>
      </w:r>
    </w:p>
    <w:p w14:paraId="791B4A87" w14:textId="77777777" w:rsidR="00B67AC2" w:rsidRDefault="00000000">
      <w:pPr>
        <w:tabs>
          <w:tab w:val="right" w:pos="7950"/>
        </w:tabs>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4</w:t>
      </w:r>
      <w:r>
        <w:rPr>
          <w:sz w:val="28"/>
          <w:szCs w:val="28"/>
        </w:rPr>
        <w:t>.6</w:t>
      </w:r>
      <w:r>
        <w:rPr>
          <w:sz w:val="28"/>
          <w:szCs w:val="28"/>
        </w:rPr>
        <w:t>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30</w:t>
      </w:r>
    </w:p>
    <w:p w14:paraId="2707239E"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4</w:t>
      </w:r>
      <w:r>
        <w:rPr>
          <w:sz w:val="28"/>
          <w:szCs w:val="28"/>
        </w:rPr>
        <w:t>.7</w:t>
      </w:r>
      <w:r>
        <w:rPr>
          <w:sz w:val="28"/>
          <w:szCs w:val="28"/>
        </w:rPr>
        <w:t>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30</w:t>
      </w:r>
    </w:p>
    <w:p w14:paraId="57EE2091"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4</w:t>
      </w:r>
      <w:r>
        <w:rPr>
          <w:sz w:val="28"/>
          <w:szCs w:val="28"/>
        </w:rPr>
        <w:t>.8</w:t>
      </w:r>
      <w:r>
        <w:rPr>
          <w:sz w:val="28"/>
          <w:szCs w:val="28"/>
        </w:rPr>
        <w:t>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30</w:t>
      </w:r>
    </w:p>
    <w:p w14:paraId="65642F0B" w14:textId="77777777" w:rsidR="00B67AC2" w:rsidRDefault="00000000">
      <w:pPr>
        <w:autoSpaceDE w:val="0"/>
        <w:autoSpaceDN w:val="0"/>
        <w:adjustRightInd w:val="0"/>
        <w:snapToGrid w:val="0"/>
        <w:spacing w:line="360" w:lineRule="auto"/>
        <w:ind w:firstLineChars="200" w:firstLine="560"/>
        <w:rPr>
          <w:sz w:val="28"/>
          <w:szCs w:val="28"/>
        </w:rPr>
      </w:pPr>
      <w:r>
        <w:rPr>
          <w:sz w:val="28"/>
          <w:szCs w:val="28"/>
        </w:rPr>
        <w:t>7.5</w:t>
      </w:r>
      <w:r>
        <w:rPr>
          <w:rFonts w:hint="eastAsia"/>
          <w:sz w:val="28"/>
          <w:szCs w:val="28"/>
        </w:rPr>
        <w:t>教学单元五：第三章</w:t>
      </w:r>
      <w:r>
        <w:rPr>
          <w:rFonts w:hint="eastAsia"/>
          <w:sz w:val="28"/>
          <w:szCs w:val="28"/>
        </w:rPr>
        <w:t xml:space="preserve"> </w:t>
      </w:r>
      <w:r>
        <w:rPr>
          <w:rFonts w:hint="eastAsia"/>
          <w:sz w:val="28"/>
          <w:szCs w:val="28"/>
        </w:rPr>
        <w:t>灭菌制剂与无菌制剂（第</w:t>
      </w:r>
      <w:r>
        <w:rPr>
          <w:rFonts w:hint="eastAsia"/>
          <w:sz w:val="28"/>
          <w:szCs w:val="28"/>
        </w:rPr>
        <w:t>1---4</w:t>
      </w:r>
      <w:r>
        <w:rPr>
          <w:rFonts w:hint="eastAsia"/>
          <w:sz w:val="28"/>
          <w:szCs w:val="28"/>
        </w:rPr>
        <w:t>节）</w:t>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31</w:t>
      </w:r>
    </w:p>
    <w:p w14:paraId="4F6DA711"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5</w:t>
      </w:r>
      <w:r>
        <w:rPr>
          <w:sz w:val="28"/>
          <w:szCs w:val="28"/>
        </w:rPr>
        <w:t>.1</w:t>
      </w:r>
      <w:r>
        <w:rPr>
          <w:sz w:val="28"/>
          <w:szCs w:val="28"/>
        </w:rPr>
        <w:t>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31</w:t>
      </w:r>
    </w:p>
    <w:p w14:paraId="3CAF0A7F"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5</w:t>
      </w:r>
      <w:r>
        <w:rPr>
          <w:sz w:val="28"/>
          <w:szCs w:val="28"/>
        </w:rPr>
        <w:t>.2</w:t>
      </w:r>
      <w:r>
        <w:rPr>
          <w:sz w:val="28"/>
          <w:szCs w:val="28"/>
        </w:rPr>
        <w:t>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31</w:t>
      </w:r>
    </w:p>
    <w:p w14:paraId="22328361"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5</w:t>
      </w:r>
      <w:r>
        <w:rPr>
          <w:sz w:val="28"/>
          <w:szCs w:val="28"/>
        </w:rPr>
        <w:t>.3</w:t>
      </w:r>
      <w:r>
        <w:rPr>
          <w:sz w:val="28"/>
          <w:szCs w:val="28"/>
        </w:rPr>
        <w:t>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proofErr w:type="gramStart"/>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proofErr w:type="gramEnd"/>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31</w:t>
      </w:r>
    </w:p>
    <w:p w14:paraId="06E6E088"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5</w:t>
      </w:r>
      <w:r>
        <w:rPr>
          <w:sz w:val="28"/>
          <w:szCs w:val="28"/>
        </w:rPr>
        <w:t>.4</w:t>
      </w:r>
      <w:r>
        <w:rPr>
          <w:sz w:val="28"/>
          <w:szCs w:val="28"/>
        </w:rPr>
        <w:t>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proofErr w:type="gramStart"/>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proofErr w:type="gramEnd"/>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32</w:t>
      </w:r>
    </w:p>
    <w:p w14:paraId="62406F09"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5</w:t>
      </w:r>
      <w:r>
        <w:rPr>
          <w:sz w:val="28"/>
          <w:szCs w:val="28"/>
        </w:rPr>
        <w:t>.5</w:t>
      </w:r>
      <w:r>
        <w:rPr>
          <w:sz w:val="28"/>
          <w:szCs w:val="28"/>
        </w:rPr>
        <w:t>教学方法</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32</w:t>
      </w:r>
    </w:p>
    <w:p w14:paraId="5CF09DDC"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5</w:t>
      </w:r>
      <w:r>
        <w:rPr>
          <w:sz w:val="28"/>
          <w:szCs w:val="28"/>
        </w:rPr>
        <w:t>.6</w:t>
      </w:r>
      <w:r>
        <w:rPr>
          <w:sz w:val="28"/>
          <w:szCs w:val="28"/>
        </w:rPr>
        <w:t>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32</w:t>
      </w:r>
    </w:p>
    <w:p w14:paraId="15E4E8DA"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5</w:t>
      </w:r>
      <w:r>
        <w:rPr>
          <w:sz w:val="28"/>
          <w:szCs w:val="28"/>
        </w:rPr>
        <w:t>.7</w:t>
      </w:r>
      <w:r>
        <w:rPr>
          <w:sz w:val="28"/>
          <w:szCs w:val="28"/>
        </w:rPr>
        <w:t>课前准备情况及其他相关特殊要求</w:t>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32</w:t>
      </w:r>
    </w:p>
    <w:p w14:paraId="09C5A434"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5</w:t>
      </w:r>
      <w:r>
        <w:rPr>
          <w:sz w:val="28"/>
          <w:szCs w:val="28"/>
        </w:rPr>
        <w:t>.8</w:t>
      </w:r>
      <w:r>
        <w:rPr>
          <w:sz w:val="28"/>
          <w:szCs w:val="28"/>
        </w:rPr>
        <w:t>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32</w:t>
      </w:r>
    </w:p>
    <w:p w14:paraId="7E390A6C" w14:textId="77777777" w:rsidR="00B67AC2" w:rsidRDefault="00000000">
      <w:pPr>
        <w:autoSpaceDE w:val="0"/>
        <w:autoSpaceDN w:val="0"/>
        <w:adjustRightInd w:val="0"/>
        <w:snapToGrid w:val="0"/>
        <w:spacing w:line="360" w:lineRule="auto"/>
        <w:ind w:firstLineChars="200" w:firstLine="560"/>
        <w:rPr>
          <w:sz w:val="28"/>
          <w:szCs w:val="28"/>
        </w:rPr>
      </w:pPr>
      <w:r>
        <w:rPr>
          <w:sz w:val="28"/>
          <w:szCs w:val="28"/>
        </w:rPr>
        <w:t>7.6</w:t>
      </w:r>
      <w:r>
        <w:rPr>
          <w:rFonts w:hint="eastAsia"/>
          <w:sz w:val="28"/>
          <w:szCs w:val="28"/>
        </w:rPr>
        <w:t>教学单元六：第三章</w:t>
      </w:r>
      <w:r>
        <w:rPr>
          <w:rFonts w:hint="eastAsia"/>
          <w:sz w:val="28"/>
          <w:szCs w:val="28"/>
        </w:rPr>
        <w:t xml:space="preserve"> </w:t>
      </w:r>
      <w:r>
        <w:rPr>
          <w:rFonts w:hint="eastAsia"/>
          <w:sz w:val="28"/>
          <w:szCs w:val="28"/>
        </w:rPr>
        <w:t>灭菌制剂与无菌制剂（第</w:t>
      </w:r>
      <w:r>
        <w:rPr>
          <w:rFonts w:hint="eastAsia"/>
          <w:sz w:val="28"/>
          <w:szCs w:val="28"/>
        </w:rPr>
        <w:t>5---9</w:t>
      </w:r>
      <w:r>
        <w:rPr>
          <w:rFonts w:hint="eastAsia"/>
          <w:sz w:val="28"/>
          <w:szCs w:val="28"/>
        </w:rPr>
        <w:t>节）</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33</w:t>
      </w:r>
    </w:p>
    <w:p w14:paraId="6D51BF87"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6</w:t>
      </w:r>
      <w:r>
        <w:rPr>
          <w:sz w:val="28"/>
          <w:szCs w:val="28"/>
        </w:rPr>
        <w:t>.1</w:t>
      </w:r>
      <w:r>
        <w:rPr>
          <w:sz w:val="28"/>
          <w:szCs w:val="28"/>
        </w:rPr>
        <w:t>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33</w:t>
      </w:r>
    </w:p>
    <w:p w14:paraId="742D8644"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6</w:t>
      </w:r>
      <w:r>
        <w:rPr>
          <w:sz w:val="28"/>
          <w:szCs w:val="28"/>
        </w:rPr>
        <w:t>.2</w:t>
      </w:r>
      <w:r>
        <w:rPr>
          <w:sz w:val="28"/>
          <w:szCs w:val="28"/>
        </w:rPr>
        <w:t>教学目标</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33</w:t>
      </w:r>
    </w:p>
    <w:p w14:paraId="1184D205"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6</w:t>
      </w:r>
      <w:r>
        <w:rPr>
          <w:sz w:val="28"/>
          <w:szCs w:val="28"/>
        </w:rPr>
        <w:t>.3</w:t>
      </w:r>
      <w:r>
        <w:rPr>
          <w:sz w:val="28"/>
          <w:szCs w:val="28"/>
        </w:rPr>
        <w:t>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proofErr w:type="gramStart"/>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proofErr w:type="gramEnd"/>
      <w:r>
        <w:rPr>
          <w:b/>
          <w:sz w:val="28"/>
          <w:szCs w:val="28"/>
        </w:rPr>
        <w:sym w:font="Symbol" w:char="F0BC"/>
      </w:r>
      <w:r>
        <w:rPr>
          <w:b/>
          <w:sz w:val="28"/>
          <w:szCs w:val="28"/>
        </w:rPr>
        <w:sym w:font="Symbol" w:char="F0BC"/>
      </w:r>
      <w:r>
        <w:rPr>
          <w:b/>
          <w:sz w:val="28"/>
          <w:szCs w:val="28"/>
        </w:rPr>
        <w:sym w:font="Symbol" w:char="F0BC"/>
      </w:r>
      <w:r>
        <w:rPr>
          <w:rFonts w:hint="eastAsia"/>
          <w:b/>
          <w:sz w:val="28"/>
          <w:szCs w:val="28"/>
        </w:rPr>
        <w:t>33</w:t>
      </w:r>
    </w:p>
    <w:p w14:paraId="2F79D246"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6</w:t>
      </w:r>
      <w:r>
        <w:rPr>
          <w:sz w:val="28"/>
          <w:szCs w:val="28"/>
        </w:rPr>
        <w:t>.4</w:t>
      </w:r>
      <w:r>
        <w:rPr>
          <w:sz w:val="28"/>
          <w:szCs w:val="28"/>
        </w:rPr>
        <w:t>教学过程</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34</w:t>
      </w:r>
    </w:p>
    <w:p w14:paraId="6F8493B4"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6</w:t>
      </w:r>
      <w:r>
        <w:rPr>
          <w:sz w:val="28"/>
          <w:szCs w:val="28"/>
        </w:rPr>
        <w:t>.5</w:t>
      </w:r>
      <w:r>
        <w:rPr>
          <w:sz w:val="28"/>
          <w:szCs w:val="28"/>
        </w:rPr>
        <w:t>教学方法</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34</w:t>
      </w:r>
    </w:p>
    <w:p w14:paraId="4C235D25"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6</w:t>
      </w:r>
      <w:r>
        <w:rPr>
          <w:sz w:val="28"/>
          <w:szCs w:val="28"/>
        </w:rPr>
        <w:t>.6</w:t>
      </w:r>
      <w:r>
        <w:rPr>
          <w:sz w:val="28"/>
          <w:szCs w:val="28"/>
        </w:rPr>
        <w:t>作业安排及课后反思</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34</w:t>
      </w:r>
    </w:p>
    <w:p w14:paraId="03B93EEB"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6</w:t>
      </w:r>
      <w:r>
        <w:rPr>
          <w:sz w:val="28"/>
          <w:szCs w:val="28"/>
        </w:rPr>
        <w:t>.7</w:t>
      </w:r>
      <w:r>
        <w:rPr>
          <w:sz w:val="28"/>
          <w:szCs w:val="28"/>
        </w:rPr>
        <w:t>课前准备情况及其他相关特殊要求</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proofErr w:type="gramStart"/>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proofErr w:type="gramEnd"/>
      <w:r>
        <w:rPr>
          <w:b/>
          <w:sz w:val="28"/>
          <w:szCs w:val="28"/>
        </w:rPr>
        <w:sym w:font="Symbol" w:char="F0BC"/>
      </w:r>
      <w:r>
        <w:rPr>
          <w:b/>
          <w:sz w:val="28"/>
          <w:szCs w:val="28"/>
        </w:rPr>
        <w:sym w:font="Symbol" w:char="F0BC"/>
      </w:r>
      <w:r>
        <w:rPr>
          <w:rFonts w:hint="eastAsia"/>
          <w:b/>
          <w:sz w:val="28"/>
          <w:szCs w:val="28"/>
        </w:rPr>
        <w:t>34</w:t>
      </w:r>
    </w:p>
    <w:p w14:paraId="74AF751D"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6</w:t>
      </w:r>
      <w:r>
        <w:rPr>
          <w:sz w:val="28"/>
          <w:szCs w:val="28"/>
        </w:rPr>
        <w:t>.8</w:t>
      </w:r>
      <w:r>
        <w:rPr>
          <w:sz w:val="28"/>
          <w:szCs w:val="28"/>
        </w:rPr>
        <w:t>参考资料</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34</w:t>
      </w:r>
    </w:p>
    <w:p w14:paraId="0A2CDF23" w14:textId="77777777" w:rsidR="00B67AC2" w:rsidRDefault="00000000">
      <w:pPr>
        <w:autoSpaceDE w:val="0"/>
        <w:autoSpaceDN w:val="0"/>
        <w:adjustRightInd w:val="0"/>
        <w:snapToGrid w:val="0"/>
        <w:spacing w:line="360" w:lineRule="auto"/>
        <w:ind w:firstLineChars="200" w:firstLine="560"/>
        <w:rPr>
          <w:sz w:val="28"/>
          <w:szCs w:val="28"/>
        </w:rPr>
      </w:pPr>
      <w:r>
        <w:rPr>
          <w:sz w:val="28"/>
          <w:szCs w:val="28"/>
        </w:rPr>
        <w:t>7.7</w:t>
      </w:r>
      <w:r>
        <w:rPr>
          <w:rFonts w:hint="eastAsia"/>
          <w:sz w:val="28"/>
          <w:szCs w:val="28"/>
        </w:rPr>
        <w:t>教学单元七：第三章</w:t>
      </w:r>
      <w:r>
        <w:rPr>
          <w:rFonts w:hint="eastAsia"/>
          <w:sz w:val="28"/>
          <w:szCs w:val="28"/>
        </w:rPr>
        <w:t xml:space="preserve"> </w:t>
      </w:r>
      <w:r>
        <w:rPr>
          <w:rFonts w:hint="eastAsia"/>
          <w:sz w:val="28"/>
          <w:szCs w:val="28"/>
        </w:rPr>
        <w:t>固体制剂</w:t>
      </w:r>
      <w:r>
        <w:rPr>
          <w:rFonts w:hint="eastAsia"/>
          <w:sz w:val="28"/>
          <w:szCs w:val="28"/>
        </w:rPr>
        <w:t>-</w:t>
      </w:r>
      <w:r>
        <w:rPr>
          <w:sz w:val="28"/>
          <w:szCs w:val="28"/>
        </w:rPr>
        <w:t>Ӏ</w:t>
      </w:r>
      <w:r>
        <w:rPr>
          <w:rFonts w:hint="eastAsia"/>
          <w:sz w:val="28"/>
          <w:szCs w:val="28"/>
        </w:rPr>
        <w:t>（第</w:t>
      </w:r>
      <w:r>
        <w:rPr>
          <w:rFonts w:hint="eastAsia"/>
          <w:sz w:val="28"/>
          <w:szCs w:val="28"/>
        </w:rPr>
        <w:t>1-2</w:t>
      </w:r>
      <w:r>
        <w:rPr>
          <w:rFonts w:hint="eastAsia"/>
          <w:sz w:val="28"/>
          <w:szCs w:val="28"/>
        </w:rPr>
        <w:t>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35</w:t>
      </w:r>
    </w:p>
    <w:p w14:paraId="7678F018"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7</w:t>
      </w:r>
      <w:r>
        <w:rPr>
          <w:sz w:val="28"/>
          <w:szCs w:val="28"/>
        </w:rPr>
        <w:t>.1</w:t>
      </w:r>
      <w:r>
        <w:rPr>
          <w:sz w:val="28"/>
          <w:szCs w:val="28"/>
        </w:rPr>
        <w:t>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35</w:t>
      </w:r>
    </w:p>
    <w:p w14:paraId="189FB345"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lastRenderedPageBreak/>
        <w:t>7.</w:t>
      </w:r>
      <w:r>
        <w:rPr>
          <w:rFonts w:hint="eastAsia"/>
          <w:sz w:val="28"/>
          <w:szCs w:val="28"/>
        </w:rPr>
        <w:t>7</w:t>
      </w:r>
      <w:r>
        <w:rPr>
          <w:sz w:val="28"/>
          <w:szCs w:val="28"/>
        </w:rPr>
        <w:t>.2</w:t>
      </w:r>
      <w:r>
        <w:rPr>
          <w:sz w:val="28"/>
          <w:szCs w:val="28"/>
        </w:rPr>
        <w:t>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35</w:t>
      </w:r>
    </w:p>
    <w:p w14:paraId="41AD1CEE"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7</w:t>
      </w:r>
      <w:r>
        <w:rPr>
          <w:sz w:val="28"/>
          <w:szCs w:val="28"/>
        </w:rPr>
        <w:t>.3</w:t>
      </w:r>
      <w:r>
        <w:rPr>
          <w:sz w:val="28"/>
          <w:szCs w:val="28"/>
        </w:rPr>
        <w:t>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35</w:t>
      </w:r>
    </w:p>
    <w:p w14:paraId="293BBF83"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7.2.4</w:t>
      </w:r>
      <w:r>
        <w:rPr>
          <w:sz w:val="28"/>
          <w:szCs w:val="28"/>
        </w:rPr>
        <w:t>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36</w:t>
      </w:r>
    </w:p>
    <w:p w14:paraId="742ED163"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7</w:t>
      </w:r>
      <w:r>
        <w:rPr>
          <w:sz w:val="28"/>
          <w:szCs w:val="28"/>
        </w:rPr>
        <w:t>.5</w:t>
      </w:r>
      <w:r>
        <w:rPr>
          <w:sz w:val="28"/>
          <w:szCs w:val="28"/>
        </w:rPr>
        <w:t>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36</w:t>
      </w:r>
    </w:p>
    <w:p w14:paraId="4323CA23"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7</w:t>
      </w:r>
      <w:r>
        <w:rPr>
          <w:sz w:val="28"/>
          <w:szCs w:val="28"/>
        </w:rPr>
        <w:t>.6</w:t>
      </w:r>
      <w:r>
        <w:rPr>
          <w:sz w:val="28"/>
          <w:szCs w:val="28"/>
        </w:rPr>
        <w:t>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36</w:t>
      </w:r>
    </w:p>
    <w:p w14:paraId="4F0E6E44"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7</w:t>
      </w:r>
      <w:r>
        <w:rPr>
          <w:sz w:val="28"/>
          <w:szCs w:val="28"/>
        </w:rPr>
        <w:t>.7</w:t>
      </w:r>
      <w:r>
        <w:rPr>
          <w:sz w:val="28"/>
          <w:szCs w:val="28"/>
        </w:rPr>
        <w:t>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36</w:t>
      </w:r>
    </w:p>
    <w:p w14:paraId="77A90077"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7</w:t>
      </w:r>
      <w:r>
        <w:rPr>
          <w:sz w:val="28"/>
          <w:szCs w:val="28"/>
        </w:rPr>
        <w:t>.8</w:t>
      </w:r>
      <w:r>
        <w:rPr>
          <w:sz w:val="28"/>
          <w:szCs w:val="28"/>
        </w:rPr>
        <w:t>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36</w:t>
      </w:r>
    </w:p>
    <w:p w14:paraId="2983C64D" w14:textId="77777777" w:rsidR="00B67AC2" w:rsidRDefault="00000000">
      <w:pPr>
        <w:autoSpaceDE w:val="0"/>
        <w:autoSpaceDN w:val="0"/>
        <w:adjustRightInd w:val="0"/>
        <w:snapToGrid w:val="0"/>
        <w:spacing w:line="360" w:lineRule="auto"/>
        <w:ind w:firstLineChars="200" w:firstLine="560"/>
        <w:rPr>
          <w:sz w:val="28"/>
          <w:szCs w:val="28"/>
        </w:rPr>
      </w:pPr>
      <w:r>
        <w:rPr>
          <w:sz w:val="28"/>
          <w:szCs w:val="28"/>
        </w:rPr>
        <w:t>7.8</w:t>
      </w:r>
      <w:r>
        <w:rPr>
          <w:rFonts w:hint="eastAsia"/>
          <w:sz w:val="28"/>
          <w:szCs w:val="28"/>
        </w:rPr>
        <w:t>教学单元八：第四章固体制剂</w:t>
      </w:r>
      <w:r>
        <w:rPr>
          <w:rFonts w:hint="eastAsia"/>
          <w:sz w:val="28"/>
          <w:szCs w:val="28"/>
        </w:rPr>
        <w:t>-</w:t>
      </w:r>
      <w:r>
        <w:rPr>
          <w:rFonts w:hint="eastAsia"/>
          <w:sz w:val="28"/>
          <w:szCs w:val="28"/>
        </w:rPr>
        <w:t>Ⅰ（第</w:t>
      </w:r>
      <w:r>
        <w:rPr>
          <w:rFonts w:hint="eastAsia"/>
          <w:sz w:val="28"/>
          <w:szCs w:val="28"/>
        </w:rPr>
        <w:t>1</w:t>
      </w:r>
      <w:r>
        <w:rPr>
          <w:rFonts w:hint="eastAsia"/>
          <w:sz w:val="28"/>
          <w:szCs w:val="28"/>
        </w:rPr>
        <w:t>、</w:t>
      </w:r>
      <w:r>
        <w:rPr>
          <w:rFonts w:hint="eastAsia"/>
          <w:sz w:val="28"/>
          <w:szCs w:val="28"/>
        </w:rPr>
        <w:t>2</w:t>
      </w:r>
      <w:r>
        <w:rPr>
          <w:rFonts w:hint="eastAsia"/>
          <w:sz w:val="28"/>
          <w:szCs w:val="28"/>
        </w:rPr>
        <w:t>节）</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37</w:t>
      </w:r>
    </w:p>
    <w:p w14:paraId="3F5B2F32"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8</w:t>
      </w:r>
      <w:r>
        <w:rPr>
          <w:sz w:val="28"/>
          <w:szCs w:val="28"/>
        </w:rPr>
        <w:t>.1</w:t>
      </w:r>
      <w:r>
        <w:rPr>
          <w:sz w:val="28"/>
          <w:szCs w:val="28"/>
        </w:rPr>
        <w:t>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37</w:t>
      </w:r>
    </w:p>
    <w:p w14:paraId="282E65FC"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8</w:t>
      </w:r>
      <w:r>
        <w:rPr>
          <w:sz w:val="28"/>
          <w:szCs w:val="28"/>
        </w:rPr>
        <w:t>.2</w:t>
      </w:r>
      <w:r>
        <w:rPr>
          <w:sz w:val="28"/>
          <w:szCs w:val="28"/>
        </w:rPr>
        <w:t>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37</w:t>
      </w:r>
    </w:p>
    <w:p w14:paraId="170B3FB4"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8</w:t>
      </w:r>
      <w:r>
        <w:rPr>
          <w:sz w:val="28"/>
          <w:szCs w:val="28"/>
        </w:rPr>
        <w:t>.3</w:t>
      </w:r>
      <w:r>
        <w:rPr>
          <w:sz w:val="28"/>
          <w:szCs w:val="28"/>
        </w:rPr>
        <w:t>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37</w:t>
      </w:r>
    </w:p>
    <w:p w14:paraId="259796FD"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8</w:t>
      </w:r>
      <w:r>
        <w:rPr>
          <w:sz w:val="28"/>
          <w:szCs w:val="28"/>
        </w:rPr>
        <w:t>.4</w:t>
      </w:r>
      <w:r>
        <w:rPr>
          <w:sz w:val="28"/>
          <w:szCs w:val="28"/>
        </w:rPr>
        <w:t>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37</w:t>
      </w:r>
    </w:p>
    <w:p w14:paraId="43881D09"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8</w:t>
      </w:r>
      <w:r>
        <w:rPr>
          <w:sz w:val="28"/>
          <w:szCs w:val="28"/>
        </w:rPr>
        <w:t>.5</w:t>
      </w:r>
      <w:r>
        <w:rPr>
          <w:sz w:val="28"/>
          <w:szCs w:val="28"/>
        </w:rPr>
        <w:t>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37</w:t>
      </w:r>
    </w:p>
    <w:p w14:paraId="57CEB3CA"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8</w:t>
      </w:r>
      <w:r>
        <w:rPr>
          <w:sz w:val="28"/>
          <w:szCs w:val="28"/>
        </w:rPr>
        <w:t>.6</w:t>
      </w:r>
      <w:r>
        <w:rPr>
          <w:sz w:val="28"/>
          <w:szCs w:val="28"/>
        </w:rPr>
        <w:t>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37</w:t>
      </w:r>
    </w:p>
    <w:p w14:paraId="2FD43E33"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8</w:t>
      </w:r>
      <w:r>
        <w:rPr>
          <w:sz w:val="28"/>
          <w:szCs w:val="28"/>
        </w:rPr>
        <w:t>.7</w:t>
      </w:r>
      <w:r>
        <w:rPr>
          <w:sz w:val="28"/>
          <w:szCs w:val="28"/>
        </w:rPr>
        <w:t>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38</w:t>
      </w:r>
    </w:p>
    <w:p w14:paraId="7C6300FE"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8</w:t>
      </w:r>
      <w:r>
        <w:rPr>
          <w:sz w:val="28"/>
          <w:szCs w:val="28"/>
        </w:rPr>
        <w:t>.8</w:t>
      </w:r>
      <w:r>
        <w:rPr>
          <w:sz w:val="28"/>
          <w:szCs w:val="28"/>
        </w:rPr>
        <w:t>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38</w:t>
      </w:r>
    </w:p>
    <w:p w14:paraId="7D2A01A3" w14:textId="77777777" w:rsidR="00B67AC2" w:rsidRDefault="00000000">
      <w:pPr>
        <w:autoSpaceDE w:val="0"/>
        <w:autoSpaceDN w:val="0"/>
        <w:adjustRightInd w:val="0"/>
        <w:snapToGrid w:val="0"/>
        <w:spacing w:line="360" w:lineRule="auto"/>
        <w:ind w:firstLineChars="200" w:firstLine="560"/>
        <w:rPr>
          <w:sz w:val="28"/>
          <w:szCs w:val="28"/>
        </w:rPr>
      </w:pPr>
      <w:r>
        <w:rPr>
          <w:sz w:val="28"/>
          <w:szCs w:val="28"/>
        </w:rPr>
        <w:t>7.9</w:t>
      </w:r>
      <w:r>
        <w:rPr>
          <w:rFonts w:hint="eastAsia"/>
          <w:sz w:val="28"/>
          <w:szCs w:val="28"/>
        </w:rPr>
        <w:t>教学单元九：第五章固体制剂</w:t>
      </w:r>
      <w:r>
        <w:rPr>
          <w:rFonts w:hint="eastAsia"/>
          <w:sz w:val="28"/>
          <w:szCs w:val="28"/>
        </w:rPr>
        <w:t>-1</w:t>
      </w:r>
      <w:r>
        <w:rPr>
          <w:rFonts w:hint="eastAsia"/>
          <w:sz w:val="28"/>
          <w:szCs w:val="28"/>
        </w:rPr>
        <w:t>（第</w:t>
      </w:r>
      <w:r>
        <w:rPr>
          <w:rFonts w:hint="eastAsia"/>
          <w:sz w:val="28"/>
          <w:szCs w:val="28"/>
        </w:rPr>
        <w:t>3</w:t>
      </w:r>
      <w:r>
        <w:rPr>
          <w:rFonts w:hint="eastAsia"/>
          <w:sz w:val="28"/>
          <w:szCs w:val="28"/>
        </w:rPr>
        <w:t>、</w:t>
      </w:r>
      <w:r>
        <w:rPr>
          <w:rFonts w:hint="eastAsia"/>
          <w:sz w:val="28"/>
          <w:szCs w:val="28"/>
        </w:rPr>
        <w:t>4</w:t>
      </w:r>
      <w:r>
        <w:rPr>
          <w:rFonts w:hint="eastAsia"/>
          <w:sz w:val="28"/>
          <w:szCs w:val="28"/>
        </w:rPr>
        <w:t>节）</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38</w:t>
      </w:r>
    </w:p>
    <w:p w14:paraId="4F8DC3AC"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9</w:t>
      </w:r>
      <w:r>
        <w:rPr>
          <w:sz w:val="28"/>
          <w:szCs w:val="28"/>
        </w:rPr>
        <w:t>.1</w:t>
      </w:r>
      <w:r>
        <w:rPr>
          <w:sz w:val="28"/>
          <w:szCs w:val="28"/>
        </w:rPr>
        <w:t>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38</w:t>
      </w:r>
    </w:p>
    <w:p w14:paraId="0C988843"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9</w:t>
      </w:r>
      <w:r>
        <w:rPr>
          <w:sz w:val="28"/>
          <w:szCs w:val="28"/>
        </w:rPr>
        <w:t>.2</w:t>
      </w:r>
      <w:r>
        <w:rPr>
          <w:sz w:val="28"/>
          <w:szCs w:val="28"/>
        </w:rPr>
        <w:t>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38</w:t>
      </w:r>
    </w:p>
    <w:p w14:paraId="52B01F99"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9</w:t>
      </w:r>
      <w:r>
        <w:rPr>
          <w:sz w:val="28"/>
          <w:szCs w:val="28"/>
        </w:rPr>
        <w:t>.3</w:t>
      </w:r>
      <w:r>
        <w:rPr>
          <w:sz w:val="28"/>
          <w:szCs w:val="28"/>
        </w:rPr>
        <w:t>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38</w:t>
      </w:r>
    </w:p>
    <w:p w14:paraId="49B8FF55"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9</w:t>
      </w:r>
      <w:r>
        <w:rPr>
          <w:sz w:val="28"/>
          <w:szCs w:val="28"/>
        </w:rPr>
        <w:t>.4</w:t>
      </w:r>
      <w:r>
        <w:rPr>
          <w:sz w:val="28"/>
          <w:szCs w:val="28"/>
        </w:rPr>
        <w:t>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38</w:t>
      </w:r>
    </w:p>
    <w:p w14:paraId="5928360C"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9</w:t>
      </w:r>
      <w:r>
        <w:rPr>
          <w:sz w:val="28"/>
          <w:szCs w:val="28"/>
        </w:rPr>
        <w:t>.5</w:t>
      </w:r>
      <w:r>
        <w:rPr>
          <w:sz w:val="28"/>
          <w:szCs w:val="28"/>
        </w:rPr>
        <w:t>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39</w:t>
      </w:r>
    </w:p>
    <w:p w14:paraId="76AE3FD9"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9</w:t>
      </w:r>
      <w:r>
        <w:rPr>
          <w:sz w:val="28"/>
          <w:szCs w:val="28"/>
        </w:rPr>
        <w:t>.6</w:t>
      </w:r>
      <w:r>
        <w:rPr>
          <w:sz w:val="28"/>
          <w:szCs w:val="28"/>
        </w:rPr>
        <w:t>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39</w:t>
      </w:r>
    </w:p>
    <w:p w14:paraId="15D471B4"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9</w:t>
      </w:r>
      <w:r>
        <w:rPr>
          <w:sz w:val="28"/>
          <w:szCs w:val="28"/>
        </w:rPr>
        <w:t>.7</w:t>
      </w:r>
      <w:r>
        <w:rPr>
          <w:sz w:val="28"/>
          <w:szCs w:val="28"/>
        </w:rPr>
        <w:t>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39</w:t>
      </w:r>
    </w:p>
    <w:p w14:paraId="121AC243"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9</w:t>
      </w:r>
      <w:r>
        <w:rPr>
          <w:sz w:val="28"/>
          <w:szCs w:val="28"/>
        </w:rPr>
        <w:t>.8</w:t>
      </w:r>
      <w:r>
        <w:rPr>
          <w:sz w:val="28"/>
          <w:szCs w:val="28"/>
        </w:rPr>
        <w:t>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39</w:t>
      </w:r>
    </w:p>
    <w:p w14:paraId="279B3CD6" w14:textId="77777777" w:rsidR="00B67AC2" w:rsidRDefault="00000000">
      <w:pPr>
        <w:autoSpaceDE w:val="0"/>
        <w:autoSpaceDN w:val="0"/>
        <w:adjustRightInd w:val="0"/>
        <w:snapToGrid w:val="0"/>
        <w:spacing w:line="360" w:lineRule="auto"/>
        <w:ind w:firstLineChars="200" w:firstLine="560"/>
        <w:rPr>
          <w:sz w:val="28"/>
          <w:szCs w:val="28"/>
        </w:rPr>
      </w:pPr>
      <w:r>
        <w:rPr>
          <w:sz w:val="28"/>
          <w:szCs w:val="28"/>
        </w:rPr>
        <w:t>7.10</w:t>
      </w:r>
      <w:r>
        <w:rPr>
          <w:rFonts w:hint="eastAsia"/>
          <w:sz w:val="28"/>
          <w:szCs w:val="28"/>
        </w:rPr>
        <w:t>教学单元十：</w:t>
      </w:r>
      <w:r>
        <w:rPr>
          <w:rFonts w:hint="eastAsia"/>
          <w:sz w:val="28"/>
          <w:szCs w:val="28"/>
        </w:rPr>
        <w:t xml:space="preserve"> </w:t>
      </w:r>
      <w:r>
        <w:rPr>
          <w:rFonts w:hint="eastAsia"/>
          <w:sz w:val="28"/>
          <w:szCs w:val="28"/>
        </w:rPr>
        <w:t>第六章固体制剂</w:t>
      </w:r>
      <w:r>
        <w:rPr>
          <w:sz w:val="28"/>
          <w:szCs w:val="28"/>
        </w:rPr>
        <w:t>ӀӀ</w:t>
      </w:r>
      <w:r>
        <w:rPr>
          <w:rFonts w:hint="eastAsia"/>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39</w:t>
      </w:r>
    </w:p>
    <w:p w14:paraId="0979B5F0"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lastRenderedPageBreak/>
        <w:t>7.</w:t>
      </w:r>
      <w:r>
        <w:rPr>
          <w:rFonts w:hint="eastAsia"/>
          <w:sz w:val="28"/>
          <w:szCs w:val="28"/>
        </w:rPr>
        <w:t>10</w:t>
      </w:r>
      <w:r>
        <w:rPr>
          <w:sz w:val="28"/>
          <w:szCs w:val="28"/>
        </w:rPr>
        <w:t>.1</w:t>
      </w:r>
      <w:r>
        <w:rPr>
          <w:sz w:val="28"/>
          <w:szCs w:val="28"/>
        </w:rPr>
        <w:t>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39</w:t>
      </w:r>
    </w:p>
    <w:p w14:paraId="1D4563A6"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10</w:t>
      </w:r>
      <w:r>
        <w:rPr>
          <w:sz w:val="28"/>
          <w:szCs w:val="28"/>
        </w:rPr>
        <w:t>.2</w:t>
      </w:r>
      <w:r>
        <w:rPr>
          <w:sz w:val="28"/>
          <w:szCs w:val="28"/>
        </w:rPr>
        <w:t>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39</w:t>
      </w:r>
    </w:p>
    <w:p w14:paraId="0A0C9845"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10</w:t>
      </w:r>
      <w:r>
        <w:rPr>
          <w:sz w:val="28"/>
          <w:szCs w:val="28"/>
        </w:rPr>
        <w:t>.3</w:t>
      </w:r>
      <w:r>
        <w:rPr>
          <w:sz w:val="28"/>
          <w:szCs w:val="28"/>
        </w:rPr>
        <w:t>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40</w:t>
      </w:r>
    </w:p>
    <w:p w14:paraId="203A550D"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10</w:t>
      </w:r>
      <w:r>
        <w:rPr>
          <w:sz w:val="28"/>
          <w:szCs w:val="28"/>
        </w:rPr>
        <w:t>.4</w:t>
      </w:r>
      <w:r>
        <w:rPr>
          <w:sz w:val="28"/>
          <w:szCs w:val="28"/>
        </w:rPr>
        <w:t>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40</w:t>
      </w:r>
    </w:p>
    <w:p w14:paraId="78DDA039"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10</w:t>
      </w:r>
      <w:r>
        <w:rPr>
          <w:sz w:val="28"/>
          <w:szCs w:val="28"/>
        </w:rPr>
        <w:t>.5</w:t>
      </w:r>
      <w:r>
        <w:rPr>
          <w:sz w:val="28"/>
          <w:szCs w:val="28"/>
        </w:rPr>
        <w:t>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40</w:t>
      </w:r>
    </w:p>
    <w:p w14:paraId="69589601"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10</w:t>
      </w:r>
      <w:r>
        <w:rPr>
          <w:sz w:val="28"/>
          <w:szCs w:val="28"/>
        </w:rPr>
        <w:t>.6</w:t>
      </w:r>
      <w:r>
        <w:rPr>
          <w:sz w:val="28"/>
          <w:szCs w:val="28"/>
        </w:rPr>
        <w:t>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40</w:t>
      </w:r>
    </w:p>
    <w:p w14:paraId="067F8267"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10</w:t>
      </w:r>
      <w:r>
        <w:rPr>
          <w:sz w:val="28"/>
          <w:szCs w:val="28"/>
        </w:rPr>
        <w:t>.7</w:t>
      </w:r>
      <w:r>
        <w:rPr>
          <w:sz w:val="28"/>
          <w:szCs w:val="28"/>
        </w:rPr>
        <w:t>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40</w:t>
      </w:r>
    </w:p>
    <w:p w14:paraId="64BA5B51"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10</w:t>
      </w:r>
      <w:r>
        <w:rPr>
          <w:sz w:val="28"/>
          <w:szCs w:val="28"/>
        </w:rPr>
        <w:t>.8</w:t>
      </w:r>
      <w:r>
        <w:rPr>
          <w:sz w:val="28"/>
          <w:szCs w:val="28"/>
        </w:rPr>
        <w:t>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41</w:t>
      </w:r>
    </w:p>
    <w:p w14:paraId="5C4E3194" w14:textId="77777777" w:rsidR="00B67AC2" w:rsidRDefault="00000000">
      <w:pPr>
        <w:autoSpaceDE w:val="0"/>
        <w:autoSpaceDN w:val="0"/>
        <w:adjustRightInd w:val="0"/>
        <w:snapToGrid w:val="0"/>
        <w:spacing w:line="360" w:lineRule="auto"/>
        <w:ind w:firstLineChars="200" w:firstLine="560"/>
        <w:rPr>
          <w:sz w:val="28"/>
          <w:szCs w:val="28"/>
        </w:rPr>
      </w:pPr>
      <w:r>
        <w:rPr>
          <w:sz w:val="28"/>
          <w:szCs w:val="28"/>
        </w:rPr>
        <w:t>7.11</w:t>
      </w:r>
      <w:r>
        <w:rPr>
          <w:rFonts w:hint="eastAsia"/>
          <w:sz w:val="28"/>
          <w:szCs w:val="28"/>
        </w:rPr>
        <w:t>教学单元十一：第七章气雾剂、喷雾剂、粉雾剂</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42</w:t>
      </w:r>
    </w:p>
    <w:p w14:paraId="3ED0DDF9" w14:textId="77777777" w:rsidR="00B67AC2" w:rsidRDefault="00000000">
      <w:pPr>
        <w:autoSpaceDE w:val="0"/>
        <w:autoSpaceDN w:val="0"/>
        <w:adjustRightInd w:val="0"/>
        <w:snapToGrid w:val="0"/>
        <w:spacing w:line="360" w:lineRule="auto"/>
        <w:ind w:firstLineChars="400" w:firstLine="1120"/>
        <w:rPr>
          <w:sz w:val="28"/>
          <w:szCs w:val="28"/>
        </w:rPr>
      </w:pPr>
      <w:bookmarkStart w:id="0" w:name="OLE_LINK1"/>
      <w:bookmarkStart w:id="1" w:name="OLE_LINK2"/>
      <w:r>
        <w:rPr>
          <w:sz w:val="28"/>
          <w:szCs w:val="28"/>
        </w:rPr>
        <w:t>7.</w:t>
      </w:r>
      <w:r>
        <w:rPr>
          <w:rFonts w:hint="eastAsia"/>
          <w:sz w:val="28"/>
          <w:szCs w:val="28"/>
        </w:rPr>
        <w:t>11</w:t>
      </w:r>
      <w:r>
        <w:rPr>
          <w:sz w:val="28"/>
          <w:szCs w:val="28"/>
        </w:rPr>
        <w:t>.1</w:t>
      </w:r>
      <w:r>
        <w:rPr>
          <w:sz w:val="28"/>
          <w:szCs w:val="28"/>
        </w:rPr>
        <w:t>教学日期</w:t>
      </w:r>
      <w:bookmarkEnd w:id="0"/>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42</w:t>
      </w:r>
    </w:p>
    <w:p w14:paraId="6DE05FD0"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11</w:t>
      </w:r>
      <w:r>
        <w:rPr>
          <w:sz w:val="28"/>
          <w:szCs w:val="28"/>
        </w:rPr>
        <w:t>.2</w:t>
      </w:r>
      <w:r>
        <w:rPr>
          <w:sz w:val="28"/>
          <w:szCs w:val="28"/>
        </w:rPr>
        <w:t>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42</w:t>
      </w:r>
    </w:p>
    <w:p w14:paraId="53C89DE8"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11</w:t>
      </w:r>
      <w:r>
        <w:rPr>
          <w:sz w:val="28"/>
          <w:szCs w:val="28"/>
        </w:rPr>
        <w:t>.3</w:t>
      </w:r>
      <w:r>
        <w:rPr>
          <w:sz w:val="28"/>
          <w:szCs w:val="28"/>
        </w:rPr>
        <w:t>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42</w:t>
      </w:r>
    </w:p>
    <w:p w14:paraId="525EA41F"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11</w:t>
      </w:r>
      <w:r>
        <w:rPr>
          <w:sz w:val="28"/>
          <w:szCs w:val="28"/>
        </w:rPr>
        <w:t>.4</w:t>
      </w:r>
      <w:r>
        <w:rPr>
          <w:sz w:val="28"/>
          <w:szCs w:val="28"/>
        </w:rPr>
        <w:t>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42</w:t>
      </w:r>
    </w:p>
    <w:p w14:paraId="13CB271C"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11</w:t>
      </w:r>
      <w:r>
        <w:rPr>
          <w:sz w:val="28"/>
          <w:szCs w:val="28"/>
        </w:rPr>
        <w:t>.5</w:t>
      </w:r>
      <w:r>
        <w:rPr>
          <w:sz w:val="28"/>
          <w:szCs w:val="28"/>
        </w:rPr>
        <w:t>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42</w:t>
      </w:r>
    </w:p>
    <w:p w14:paraId="73A81B96"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11</w:t>
      </w:r>
      <w:r>
        <w:rPr>
          <w:sz w:val="28"/>
          <w:szCs w:val="28"/>
        </w:rPr>
        <w:t>.6</w:t>
      </w:r>
      <w:r>
        <w:rPr>
          <w:sz w:val="28"/>
          <w:szCs w:val="28"/>
        </w:rPr>
        <w:t>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42</w:t>
      </w:r>
    </w:p>
    <w:p w14:paraId="13372F19"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11</w:t>
      </w:r>
      <w:r>
        <w:rPr>
          <w:sz w:val="28"/>
          <w:szCs w:val="28"/>
        </w:rPr>
        <w:t>.7</w:t>
      </w:r>
      <w:r>
        <w:rPr>
          <w:sz w:val="28"/>
          <w:szCs w:val="28"/>
        </w:rPr>
        <w:t>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43</w:t>
      </w:r>
    </w:p>
    <w:p w14:paraId="4716913F" w14:textId="77777777" w:rsidR="00B67AC2" w:rsidRDefault="00000000">
      <w:pPr>
        <w:autoSpaceDE w:val="0"/>
        <w:autoSpaceDN w:val="0"/>
        <w:adjustRightInd w:val="0"/>
        <w:snapToGrid w:val="0"/>
        <w:spacing w:line="360" w:lineRule="auto"/>
        <w:ind w:firstLineChars="400" w:firstLine="1120"/>
        <w:rPr>
          <w:b/>
          <w:sz w:val="28"/>
          <w:szCs w:val="28"/>
        </w:rPr>
      </w:pPr>
      <w:r>
        <w:rPr>
          <w:sz w:val="28"/>
          <w:szCs w:val="28"/>
        </w:rPr>
        <w:t>7.</w:t>
      </w:r>
      <w:r>
        <w:rPr>
          <w:rFonts w:hint="eastAsia"/>
          <w:sz w:val="28"/>
          <w:szCs w:val="28"/>
        </w:rPr>
        <w:t>11</w:t>
      </w:r>
      <w:r>
        <w:rPr>
          <w:sz w:val="28"/>
          <w:szCs w:val="28"/>
        </w:rPr>
        <w:t>.8</w:t>
      </w:r>
      <w:r>
        <w:rPr>
          <w:sz w:val="28"/>
          <w:szCs w:val="28"/>
        </w:rPr>
        <w:t>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43</w:t>
      </w:r>
    </w:p>
    <w:bookmarkEnd w:id="1"/>
    <w:p w14:paraId="47CEFC72" w14:textId="77777777" w:rsidR="00B67AC2" w:rsidRDefault="00000000">
      <w:pPr>
        <w:autoSpaceDE w:val="0"/>
        <w:autoSpaceDN w:val="0"/>
        <w:adjustRightInd w:val="0"/>
        <w:snapToGrid w:val="0"/>
        <w:spacing w:line="360" w:lineRule="auto"/>
        <w:ind w:firstLineChars="200" w:firstLine="560"/>
        <w:rPr>
          <w:b/>
          <w:sz w:val="28"/>
          <w:szCs w:val="28"/>
        </w:rPr>
      </w:pPr>
      <w:r>
        <w:rPr>
          <w:sz w:val="28"/>
          <w:szCs w:val="28"/>
        </w:rPr>
        <w:t>7.12</w:t>
      </w:r>
      <w:r>
        <w:rPr>
          <w:rFonts w:hint="eastAsia"/>
          <w:sz w:val="28"/>
          <w:szCs w:val="28"/>
        </w:rPr>
        <w:t>教学单元十二：浸出制剂与中药制剂</w:t>
      </w:r>
      <w:r>
        <w:rPr>
          <w:rFonts w:hint="eastAsia"/>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43</w:t>
      </w:r>
    </w:p>
    <w:p w14:paraId="6AB78418"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bookmarkStart w:id="2" w:name="OLE_LINK3"/>
      <w:r>
        <w:rPr>
          <w:rFonts w:hint="eastAsia"/>
          <w:sz w:val="28"/>
          <w:szCs w:val="28"/>
        </w:rPr>
        <w:t>12</w:t>
      </w:r>
      <w:bookmarkEnd w:id="2"/>
      <w:r>
        <w:rPr>
          <w:rFonts w:hint="eastAsia"/>
          <w:sz w:val="28"/>
          <w:szCs w:val="28"/>
        </w:rPr>
        <w:t>.1</w:t>
      </w:r>
      <w:r>
        <w:rPr>
          <w:sz w:val="28"/>
          <w:szCs w:val="28"/>
        </w:rPr>
        <w:t>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43</w:t>
      </w:r>
    </w:p>
    <w:p w14:paraId="1D536F07"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12</w:t>
      </w:r>
      <w:r>
        <w:rPr>
          <w:sz w:val="28"/>
          <w:szCs w:val="28"/>
        </w:rPr>
        <w:t>.2</w:t>
      </w:r>
      <w:r>
        <w:rPr>
          <w:sz w:val="28"/>
          <w:szCs w:val="28"/>
        </w:rPr>
        <w:t>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43</w:t>
      </w:r>
    </w:p>
    <w:p w14:paraId="24D71F02"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12</w:t>
      </w:r>
      <w:r>
        <w:rPr>
          <w:sz w:val="28"/>
          <w:szCs w:val="28"/>
        </w:rPr>
        <w:t>.3</w:t>
      </w:r>
      <w:r>
        <w:rPr>
          <w:sz w:val="28"/>
          <w:szCs w:val="28"/>
        </w:rPr>
        <w:t>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43</w:t>
      </w:r>
    </w:p>
    <w:p w14:paraId="6BCD63CB"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12</w:t>
      </w:r>
      <w:r>
        <w:rPr>
          <w:sz w:val="28"/>
          <w:szCs w:val="28"/>
        </w:rPr>
        <w:t>.4</w:t>
      </w:r>
      <w:r>
        <w:rPr>
          <w:sz w:val="28"/>
          <w:szCs w:val="28"/>
        </w:rPr>
        <w:t>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44</w:t>
      </w:r>
    </w:p>
    <w:p w14:paraId="417A5B4E"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12</w:t>
      </w:r>
      <w:r>
        <w:rPr>
          <w:sz w:val="28"/>
          <w:szCs w:val="28"/>
        </w:rPr>
        <w:t>.5</w:t>
      </w:r>
      <w:r>
        <w:rPr>
          <w:sz w:val="28"/>
          <w:szCs w:val="28"/>
        </w:rPr>
        <w:t>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44</w:t>
      </w:r>
    </w:p>
    <w:p w14:paraId="0E0DA338"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12</w:t>
      </w:r>
      <w:r>
        <w:rPr>
          <w:sz w:val="28"/>
          <w:szCs w:val="28"/>
        </w:rPr>
        <w:t>.6</w:t>
      </w:r>
      <w:r>
        <w:rPr>
          <w:sz w:val="28"/>
          <w:szCs w:val="28"/>
        </w:rPr>
        <w:t>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44</w:t>
      </w:r>
    </w:p>
    <w:p w14:paraId="3C3B53B1"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12</w:t>
      </w:r>
      <w:r>
        <w:rPr>
          <w:sz w:val="28"/>
          <w:szCs w:val="28"/>
        </w:rPr>
        <w:t>.7</w:t>
      </w:r>
      <w:r>
        <w:rPr>
          <w:sz w:val="28"/>
          <w:szCs w:val="28"/>
        </w:rPr>
        <w:t>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44</w:t>
      </w:r>
    </w:p>
    <w:p w14:paraId="4B06778E" w14:textId="77777777" w:rsidR="00B67AC2" w:rsidRDefault="00000000">
      <w:pPr>
        <w:autoSpaceDE w:val="0"/>
        <w:autoSpaceDN w:val="0"/>
        <w:adjustRightInd w:val="0"/>
        <w:snapToGrid w:val="0"/>
        <w:spacing w:line="360" w:lineRule="auto"/>
        <w:ind w:firstLineChars="400" w:firstLine="1120"/>
        <w:rPr>
          <w:b/>
          <w:sz w:val="28"/>
          <w:szCs w:val="28"/>
        </w:rPr>
      </w:pPr>
      <w:r>
        <w:rPr>
          <w:sz w:val="28"/>
          <w:szCs w:val="28"/>
        </w:rPr>
        <w:t>7.</w:t>
      </w:r>
      <w:r>
        <w:rPr>
          <w:rFonts w:hint="eastAsia"/>
          <w:sz w:val="28"/>
          <w:szCs w:val="28"/>
        </w:rPr>
        <w:t>12</w:t>
      </w:r>
      <w:r>
        <w:rPr>
          <w:sz w:val="28"/>
          <w:szCs w:val="28"/>
        </w:rPr>
        <w:t>.8</w:t>
      </w:r>
      <w:r>
        <w:rPr>
          <w:sz w:val="28"/>
          <w:szCs w:val="28"/>
        </w:rPr>
        <w:t>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44</w:t>
      </w:r>
    </w:p>
    <w:p w14:paraId="52255CA6" w14:textId="77777777" w:rsidR="00B67AC2" w:rsidRDefault="00B67AC2">
      <w:pPr>
        <w:autoSpaceDE w:val="0"/>
        <w:autoSpaceDN w:val="0"/>
        <w:adjustRightInd w:val="0"/>
        <w:snapToGrid w:val="0"/>
        <w:spacing w:line="360" w:lineRule="auto"/>
        <w:ind w:firstLineChars="200" w:firstLine="562"/>
        <w:rPr>
          <w:b/>
          <w:sz w:val="28"/>
          <w:szCs w:val="28"/>
        </w:rPr>
      </w:pPr>
    </w:p>
    <w:p w14:paraId="7E6032E1" w14:textId="77777777" w:rsidR="00B67AC2" w:rsidRDefault="00000000">
      <w:pPr>
        <w:autoSpaceDE w:val="0"/>
        <w:autoSpaceDN w:val="0"/>
        <w:adjustRightInd w:val="0"/>
        <w:snapToGrid w:val="0"/>
        <w:spacing w:line="360" w:lineRule="auto"/>
        <w:ind w:firstLineChars="200" w:firstLine="560"/>
        <w:rPr>
          <w:sz w:val="28"/>
          <w:szCs w:val="28"/>
        </w:rPr>
      </w:pPr>
      <w:r>
        <w:rPr>
          <w:sz w:val="28"/>
          <w:szCs w:val="28"/>
        </w:rPr>
        <w:t>7.13</w:t>
      </w:r>
      <w:r>
        <w:rPr>
          <w:rFonts w:hint="eastAsia"/>
          <w:sz w:val="28"/>
          <w:szCs w:val="28"/>
        </w:rPr>
        <w:t>教学单元十三：第九章药物溶液形成理论</w:t>
      </w:r>
      <w:r>
        <w:rPr>
          <w:rFonts w:hint="eastAsia"/>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45</w:t>
      </w:r>
    </w:p>
    <w:p w14:paraId="4B8CD521"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13</w:t>
      </w:r>
      <w:r>
        <w:rPr>
          <w:sz w:val="28"/>
          <w:szCs w:val="28"/>
        </w:rPr>
        <w:t>.1</w:t>
      </w:r>
      <w:r>
        <w:rPr>
          <w:sz w:val="28"/>
          <w:szCs w:val="28"/>
        </w:rPr>
        <w:t>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45</w:t>
      </w:r>
    </w:p>
    <w:p w14:paraId="74D92256"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13</w:t>
      </w:r>
      <w:r>
        <w:rPr>
          <w:sz w:val="28"/>
          <w:szCs w:val="28"/>
        </w:rPr>
        <w:t>.2</w:t>
      </w:r>
      <w:r>
        <w:rPr>
          <w:sz w:val="28"/>
          <w:szCs w:val="28"/>
        </w:rPr>
        <w:t>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45</w:t>
      </w:r>
    </w:p>
    <w:p w14:paraId="490724CB"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13</w:t>
      </w:r>
      <w:r>
        <w:rPr>
          <w:sz w:val="28"/>
          <w:szCs w:val="28"/>
        </w:rPr>
        <w:t>.3</w:t>
      </w:r>
      <w:r>
        <w:rPr>
          <w:sz w:val="28"/>
          <w:szCs w:val="28"/>
        </w:rPr>
        <w:t>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46</w:t>
      </w:r>
    </w:p>
    <w:p w14:paraId="321B5AC9"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13</w:t>
      </w:r>
      <w:r>
        <w:rPr>
          <w:sz w:val="28"/>
          <w:szCs w:val="28"/>
        </w:rPr>
        <w:t>.4</w:t>
      </w:r>
      <w:r>
        <w:rPr>
          <w:sz w:val="28"/>
          <w:szCs w:val="28"/>
        </w:rPr>
        <w:t>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46</w:t>
      </w:r>
    </w:p>
    <w:p w14:paraId="5E769F18"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13</w:t>
      </w:r>
      <w:r>
        <w:rPr>
          <w:sz w:val="28"/>
          <w:szCs w:val="28"/>
        </w:rPr>
        <w:t>.5</w:t>
      </w:r>
      <w:r>
        <w:rPr>
          <w:sz w:val="28"/>
          <w:szCs w:val="28"/>
        </w:rPr>
        <w:t>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46</w:t>
      </w:r>
    </w:p>
    <w:p w14:paraId="07C23FE7"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13</w:t>
      </w:r>
      <w:r>
        <w:rPr>
          <w:sz w:val="28"/>
          <w:szCs w:val="28"/>
        </w:rPr>
        <w:t>.6</w:t>
      </w:r>
      <w:r>
        <w:rPr>
          <w:sz w:val="28"/>
          <w:szCs w:val="28"/>
        </w:rPr>
        <w:t>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46</w:t>
      </w:r>
    </w:p>
    <w:p w14:paraId="421A2EC6"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13</w:t>
      </w:r>
      <w:r>
        <w:rPr>
          <w:sz w:val="28"/>
          <w:szCs w:val="28"/>
        </w:rPr>
        <w:t>.7</w:t>
      </w:r>
      <w:r>
        <w:rPr>
          <w:sz w:val="28"/>
          <w:szCs w:val="28"/>
        </w:rPr>
        <w:t>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46</w:t>
      </w:r>
    </w:p>
    <w:p w14:paraId="01814211"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13</w:t>
      </w:r>
      <w:r>
        <w:rPr>
          <w:sz w:val="28"/>
          <w:szCs w:val="28"/>
        </w:rPr>
        <w:t>.8</w:t>
      </w:r>
      <w:r>
        <w:rPr>
          <w:sz w:val="28"/>
          <w:szCs w:val="28"/>
        </w:rPr>
        <w:t>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47</w:t>
      </w:r>
    </w:p>
    <w:p w14:paraId="56D03B60" w14:textId="77777777" w:rsidR="00B67AC2" w:rsidRDefault="00000000">
      <w:pPr>
        <w:autoSpaceDE w:val="0"/>
        <w:autoSpaceDN w:val="0"/>
        <w:adjustRightInd w:val="0"/>
        <w:snapToGrid w:val="0"/>
        <w:spacing w:line="360" w:lineRule="auto"/>
        <w:ind w:firstLineChars="200" w:firstLine="560"/>
        <w:rPr>
          <w:sz w:val="28"/>
          <w:szCs w:val="28"/>
        </w:rPr>
      </w:pPr>
      <w:r>
        <w:rPr>
          <w:sz w:val="28"/>
          <w:szCs w:val="28"/>
        </w:rPr>
        <w:t>7.14</w:t>
      </w:r>
      <w:r>
        <w:rPr>
          <w:rFonts w:hint="eastAsia"/>
          <w:sz w:val="28"/>
          <w:szCs w:val="28"/>
        </w:rPr>
        <w:t>教学单元十四：第十章</w:t>
      </w:r>
      <w:r>
        <w:rPr>
          <w:rFonts w:hint="eastAsia"/>
          <w:sz w:val="28"/>
          <w:szCs w:val="28"/>
        </w:rPr>
        <w:t xml:space="preserve"> </w:t>
      </w:r>
      <w:r>
        <w:rPr>
          <w:rFonts w:hint="eastAsia"/>
          <w:sz w:val="28"/>
          <w:szCs w:val="28"/>
        </w:rPr>
        <w:t>表面活性剂</w:t>
      </w:r>
      <w:r>
        <w:rPr>
          <w:rFonts w:hint="eastAsia"/>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47</w:t>
      </w:r>
    </w:p>
    <w:p w14:paraId="0D82AA5F"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14</w:t>
      </w:r>
      <w:r>
        <w:rPr>
          <w:sz w:val="28"/>
          <w:szCs w:val="28"/>
        </w:rPr>
        <w:t>.1</w:t>
      </w:r>
      <w:r>
        <w:rPr>
          <w:sz w:val="28"/>
          <w:szCs w:val="28"/>
        </w:rPr>
        <w:t>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47</w:t>
      </w:r>
    </w:p>
    <w:p w14:paraId="68CEAAF1"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14</w:t>
      </w:r>
      <w:r>
        <w:rPr>
          <w:sz w:val="28"/>
          <w:szCs w:val="28"/>
        </w:rPr>
        <w:t>.2</w:t>
      </w:r>
      <w:r>
        <w:rPr>
          <w:sz w:val="28"/>
          <w:szCs w:val="28"/>
        </w:rPr>
        <w:t>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47</w:t>
      </w:r>
    </w:p>
    <w:p w14:paraId="5B80D4BD"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14</w:t>
      </w:r>
      <w:r>
        <w:rPr>
          <w:sz w:val="28"/>
          <w:szCs w:val="28"/>
        </w:rPr>
        <w:t>.3</w:t>
      </w:r>
      <w:r>
        <w:rPr>
          <w:sz w:val="28"/>
          <w:szCs w:val="28"/>
        </w:rPr>
        <w:t>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47</w:t>
      </w:r>
    </w:p>
    <w:p w14:paraId="786E33CB"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14</w:t>
      </w:r>
      <w:r>
        <w:rPr>
          <w:sz w:val="28"/>
          <w:szCs w:val="28"/>
        </w:rPr>
        <w:t>.4</w:t>
      </w:r>
      <w:r>
        <w:rPr>
          <w:sz w:val="28"/>
          <w:szCs w:val="28"/>
        </w:rPr>
        <w:t>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48</w:t>
      </w:r>
    </w:p>
    <w:p w14:paraId="36C5EA7B"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14</w:t>
      </w:r>
      <w:r>
        <w:rPr>
          <w:sz w:val="28"/>
          <w:szCs w:val="28"/>
        </w:rPr>
        <w:t>.5</w:t>
      </w:r>
      <w:r>
        <w:rPr>
          <w:sz w:val="28"/>
          <w:szCs w:val="28"/>
        </w:rPr>
        <w:t>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48</w:t>
      </w:r>
    </w:p>
    <w:p w14:paraId="61C154B6"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14</w:t>
      </w:r>
      <w:r>
        <w:rPr>
          <w:sz w:val="28"/>
          <w:szCs w:val="28"/>
        </w:rPr>
        <w:t>.6</w:t>
      </w:r>
      <w:r>
        <w:rPr>
          <w:sz w:val="28"/>
          <w:szCs w:val="28"/>
        </w:rPr>
        <w:t>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48</w:t>
      </w:r>
    </w:p>
    <w:p w14:paraId="50DBB6C3"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14</w:t>
      </w:r>
      <w:r>
        <w:rPr>
          <w:sz w:val="28"/>
          <w:szCs w:val="28"/>
        </w:rPr>
        <w:t>.7</w:t>
      </w:r>
      <w:r>
        <w:rPr>
          <w:sz w:val="28"/>
          <w:szCs w:val="28"/>
        </w:rPr>
        <w:t>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48</w:t>
      </w:r>
    </w:p>
    <w:p w14:paraId="17FF3F38"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14</w:t>
      </w:r>
      <w:r>
        <w:rPr>
          <w:sz w:val="28"/>
          <w:szCs w:val="28"/>
        </w:rPr>
        <w:t>.8</w:t>
      </w:r>
      <w:r>
        <w:rPr>
          <w:sz w:val="28"/>
          <w:szCs w:val="28"/>
        </w:rPr>
        <w:t>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bookmarkStart w:id="3" w:name="OLE_LINK7"/>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bookmarkStart w:id="4" w:name="OLE_LINK8"/>
      <w:r>
        <w:rPr>
          <w:b/>
          <w:sz w:val="28"/>
          <w:szCs w:val="28"/>
        </w:rPr>
        <w:sym w:font="Symbol" w:char="F0BC"/>
      </w:r>
      <w:r>
        <w:rPr>
          <w:b/>
          <w:sz w:val="28"/>
          <w:szCs w:val="28"/>
        </w:rPr>
        <w:sym w:font="Symbol" w:char="F0BC"/>
      </w:r>
      <w:r>
        <w:rPr>
          <w:b/>
          <w:sz w:val="28"/>
          <w:szCs w:val="28"/>
        </w:rPr>
        <w:sym w:font="Symbol" w:char="F0BC"/>
      </w:r>
      <w:bookmarkEnd w:id="4"/>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48</w:t>
      </w:r>
      <w:bookmarkEnd w:id="3"/>
    </w:p>
    <w:p w14:paraId="3628FBCB" w14:textId="77777777" w:rsidR="00B67AC2" w:rsidRDefault="00000000">
      <w:pPr>
        <w:autoSpaceDE w:val="0"/>
        <w:autoSpaceDN w:val="0"/>
        <w:adjustRightInd w:val="0"/>
        <w:snapToGrid w:val="0"/>
        <w:spacing w:line="360" w:lineRule="auto"/>
        <w:ind w:leftChars="266" w:left="5599" w:hangingChars="1800" w:hanging="5040"/>
        <w:rPr>
          <w:sz w:val="28"/>
          <w:szCs w:val="28"/>
        </w:rPr>
      </w:pPr>
      <w:r>
        <w:rPr>
          <w:sz w:val="28"/>
          <w:szCs w:val="28"/>
        </w:rPr>
        <w:t>7.15</w:t>
      </w:r>
      <w:r>
        <w:rPr>
          <w:rFonts w:hint="eastAsia"/>
          <w:sz w:val="28"/>
          <w:szCs w:val="28"/>
        </w:rPr>
        <w:t>教学单元十五：</w:t>
      </w:r>
      <w:bookmarkStart w:id="5" w:name="OLE_LINK4"/>
      <w:r>
        <w:rPr>
          <w:rFonts w:hint="eastAsia"/>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48</w:t>
      </w:r>
    </w:p>
    <w:p w14:paraId="5D507A47" w14:textId="77777777" w:rsidR="00B67AC2" w:rsidRDefault="00000000">
      <w:pPr>
        <w:autoSpaceDE w:val="0"/>
        <w:autoSpaceDN w:val="0"/>
        <w:adjustRightInd w:val="0"/>
        <w:snapToGrid w:val="0"/>
        <w:spacing w:line="360" w:lineRule="auto"/>
        <w:ind w:leftChars="798" w:left="5596" w:hangingChars="1400" w:hanging="3920"/>
        <w:rPr>
          <w:sz w:val="28"/>
          <w:szCs w:val="28"/>
        </w:rPr>
      </w:pPr>
      <w:r>
        <w:rPr>
          <w:rFonts w:hint="eastAsia"/>
          <w:sz w:val="28"/>
          <w:szCs w:val="28"/>
        </w:rPr>
        <w:t>第十一章</w:t>
      </w:r>
      <w:r>
        <w:rPr>
          <w:rFonts w:hint="eastAsia"/>
          <w:sz w:val="28"/>
          <w:szCs w:val="28"/>
        </w:rPr>
        <w:t xml:space="preserve"> </w:t>
      </w:r>
      <w:r>
        <w:rPr>
          <w:rFonts w:hint="eastAsia"/>
          <w:sz w:val="28"/>
          <w:szCs w:val="28"/>
        </w:rPr>
        <w:t>药物微粒分散体系基础</w:t>
      </w:r>
      <w:bookmarkEnd w:id="5"/>
      <w:r>
        <w:rPr>
          <w:rFonts w:hint="eastAsia"/>
          <w:sz w:val="28"/>
          <w:szCs w:val="28"/>
        </w:rPr>
        <w:t>（第</w:t>
      </w:r>
      <w:r>
        <w:rPr>
          <w:rFonts w:hint="eastAsia"/>
          <w:sz w:val="28"/>
          <w:szCs w:val="28"/>
        </w:rPr>
        <w:t>1</w:t>
      </w:r>
      <w:r>
        <w:rPr>
          <w:rFonts w:hint="eastAsia"/>
          <w:sz w:val="28"/>
          <w:szCs w:val="28"/>
        </w:rPr>
        <w:t>、</w:t>
      </w:r>
      <w:r>
        <w:rPr>
          <w:rFonts w:hint="eastAsia"/>
          <w:sz w:val="28"/>
          <w:szCs w:val="28"/>
        </w:rPr>
        <w:t>2</w:t>
      </w:r>
      <w:r>
        <w:rPr>
          <w:rFonts w:hint="eastAsia"/>
          <w:sz w:val="28"/>
          <w:szCs w:val="28"/>
        </w:rPr>
        <w:t>节）</w:t>
      </w:r>
      <w:r>
        <w:rPr>
          <w:rFonts w:hint="eastAsia"/>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49</w:t>
      </w:r>
    </w:p>
    <w:p w14:paraId="736FE655"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15</w:t>
      </w:r>
      <w:r>
        <w:rPr>
          <w:sz w:val="28"/>
          <w:szCs w:val="28"/>
        </w:rPr>
        <w:t>.1</w:t>
      </w:r>
      <w:r>
        <w:rPr>
          <w:sz w:val="28"/>
          <w:szCs w:val="28"/>
        </w:rPr>
        <w:t>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49</w:t>
      </w:r>
    </w:p>
    <w:p w14:paraId="26E44457"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15</w:t>
      </w:r>
      <w:r>
        <w:rPr>
          <w:sz w:val="28"/>
          <w:szCs w:val="28"/>
        </w:rPr>
        <w:t>.2</w:t>
      </w:r>
      <w:r>
        <w:rPr>
          <w:sz w:val="28"/>
          <w:szCs w:val="28"/>
        </w:rPr>
        <w:t>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49</w:t>
      </w:r>
    </w:p>
    <w:p w14:paraId="1E1E8204"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15</w:t>
      </w:r>
      <w:r>
        <w:rPr>
          <w:sz w:val="28"/>
          <w:szCs w:val="28"/>
        </w:rPr>
        <w:t>.3</w:t>
      </w:r>
      <w:r>
        <w:rPr>
          <w:sz w:val="28"/>
          <w:szCs w:val="28"/>
        </w:rPr>
        <w:t>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49</w:t>
      </w:r>
    </w:p>
    <w:p w14:paraId="136EA713"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15</w:t>
      </w:r>
      <w:r>
        <w:rPr>
          <w:sz w:val="28"/>
          <w:szCs w:val="28"/>
        </w:rPr>
        <w:t>.4</w:t>
      </w:r>
      <w:r>
        <w:rPr>
          <w:sz w:val="28"/>
          <w:szCs w:val="28"/>
        </w:rPr>
        <w:t>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50</w:t>
      </w:r>
    </w:p>
    <w:p w14:paraId="170C52A8"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15</w:t>
      </w:r>
      <w:r>
        <w:rPr>
          <w:sz w:val="28"/>
          <w:szCs w:val="28"/>
        </w:rPr>
        <w:t>.5</w:t>
      </w:r>
      <w:r>
        <w:rPr>
          <w:sz w:val="28"/>
          <w:szCs w:val="28"/>
        </w:rPr>
        <w:t>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50</w:t>
      </w:r>
    </w:p>
    <w:p w14:paraId="4ECBA6D6"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lastRenderedPageBreak/>
        <w:t>7.</w:t>
      </w:r>
      <w:r>
        <w:rPr>
          <w:rFonts w:hint="eastAsia"/>
          <w:sz w:val="28"/>
          <w:szCs w:val="28"/>
        </w:rPr>
        <w:t>15</w:t>
      </w:r>
      <w:r>
        <w:rPr>
          <w:sz w:val="28"/>
          <w:szCs w:val="28"/>
        </w:rPr>
        <w:t>.6</w:t>
      </w:r>
      <w:r>
        <w:rPr>
          <w:sz w:val="28"/>
          <w:szCs w:val="28"/>
        </w:rPr>
        <w:t>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50</w:t>
      </w:r>
    </w:p>
    <w:p w14:paraId="75CC353B"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15</w:t>
      </w:r>
      <w:r>
        <w:rPr>
          <w:sz w:val="28"/>
          <w:szCs w:val="28"/>
        </w:rPr>
        <w:t>.7</w:t>
      </w:r>
      <w:r>
        <w:rPr>
          <w:sz w:val="28"/>
          <w:szCs w:val="28"/>
        </w:rPr>
        <w:t>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50</w:t>
      </w:r>
    </w:p>
    <w:p w14:paraId="3623224D"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15</w:t>
      </w:r>
      <w:r>
        <w:rPr>
          <w:sz w:val="28"/>
          <w:szCs w:val="28"/>
        </w:rPr>
        <w:t>.8</w:t>
      </w:r>
      <w:r>
        <w:rPr>
          <w:sz w:val="28"/>
          <w:szCs w:val="28"/>
        </w:rPr>
        <w:t>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50</w:t>
      </w:r>
    </w:p>
    <w:p w14:paraId="7CE7C633" w14:textId="77777777" w:rsidR="00B67AC2" w:rsidRDefault="00000000">
      <w:pPr>
        <w:autoSpaceDE w:val="0"/>
        <w:autoSpaceDN w:val="0"/>
        <w:adjustRightInd w:val="0"/>
        <w:snapToGrid w:val="0"/>
        <w:spacing w:line="360" w:lineRule="auto"/>
        <w:rPr>
          <w:sz w:val="28"/>
          <w:szCs w:val="28"/>
        </w:rPr>
      </w:pPr>
      <w:r>
        <w:rPr>
          <w:sz w:val="28"/>
          <w:szCs w:val="28"/>
        </w:rPr>
        <w:t>7.16</w:t>
      </w:r>
      <w:r>
        <w:rPr>
          <w:rFonts w:hint="eastAsia"/>
          <w:sz w:val="28"/>
          <w:szCs w:val="28"/>
        </w:rPr>
        <w:t>教学单元十六</w:t>
      </w:r>
      <w:r>
        <w:rPr>
          <w:rFonts w:hint="eastAsia"/>
          <w:sz w:val="28"/>
          <w:szCs w:val="28"/>
        </w:rPr>
        <w:t xml:space="preserve"> </w:t>
      </w:r>
      <w:r>
        <w:rPr>
          <w:rFonts w:hint="eastAsia"/>
          <w:sz w:val="28"/>
          <w:szCs w:val="28"/>
        </w:rPr>
        <w:t>第十一章</w:t>
      </w:r>
      <w:r>
        <w:rPr>
          <w:rFonts w:hint="eastAsia"/>
          <w:sz w:val="28"/>
          <w:szCs w:val="28"/>
        </w:rPr>
        <w:t xml:space="preserve"> </w:t>
      </w:r>
      <w:r>
        <w:rPr>
          <w:rFonts w:hint="eastAsia"/>
          <w:sz w:val="28"/>
          <w:szCs w:val="28"/>
        </w:rPr>
        <w:t>药物微粒分散体系基础</w:t>
      </w:r>
      <w:r>
        <w:rPr>
          <w:rFonts w:hint="eastAsia"/>
          <w:sz w:val="28"/>
          <w:szCs w:val="28"/>
        </w:rPr>
        <w:t xml:space="preserve"> (</w:t>
      </w:r>
      <w:r>
        <w:rPr>
          <w:rFonts w:hint="eastAsia"/>
          <w:sz w:val="28"/>
          <w:szCs w:val="28"/>
        </w:rPr>
        <w:t>第三节）</w:t>
      </w:r>
      <w:r>
        <w:rPr>
          <w:rFonts w:hint="eastAsia"/>
          <w:sz w:val="28"/>
          <w:szCs w:val="28"/>
        </w:rPr>
        <w:t xml:space="preserve"> </w:t>
      </w:r>
      <w:r>
        <w:rPr>
          <w:b/>
          <w:sz w:val="28"/>
          <w:szCs w:val="28"/>
        </w:rPr>
        <w:sym w:font="Symbol" w:char="F0BC"/>
      </w:r>
      <w:r>
        <w:rPr>
          <w:rFonts w:hint="eastAsia"/>
          <w:sz w:val="28"/>
          <w:szCs w:val="28"/>
        </w:rPr>
        <w:t xml:space="preserve"> </w:t>
      </w:r>
      <w:r>
        <w:rPr>
          <w:b/>
          <w:sz w:val="28"/>
          <w:szCs w:val="28"/>
        </w:rPr>
        <w:sym w:font="Symbol" w:char="F0BC"/>
      </w:r>
      <w:r>
        <w:rPr>
          <w:rFonts w:hint="eastAsia"/>
          <w:b/>
          <w:sz w:val="28"/>
          <w:szCs w:val="28"/>
        </w:rPr>
        <w:t xml:space="preserve"> 50</w:t>
      </w:r>
    </w:p>
    <w:p w14:paraId="62AB97C0" w14:textId="77777777" w:rsidR="00B67AC2" w:rsidRDefault="00000000">
      <w:pPr>
        <w:autoSpaceDE w:val="0"/>
        <w:autoSpaceDN w:val="0"/>
        <w:adjustRightInd w:val="0"/>
        <w:snapToGrid w:val="0"/>
        <w:spacing w:line="360" w:lineRule="auto"/>
        <w:ind w:leftChars="266" w:left="5599" w:hangingChars="1800" w:hanging="5040"/>
        <w:rPr>
          <w:sz w:val="28"/>
          <w:szCs w:val="28"/>
        </w:rPr>
      </w:pPr>
      <w:r>
        <w:rPr>
          <w:rFonts w:hint="eastAsia"/>
          <w:sz w:val="28"/>
          <w:szCs w:val="28"/>
        </w:rPr>
        <w:t xml:space="preserve">             </w:t>
      </w:r>
      <w:r>
        <w:rPr>
          <w:rFonts w:hint="eastAsia"/>
          <w:sz w:val="28"/>
          <w:szCs w:val="28"/>
        </w:rPr>
        <w:t>第十二章</w:t>
      </w:r>
      <w:r>
        <w:rPr>
          <w:rFonts w:hint="eastAsia"/>
          <w:sz w:val="28"/>
          <w:szCs w:val="28"/>
        </w:rPr>
        <w:t xml:space="preserve"> </w:t>
      </w:r>
      <w:r>
        <w:rPr>
          <w:rFonts w:hint="eastAsia"/>
          <w:sz w:val="28"/>
          <w:szCs w:val="28"/>
        </w:rPr>
        <w:t>药物的稳定性（第一、二节）</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sz w:val="28"/>
          <w:szCs w:val="28"/>
        </w:rPr>
        <w:t xml:space="preserve"> </w:t>
      </w:r>
      <w:bookmarkStart w:id="6" w:name="OLE_LINK5"/>
      <w:r>
        <w:rPr>
          <w:b/>
          <w:sz w:val="28"/>
          <w:szCs w:val="28"/>
        </w:rPr>
        <w:sym w:font="Symbol" w:char="F0BC"/>
      </w:r>
      <w:r>
        <w:rPr>
          <w:rFonts w:hint="eastAsia"/>
          <w:b/>
          <w:sz w:val="28"/>
          <w:szCs w:val="28"/>
        </w:rPr>
        <w:t>50</w:t>
      </w:r>
      <w:bookmarkEnd w:id="6"/>
    </w:p>
    <w:p w14:paraId="6BE97917"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16</w:t>
      </w:r>
      <w:r>
        <w:rPr>
          <w:sz w:val="28"/>
          <w:szCs w:val="28"/>
        </w:rPr>
        <w:t>.1</w:t>
      </w:r>
      <w:r>
        <w:rPr>
          <w:sz w:val="28"/>
          <w:szCs w:val="28"/>
        </w:rPr>
        <w:t>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bookmarkStart w:id="7" w:name="OLE_LINK6"/>
      <w:r>
        <w:rPr>
          <w:b/>
          <w:sz w:val="28"/>
          <w:szCs w:val="28"/>
        </w:rPr>
        <w:sym w:font="Symbol" w:char="F0BC"/>
      </w:r>
      <w:bookmarkEnd w:id="7"/>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50</w:t>
      </w:r>
    </w:p>
    <w:p w14:paraId="76D7471C"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16</w:t>
      </w:r>
      <w:r>
        <w:rPr>
          <w:sz w:val="28"/>
          <w:szCs w:val="28"/>
        </w:rPr>
        <w:t>.2</w:t>
      </w:r>
      <w:r>
        <w:rPr>
          <w:sz w:val="28"/>
          <w:szCs w:val="28"/>
        </w:rPr>
        <w:t>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51</w:t>
      </w:r>
    </w:p>
    <w:p w14:paraId="3BD002C5"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16</w:t>
      </w:r>
      <w:r>
        <w:rPr>
          <w:sz w:val="28"/>
          <w:szCs w:val="28"/>
        </w:rPr>
        <w:t>.3</w:t>
      </w:r>
      <w:r>
        <w:rPr>
          <w:sz w:val="28"/>
          <w:szCs w:val="28"/>
        </w:rPr>
        <w:t>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51</w:t>
      </w:r>
    </w:p>
    <w:p w14:paraId="36071450"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16</w:t>
      </w:r>
      <w:r>
        <w:rPr>
          <w:sz w:val="28"/>
          <w:szCs w:val="28"/>
        </w:rPr>
        <w:t>.4</w:t>
      </w:r>
      <w:r>
        <w:rPr>
          <w:sz w:val="28"/>
          <w:szCs w:val="28"/>
        </w:rPr>
        <w:t>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52</w:t>
      </w:r>
    </w:p>
    <w:p w14:paraId="48A3053F"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16</w:t>
      </w:r>
      <w:r>
        <w:rPr>
          <w:sz w:val="28"/>
          <w:szCs w:val="28"/>
        </w:rPr>
        <w:t>.5</w:t>
      </w:r>
      <w:r>
        <w:rPr>
          <w:sz w:val="28"/>
          <w:szCs w:val="28"/>
        </w:rPr>
        <w:t>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52</w:t>
      </w:r>
    </w:p>
    <w:p w14:paraId="310D26F7"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16</w:t>
      </w:r>
      <w:r>
        <w:rPr>
          <w:sz w:val="28"/>
          <w:szCs w:val="28"/>
        </w:rPr>
        <w:t>.6</w:t>
      </w:r>
      <w:r>
        <w:rPr>
          <w:sz w:val="28"/>
          <w:szCs w:val="28"/>
        </w:rPr>
        <w:t>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52</w:t>
      </w:r>
    </w:p>
    <w:p w14:paraId="609CACD7"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16</w:t>
      </w:r>
      <w:r>
        <w:rPr>
          <w:sz w:val="28"/>
          <w:szCs w:val="28"/>
        </w:rPr>
        <w:t>.7</w:t>
      </w:r>
      <w:r>
        <w:rPr>
          <w:sz w:val="28"/>
          <w:szCs w:val="28"/>
        </w:rPr>
        <w:t>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52</w:t>
      </w:r>
    </w:p>
    <w:p w14:paraId="759FAF82"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16</w:t>
      </w:r>
      <w:r>
        <w:rPr>
          <w:sz w:val="28"/>
          <w:szCs w:val="28"/>
        </w:rPr>
        <w:t>.8</w:t>
      </w:r>
      <w:r>
        <w:rPr>
          <w:sz w:val="28"/>
          <w:szCs w:val="28"/>
        </w:rPr>
        <w:t>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52</w:t>
      </w:r>
    </w:p>
    <w:p w14:paraId="0A1D14A7" w14:textId="77777777" w:rsidR="00B67AC2" w:rsidRDefault="00000000">
      <w:pPr>
        <w:autoSpaceDE w:val="0"/>
        <w:autoSpaceDN w:val="0"/>
        <w:adjustRightInd w:val="0"/>
        <w:snapToGrid w:val="0"/>
        <w:spacing w:line="360" w:lineRule="auto"/>
        <w:ind w:leftChars="266" w:left="6719" w:hangingChars="2200" w:hanging="6160"/>
        <w:rPr>
          <w:sz w:val="28"/>
          <w:szCs w:val="28"/>
        </w:rPr>
      </w:pPr>
      <w:r>
        <w:rPr>
          <w:sz w:val="28"/>
          <w:szCs w:val="28"/>
        </w:rPr>
        <w:t>7.17</w:t>
      </w:r>
      <w:r>
        <w:rPr>
          <w:rFonts w:hint="eastAsia"/>
          <w:sz w:val="28"/>
          <w:szCs w:val="28"/>
        </w:rPr>
        <w:t>教学单元十七</w:t>
      </w:r>
      <w:r>
        <w:rPr>
          <w:rFonts w:hint="eastAsia"/>
          <w:sz w:val="28"/>
          <w:szCs w:val="28"/>
        </w:rPr>
        <w:t xml:space="preserve"> </w:t>
      </w:r>
    </w:p>
    <w:p w14:paraId="18ADF90D" w14:textId="77777777" w:rsidR="00B67AC2" w:rsidRDefault="00000000">
      <w:pPr>
        <w:autoSpaceDE w:val="0"/>
        <w:autoSpaceDN w:val="0"/>
        <w:adjustRightInd w:val="0"/>
        <w:snapToGrid w:val="0"/>
        <w:spacing w:line="360" w:lineRule="auto"/>
        <w:ind w:firstLineChars="600" w:firstLine="1680"/>
        <w:rPr>
          <w:b/>
          <w:sz w:val="28"/>
          <w:szCs w:val="28"/>
        </w:rPr>
      </w:pPr>
      <w:r>
        <w:rPr>
          <w:rFonts w:hint="eastAsia"/>
          <w:sz w:val="28"/>
          <w:szCs w:val="28"/>
        </w:rPr>
        <w:t>第十二章药物制剂的稳定性（第</w:t>
      </w:r>
      <w:r>
        <w:rPr>
          <w:rFonts w:hint="eastAsia"/>
          <w:sz w:val="28"/>
          <w:szCs w:val="28"/>
        </w:rPr>
        <w:t>3</w:t>
      </w:r>
      <w:r>
        <w:rPr>
          <w:rFonts w:hint="eastAsia"/>
          <w:sz w:val="28"/>
          <w:szCs w:val="28"/>
        </w:rPr>
        <w:t>、</w:t>
      </w:r>
      <w:r>
        <w:rPr>
          <w:rFonts w:hint="eastAsia"/>
          <w:sz w:val="28"/>
          <w:szCs w:val="28"/>
        </w:rPr>
        <w:t>4</w:t>
      </w:r>
      <w:r>
        <w:rPr>
          <w:rFonts w:hint="eastAsia"/>
          <w:sz w:val="28"/>
          <w:szCs w:val="28"/>
        </w:rPr>
        <w:t>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52</w:t>
      </w:r>
    </w:p>
    <w:p w14:paraId="65382BE8"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17</w:t>
      </w:r>
      <w:r>
        <w:rPr>
          <w:sz w:val="28"/>
          <w:szCs w:val="28"/>
        </w:rPr>
        <w:t>.1</w:t>
      </w:r>
      <w:r>
        <w:rPr>
          <w:sz w:val="28"/>
          <w:szCs w:val="28"/>
        </w:rPr>
        <w:t>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53</w:t>
      </w:r>
    </w:p>
    <w:p w14:paraId="36F9485C"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17</w:t>
      </w:r>
      <w:r>
        <w:rPr>
          <w:sz w:val="28"/>
          <w:szCs w:val="28"/>
        </w:rPr>
        <w:t>.2</w:t>
      </w:r>
      <w:r>
        <w:rPr>
          <w:sz w:val="28"/>
          <w:szCs w:val="28"/>
        </w:rPr>
        <w:t>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53</w:t>
      </w:r>
    </w:p>
    <w:p w14:paraId="1459CC8A" w14:textId="77777777" w:rsidR="00B67AC2" w:rsidRDefault="00000000">
      <w:pPr>
        <w:autoSpaceDE w:val="0"/>
        <w:autoSpaceDN w:val="0"/>
        <w:adjustRightInd w:val="0"/>
        <w:snapToGrid w:val="0"/>
        <w:spacing w:line="360" w:lineRule="auto"/>
        <w:ind w:firstLineChars="400" w:firstLine="1120"/>
        <w:rPr>
          <w:b/>
          <w:sz w:val="28"/>
          <w:szCs w:val="28"/>
        </w:rPr>
      </w:pPr>
      <w:r>
        <w:rPr>
          <w:sz w:val="28"/>
          <w:szCs w:val="28"/>
        </w:rPr>
        <w:t>7.</w:t>
      </w:r>
      <w:r>
        <w:rPr>
          <w:rFonts w:hint="eastAsia"/>
          <w:sz w:val="28"/>
          <w:szCs w:val="28"/>
        </w:rPr>
        <w:t>17</w:t>
      </w:r>
      <w:r>
        <w:rPr>
          <w:sz w:val="28"/>
          <w:szCs w:val="28"/>
        </w:rPr>
        <w:t>.3</w:t>
      </w:r>
      <w:r>
        <w:rPr>
          <w:sz w:val="28"/>
          <w:szCs w:val="28"/>
        </w:rPr>
        <w:t>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53</w:t>
      </w:r>
    </w:p>
    <w:p w14:paraId="540878D0"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17</w:t>
      </w:r>
      <w:r>
        <w:rPr>
          <w:sz w:val="28"/>
          <w:szCs w:val="28"/>
        </w:rPr>
        <w:t>.4</w:t>
      </w:r>
      <w:r>
        <w:rPr>
          <w:sz w:val="28"/>
          <w:szCs w:val="28"/>
        </w:rPr>
        <w:t>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53</w:t>
      </w:r>
    </w:p>
    <w:p w14:paraId="640FA39E"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17</w:t>
      </w:r>
      <w:r>
        <w:rPr>
          <w:sz w:val="28"/>
          <w:szCs w:val="28"/>
        </w:rPr>
        <w:t>.5</w:t>
      </w:r>
      <w:r>
        <w:rPr>
          <w:sz w:val="28"/>
          <w:szCs w:val="28"/>
        </w:rPr>
        <w:t>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53</w:t>
      </w:r>
    </w:p>
    <w:p w14:paraId="4704DF5B"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17</w:t>
      </w:r>
      <w:r>
        <w:rPr>
          <w:sz w:val="28"/>
          <w:szCs w:val="28"/>
        </w:rPr>
        <w:t>.6</w:t>
      </w:r>
      <w:r>
        <w:rPr>
          <w:sz w:val="28"/>
          <w:szCs w:val="28"/>
        </w:rPr>
        <w:t>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54</w:t>
      </w:r>
    </w:p>
    <w:p w14:paraId="20F982AC"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17</w:t>
      </w:r>
      <w:r>
        <w:rPr>
          <w:sz w:val="28"/>
          <w:szCs w:val="28"/>
        </w:rPr>
        <w:t>.7</w:t>
      </w:r>
      <w:r>
        <w:rPr>
          <w:sz w:val="28"/>
          <w:szCs w:val="28"/>
        </w:rPr>
        <w:t>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54</w:t>
      </w:r>
    </w:p>
    <w:p w14:paraId="1F16C772"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17</w:t>
      </w:r>
      <w:r>
        <w:rPr>
          <w:sz w:val="28"/>
          <w:szCs w:val="28"/>
        </w:rPr>
        <w:t>.8</w:t>
      </w:r>
      <w:r>
        <w:rPr>
          <w:sz w:val="28"/>
          <w:szCs w:val="28"/>
        </w:rPr>
        <w:t>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54</w:t>
      </w:r>
    </w:p>
    <w:p w14:paraId="47EE146A" w14:textId="77777777" w:rsidR="00B67AC2" w:rsidRDefault="00000000">
      <w:pPr>
        <w:autoSpaceDE w:val="0"/>
        <w:autoSpaceDN w:val="0"/>
        <w:adjustRightInd w:val="0"/>
        <w:snapToGrid w:val="0"/>
        <w:spacing w:line="360" w:lineRule="auto"/>
        <w:ind w:firstLineChars="200" w:firstLine="560"/>
        <w:rPr>
          <w:sz w:val="28"/>
          <w:szCs w:val="28"/>
        </w:rPr>
      </w:pPr>
      <w:r>
        <w:rPr>
          <w:sz w:val="28"/>
          <w:szCs w:val="28"/>
        </w:rPr>
        <w:t>7.18</w:t>
      </w:r>
      <w:r>
        <w:rPr>
          <w:rFonts w:hint="eastAsia"/>
          <w:sz w:val="28"/>
          <w:szCs w:val="28"/>
        </w:rPr>
        <w:t>教学单元十八：第十三章</w:t>
      </w:r>
      <w:r>
        <w:rPr>
          <w:rFonts w:hint="eastAsia"/>
          <w:sz w:val="28"/>
          <w:szCs w:val="28"/>
        </w:rPr>
        <w:t xml:space="preserve"> </w:t>
      </w:r>
      <w:r>
        <w:rPr>
          <w:rFonts w:hint="eastAsia"/>
          <w:sz w:val="28"/>
          <w:szCs w:val="28"/>
        </w:rPr>
        <w:t>粉体学</w:t>
      </w:r>
      <w:r>
        <w:rPr>
          <w:rFonts w:hint="eastAsia"/>
          <w:sz w:val="28"/>
          <w:szCs w:val="28"/>
        </w:rPr>
        <w:t xml:space="preserve"> </w:t>
      </w:r>
      <w:r>
        <w:rPr>
          <w:rFonts w:hint="eastAsia"/>
          <w:sz w:val="28"/>
          <w:szCs w:val="28"/>
        </w:rPr>
        <w:t>第十四章流变学</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55</w:t>
      </w:r>
    </w:p>
    <w:p w14:paraId="13920299"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18</w:t>
      </w:r>
      <w:r>
        <w:rPr>
          <w:sz w:val="28"/>
          <w:szCs w:val="28"/>
        </w:rPr>
        <w:t>.1</w:t>
      </w:r>
      <w:r>
        <w:rPr>
          <w:sz w:val="28"/>
          <w:szCs w:val="28"/>
        </w:rPr>
        <w:t>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55</w:t>
      </w:r>
    </w:p>
    <w:p w14:paraId="637A641F"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18</w:t>
      </w:r>
      <w:r>
        <w:rPr>
          <w:sz w:val="28"/>
          <w:szCs w:val="28"/>
        </w:rPr>
        <w:t>.2</w:t>
      </w:r>
      <w:r>
        <w:rPr>
          <w:sz w:val="28"/>
          <w:szCs w:val="28"/>
        </w:rPr>
        <w:t>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55</w:t>
      </w:r>
    </w:p>
    <w:p w14:paraId="695FF078"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lastRenderedPageBreak/>
        <w:t>7.</w:t>
      </w:r>
      <w:r>
        <w:rPr>
          <w:rFonts w:hint="eastAsia"/>
          <w:sz w:val="28"/>
          <w:szCs w:val="28"/>
        </w:rPr>
        <w:t>18</w:t>
      </w:r>
      <w:r>
        <w:rPr>
          <w:sz w:val="28"/>
          <w:szCs w:val="28"/>
        </w:rPr>
        <w:t>.3</w:t>
      </w:r>
      <w:r>
        <w:rPr>
          <w:sz w:val="28"/>
          <w:szCs w:val="28"/>
        </w:rPr>
        <w:t>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55</w:t>
      </w:r>
    </w:p>
    <w:p w14:paraId="20992B6C"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18</w:t>
      </w:r>
      <w:r>
        <w:rPr>
          <w:sz w:val="28"/>
          <w:szCs w:val="28"/>
        </w:rPr>
        <w:t>.4</w:t>
      </w:r>
      <w:r>
        <w:rPr>
          <w:sz w:val="28"/>
          <w:szCs w:val="28"/>
        </w:rPr>
        <w:t>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56</w:t>
      </w:r>
    </w:p>
    <w:p w14:paraId="2F23A36E"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18</w:t>
      </w:r>
      <w:r>
        <w:rPr>
          <w:sz w:val="28"/>
          <w:szCs w:val="28"/>
        </w:rPr>
        <w:t>.5</w:t>
      </w:r>
      <w:r>
        <w:rPr>
          <w:sz w:val="28"/>
          <w:szCs w:val="28"/>
        </w:rPr>
        <w:t>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56</w:t>
      </w:r>
    </w:p>
    <w:p w14:paraId="05417A99"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18</w:t>
      </w:r>
      <w:r>
        <w:rPr>
          <w:sz w:val="28"/>
          <w:szCs w:val="28"/>
        </w:rPr>
        <w:t>.6</w:t>
      </w:r>
      <w:r>
        <w:rPr>
          <w:sz w:val="28"/>
          <w:szCs w:val="28"/>
        </w:rPr>
        <w:t>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56</w:t>
      </w:r>
    </w:p>
    <w:p w14:paraId="3C08E592"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18</w:t>
      </w:r>
      <w:r>
        <w:rPr>
          <w:sz w:val="28"/>
          <w:szCs w:val="28"/>
        </w:rPr>
        <w:t>.7</w:t>
      </w:r>
      <w:r>
        <w:rPr>
          <w:sz w:val="28"/>
          <w:szCs w:val="28"/>
        </w:rPr>
        <w:t>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56</w:t>
      </w:r>
    </w:p>
    <w:p w14:paraId="3C5BEF66"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18</w:t>
      </w:r>
      <w:r>
        <w:rPr>
          <w:sz w:val="28"/>
          <w:szCs w:val="28"/>
        </w:rPr>
        <w:t>.8</w:t>
      </w:r>
      <w:r>
        <w:rPr>
          <w:sz w:val="28"/>
          <w:szCs w:val="28"/>
        </w:rPr>
        <w:t>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56</w:t>
      </w:r>
    </w:p>
    <w:p w14:paraId="2DFC0255" w14:textId="77777777" w:rsidR="00B67AC2" w:rsidRDefault="00000000">
      <w:pPr>
        <w:autoSpaceDE w:val="0"/>
        <w:autoSpaceDN w:val="0"/>
        <w:adjustRightInd w:val="0"/>
        <w:snapToGrid w:val="0"/>
        <w:spacing w:line="360" w:lineRule="auto"/>
        <w:ind w:firstLineChars="200" w:firstLine="560"/>
        <w:rPr>
          <w:sz w:val="28"/>
          <w:szCs w:val="28"/>
        </w:rPr>
      </w:pPr>
      <w:r>
        <w:rPr>
          <w:sz w:val="28"/>
          <w:szCs w:val="28"/>
        </w:rPr>
        <w:t>7.19</w:t>
      </w:r>
      <w:r>
        <w:rPr>
          <w:rFonts w:hint="eastAsia"/>
          <w:sz w:val="28"/>
          <w:szCs w:val="28"/>
        </w:rPr>
        <w:t>教学单元十九：第十五章</w:t>
      </w:r>
      <w:r>
        <w:rPr>
          <w:rFonts w:hint="eastAsia"/>
          <w:sz w:val="28"/>
          <w:szCs w:val="28"/>
        </w:rPr>
        <w:t xml:space="preserve"> </w:t>
      </w:r>
      <w:r>
        <w:rPr>
          <w:rFonts w:hint="eastAsia"/>
          <w:sz w:val="28"/>
          <w:szCs w:val="28"/>
        </w:rPr>
        <w:t>药物制剂设计</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57</w:t>
      </w:r>
    </w:p>
    <w:p w14:paraId="37F24E65"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19</w:t>
      </w:r>
      <w:r>
        <w:rPr>
          <w:sz w:val="28"/>
          <w:szCs w:val="28"/>
        </w:rPr>
        <w:t>.1</w:t>
      </w:r>
      <w:r>
        <w:rPr>
          <w:sz w:val="28"/>
          <w:szCs w:val="28"/>
        </w:rPr>
        <w:t>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57</w:t>
      </w:r>
    </w:p>
    <w:p w14:paraId="65B65886"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19</w:t>
      </w:r>
      <w:r>
        <w:rPr>
          <w:sz w:val="28"/>
          <w:szCs w:val="28"/>
        </w:rPr>
        <w:t>.2</w:t>
      </w:r>
      <w:r>
        <w:rPr>
          <w:sz w:val="28"/>
          <w:szCs w:val="28"/>
        </w:rPr>
        <w:t>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57</w:t>
      </w:r>
    </w:p>
    <w:p w14:paraId="1F6EF2BC"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19</w:t>
      </w:r>
      <w:r>
        <w:rPr>
          <w:sz w:val="28"/>
          <w:szCs w:val="28"/>
        </w:rPr>
        <w:t>.3</w:t>
      </w:r>
      <w:r>
        <w:rPr>
          <w:sz w:val="28"/>
          <w:szCs w:val="28"/>
        </w:rPr>
        <w:t>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57</w:t>
      </w:r>
    </w:p>
    <w:p w14:paraId="7E62D8E8"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19</w:t>
      </w:r>
      <w:r>
        <w:rPr>
          <w:sz w:val="28"/>
          <w:szCs w:val="28"/>
        </w:rPr>
        <w:t>.4</w:t>
      </w:r>
      <w:r>
        <w:rPr>
          <w:sz w:val="28"/>
          <w:szCs w:val="28"/>
        </w:rPr>
        <w:t>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58</w:t>
      </w:r>
    </w:p>
    <w:p w14:paraId="3128287B"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19</w:t>
      </w:r>
      <w:r>
        <w:rPr>
          <w:sz w:val="28"/>
          <w:szCs w:val="28"/>
        </w:rPr>
        <w:t>.5</w:t>
      </w:r>
      <w:r>
        <w:rPr>
          <w:sz w:val="28"/>
          <w:szCs w:val="28"/>
        </w:rPr>
        <w:t>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58</w:t>
      </w:r>
    </w:p>
    <w:p w14:paraId="6CA5B53F"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19</w:t>
      </w:r>
      <w:r>
        <w:rPr>
          <w:sz w:val="28"/>
          <w:szCs w:val="28"/>
        </w:rPr>
        <w:t>.6</w:t>
      </w:r>
      <w:r>
        <w:rPr>
          <w:sz w:val="28"/>
          <w:szCs w:val="28"/>
        </w:rPr>
        <w:t>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58</w:t>
      </w:r>
    </w:p>
    <w:p w14:paraId="2C27256D"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19</w:t>
      </w:r>
      <w:r>
        <w:rPr>
          <w:sz w:val="28"/>
          <w:szCs w:val="28"/>
        </w:rPr>
        <w:t>.7</w:t>
      </w:r>
      <w:r>
        <w:rPr>
          <w:sz w:val="28"/>
          <w:szCs w:val="28"/>
        </w:rPr>
        <w:t>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58</w:t>
      </w:r>
    </w:p>
    <w:p w14:paraId="74D3A408"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19</w:t>
      </w:r>
      <w:r>
        <w:rPr>
          <w:sz w:val="28"/>
          <w:szCs w:val="28"/>
        </w:rPr>
        <w:t>.8</w:t>
      </w:r>
      <w:r>
        <w:rPr>
          <w:sz w:val="28"/>
          <w:szCs w:val="28"/>
        </w:rPr>
        <w:t>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58</w:t>
      </w:r>
    </w:p>
    <w:p w14:paraId="7648B426" w14:textId="77777777" w:rsidR="00B67AC2" w:rsidRDefault="00000000">
      <w:pPr>
        <w:autoSpaceDE w:val="0"/>
        <w:autoSpaceDN w:val="0"/>
        <w:adjustRightInd w:val="0"/>
        <w:snapToGrid w:val="0"/>
        <w:spacing w:line="360" w:lineRule="auto"/>
        <w:ind w:firstLineChars="200" w:firstLine="560"/>
        <w:rPr>
          <w:sz w:val="28"/>
          <w:szCs w:val="28"/>
        </w:rPr>
      </w:pPr>
      <w:r>
        <w:rPr>
          <w:sz w:val="28"/>
          <w:szCs w:val="28"/>
        </w:rPr>
        <w:t>7.20</w:t>
      </w:r>
      <w:r>
        <w:rPr>
          <w:rFonts w:hint="eastAsia"/>
          <w:sz w:val="28"/>
          <w:szCs w:val="28"/>
        </w:rPr>
        <w:t>教学单元二十：第十六章</w:t>
      </w:r>
      <w:r>
        <w:rPr>
          <w:rFonts w:hint="eastAsia"/>
          <w:sz w:val="28"/>
          <w:szCs w:val="28"/>
        </w:rPr>
        <w:t xml:space="preserve"> </w:t>
      </w:r>
      <w:r>
        <w:rPr>
          <w:rFonts w:hint="eastAsia"/>
          <w:sz w:val="28"/>
          <w:szCs w:val="28"/>
        </w:rPr>
        <w:t>制剂新技术（第</w:t>
      </w:r>
      <w:r>
        <w:rPr>
          <w:rFonts w:hint="eastAsia"/>
          <w:sz w:val="28"/>
          <w:szCs w:val="28"/>
        </w:rPr>
        <w:t>1-3</w:t>
      </w:r>
      <w:r>
        <w:rPr>
          <w:rFonts w:hint="eastAsia"/>
          <w:sz w:val="28"/>
          <w:szCs w:val="28"/>
        </w:rPr>
        <w:t>节）</w:t>
      </w:r>
      <w:r>
        <w:rPr>
          <w:rFonts w:hint="eastAsia"/>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59</w:t>
      </w:r>
    </w:p>
    <w:p w14:paraId="5E340FB6"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7.2</w:t>
      </w:r>
      <w:r>
        <w:rPr>
          <w:rFonts w:hint="eastAsia"/>
          <w:sz w:val="28"/>
          <w:szCs w:val="28"/>
        </w:rPr>
        <w:t>0</w:t>
      </w:r>
      <w:r>
        <w:rPr>
          <w:sz w:val="28"/>
          <w:szCs w:val="28"/>
        </w:rPr>
        <w:t>.1</w:t>
      </w:r>
      <w:r>
        <w:rPr>
          <w:sz w:val="28"/>
          <w:szCs w:val="28"/>
        </w:rPr>
        <w:t>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59</w:t>
      </w:r>
    </w:p>
    <w:p w14:paraId="0E4BA757"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7.2</w:t>
      </w:r>
      <w:r>
        <w:rPr>
          <w:rFonts w:hint="eastAsia"/>
          <w:sz w:val="28"/>
          <w:szCs w:val="28"/>
        </w:rPr>
        <w:t>0</w:t>
      </w:r>
      <w:r>
        <w:rPr>
          <w:sz w:val="28"/>
          <w:szCs w:val="28"/>
        </w:rPr>
        <w:t>.2</w:t>
      </w:r>
      <w:r>
        <w:rPr>
          <w:sz w:val="28"/>
          <w:szCs w:val="28"/>
        </w:rPr>
        <w:t>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59</w:t>
      </w:r>
    </w:p>
    <w:p w14:paraId="075F6F81"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7.2</w:t>
      </w:r>
      <w:r>
        <w:rPr>
          <w:rFonts w:hint="eastAsia"/>
          <w:sz w:val="28"/>
          <w:szCs w:val="28"/>
        </w:rPr>
        <w:t>0</w:t>
      </w:r>
      <w:r>
        <w:rPr>
          <w:sz w:val="28"/>
          <w:szCs w:val="28"/>
        </w:rPr>
        <w:t>.3</w:t>
      </w:r>
      <w:r>
        <w:rPr>
          <w:sz w:val="28"/>
          <w:szCs w:val="28"/>
        </w:rPr>
        <w:t>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59</w:t>
      </w:r>
    </w:p>
    <w:p w14:paraId="7345527F"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7.2</w:t>
      </w:r>
      <w:r>
        <w:rPr>
          <w:rFonts w:hint="eastAsia"/>
          <w:sz w:val="28"/>
          <w:szCs w:val="28"/>
        </w:rPr>
        <w:t>0</w:t>
      </w:r>
      <w:r>
        <w:rPr>
          <w:sz w:val="28"/>
          <w:szCs w:val="28"/>
        </w:rPr>
        <w:t>.4</w:t>
      </w:r>
      <w:r>
        <w:rPr>
          <w:sz w:val="28"/>
          <w:szCs w:val="28"/>
        </w:rPr>
        <w:t>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60</w:t>
      </w:r>
    </w:p>
    <w:p w14:paraId="457AB98A"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7.2</w:t>
      </w:r>
      <w:r>
        <w:rPr>
          <w:rFonts w:hint="eastAsia"/>
          <w:sz w:val="28"/>
          <w:szCs w:val="28"/>
        </w:rPr>
        <w:t>0</w:t>
      </w:r>
      <w:r>
        <w:rPr>
          <w:sz w:val="28"/>
          <w:szCs w:val="28"/>
        </w:rPr>
        <w:t>.5</w:t>
      </w:r>
      <w:r>
        <w:rPr>
          <w:sz w:val="28"/>
          <w:szCs w:val="28"/>
        </w:rPr>
        <w:t>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60</w:t>
      </w:r>
    </w:p>
    <w:p w14:paraId="102CB016"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7.2</w:t>
      </w:r>
      <w:r>
        <w:rPr>
          <w:rFonts w:hint="eastAsia"/>
          <w:sz w:val="28"/>
          <w:szCs w:val="28"/>
        </w:rPr>
        <w:t>0</w:t>
      </w:r>
      <w:r>
        <w:rPr>
          <w:sz w:val="28"/>
          <w:szCs w:val="28"/>
        </w:rPr>
        <w:t>.6</w:t>
      </w:r>
      <w:r>
        <w:rPr>
          <w:sz w:val="28"/>
          <w:szCs w:val="28"/>
        </w:rPr>
        <w:t>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60</w:t>
      </w:r>
    </w:p>
    <w:p w14:paraId="1D6C0460"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7.2</w:t>
      </w:r>
      <w:r>
        <w:rPr>
          <w:rFonts w:hint="eastAsia"/>
          <w:sz w:val="28"/>
          <w:szCs w:val="28"/>
        </w:rPr>
        <w:t>0</w:t>
      </w:r>
      <w:r>
        <w:rPr>
          <w:sz w:val="28"/>
          <w:szCs w:val="28"/>
        </w:rPr>
        <w:t>.7</w:t>
      </w:r>
      <w:r>
        <w:rPr>
          <w:sz w:val="28"/>
          <w:szCs w:val="28"/>
        </w:rPr>
        <w:t>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60</w:t>
      </w:r>
    </w:p>
    <w:p w14:paraId="53F09C2F"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7.2</w:t>
      </w:r>
      <w:r>
        <w:rPr>
          <w:rFonts w:hint="eastAsia"/>
          <w:sz w:val="28"/>
          <w:szCs w:val="28"/>
        </w:rPr>
        <w:t>0</w:t>
      </w:r>
      <w:r>
        <w:rPr>
          <w:sz w:val="28"/>
          <w:szCs w:val="28"/>
        </w:rPr>
        <w:t>.8</w:t>
      </w:r>
      <w:r>
        <w:rPr>
          <w:sz w:val="28"/>
          <w:szCs w:val="28"/>
        </w:rPr>
        <w:t>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60</w:t>
      </w:r>
    </w:p>
    <w:p w14:paraId="50A49196" w14:textId="77777777" w:rsidR="00B67AC2" w:rsidRDefault="00000000">
      <w:pPr>
        <w:autoSpaceDE w:val="0"/>
        <w:autoSpaceDN w:val="0"/>
        <w:adjustRightInd w:val="0"/>
        <w:snapToGrid w:val="0"/>
        <w:spacing w:line="360" w:lineRule="auto"/>
        <w:ind w:firstLineChars="200" w:firstLine="560"/>
        <w:rPr>
          <w:sz w:val="28"/>
          <w:szCs w:val="28"/>
        </w:rPr>
      </w:pPr>
      <w:r>
        <w:rPr>
          <w:sz w:val="28"/>
          <w:szCs w:val="28"/>
        </w:rPr>
        <w:t>7.21</w:t>
      </w:r>
      <w:r>
        <w:rPr>
          <w:rFonts w:hint="eastAsia"/>
          <w:sz w:val="28"/>
          <w:szCs w:val="28"/>
        </w:rPr>
        <w:t>教学单元二十一：第十一章</w:t>
      </w:r>
      <w:r>
        <w:rPr>
          <w:rFonts w:hint="eastAsia"/>
          <w:sz w:val="28"/>
          <w:szCs w:val="28"/>
        </w:rPr>
        <w:t xml:space="preserve"> </w:t>
      </w:r>
      <w:r>
        <w:rPr>
          <w:rFonts w:hint="eastAsia"/>
          <w:sz w:val="28"/>
          <w:szCs w:val="28"/>
        </w:rPr>
        <w:t>制剂新技术（第</w:t>
      </w:r>
      <w:r>
        <w:rPr>
          <w:rFonts w:hint="eastAsia"/>
          <w:sz w:val="28"/>
          <w:szCs w:val="28"/>
        </w:rPr>
        <w:t>4-6</w:t>
      </w:r>
      <w:r>
        <w:rPr>
          <w:rFonts w:hint="eastAsia"/>
          <w:sz w:val="28"/>
          <w:szCs w:val="28"/>
        </w:rPr>
        <w:t>节）</w:t>
      </w:r>
      <w:r>
        <w:rPr>
          <w:rFonts w:hint="eastAsia"/>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61</w:t>
      </w:r>
    </w:p>
    <w:p w14:paraId="54721184" w14:textId="77777777" w:rsidR="00B67AC2" w:rsidRDefault="00000000">
      <w:pPr>
        <w:autoSpaceDE w:val="0"/>
        <w:autoSpaceDN w:val="0"/>
        <w:adjustRightInd w:val="0"/>
        <w:snapToGrid w:val="0"/>
        <w:spacing w:line="360" w:lineRule="auto"/>
        <w:ind w:firstLineChars="400" w:firstLine="1120"/>
        <w:rPr>
          <w:b/>
          <w:sz w:val="28"/>
          <w:szCs w:val="28"/>
        </w:rPr>
      </w:pPr>
      <w:r>
        <w:rPr>
          <w:sz w:val="28"/>
          <w:szCs w:val="28"/>
        </w:rPr>
        <w:t>7.2</w:t>
      </w:r>
      <w:r>
        <w:rPr>
          <w:rFonts w:hint="eastAsia"/>
          <w:sz w:val="28"/>
          <w:szCs w:val="28"/>
        </w:rPr>
        <w:t>1</w:t>
      </w:r>
      <w:r>
        <w:rPr>
          <w:sz w:val="28"/>
          <w:szCs w:val="28"/>
        </w:rPr>
        <w:t>.1</w:t>
      </w:r>
      <w:r>
        <w:rPr>
          <w:sz w:val="28"/>
          <w:szCs w:val="28"/>
        </w:rPr>
        <w:t>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61</w:t>
      </w:r>
    </w:p>
    <w:p w14:paraId="3716CF9E"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lastRenderedPageBreak/>
        <w:t>7.2</w:t>
      </w:r>
      <w:r>
        <w:rPr>
          <w:rFonts w:hint="eastAsia"/>
          <w:sz w:val="28"/>
          <w:szCs w:val="28"/>
        </w:rPr>
        <w:t>1</w:t>
      </w:r>
      <w:r>
        <w:rPr>
          <w:sz w:val="28"/>
          <w:szCs w:val="28"/>
        </w:rPr>
        <w:t>.2</w:t>
      </w:r>
      <w:r>
        <w:rPr>
          <w:sz w:val="28"/>
          <w:szCs w:val="28"/>
        </w:rPr>
        <w:t>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62</w:t>
      </w:r>
    </w:p>
    <w:p w14:paraId="0127B200"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7.2</w:t>
      </w:r>
      <w:r>
        <w:rPr>
          <w:rFonts w:hint="eastAsia"/>
          <w:sz w:val="28"/>
          <w:szCs w:val="28"/>
        </w:rPr>
        <w:t>1</w:t>
      </w:r>
      <w:r>
        <w:rPr>
          <w:sz w:val="28"/>
          <w:szCs w:val="28"/>
        </w:rPr>
        <w:t>.3</w:t>
      </w:r>
      <w:r>
        <w:rPr>
          <w:sz w:val="28"/>
          <w:szCs w:val="28"/>
        </w:rPr>
        <w:t>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62</w:t>
      </w:r>
    </w:p>
    <w:p w14:paraId="6AE4560E"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7.2</w:t>
      </w:r>
      <w:r>
        <w:rPr>
          <w:rFonts w:hint="eastAsia"/>
          <w:sz w:val="28"/>
          <w:szCs w:val="28"/>
        </w:rPr>
        <w:t>1</w:t>
      </w:r>
      <w:r>
        <w:rPr>
          <w:sz w:val="28"/>
          <w:szCs w:val="28"/>
        </w:rPr>
        <w:t>.4</w:t>
      </w:r>
      <w:r>
        <w:rPr>
          <w:sz w:val="28"/>
          <w:szCs w:val="28"/>
        </w:rPr>
        <w:t>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62</w:t>
      </w:r>
    </w:p>
    <w:p w14:paraId="54C64FCC"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7.2</w:t>
      </w:r>
      <w:r>
        <w:rPr>
          <w:rFonts w:hint="eastAsia"/>
          <w:sz w:val="28"/>
          <w:szCs w:val="28"/>
        </w:rPr>
        <w:t>1</w:t>
      </w:r>
      <w:r>
        <w:rPr>
          <w:sz w:val="28"/>
          <w:szCs w:val="28"/>
        </w:rPr>
        <w:t>.5</w:t>
      </w:r>
      <w:r>
        <w:rPr>
          <w:sz w:val="28"/>
          <w:szCs w:val="28"/>
        </w:rPr>
        <w:t>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62</w:t>
      </w:r>
    </w:p>
    <w:p w14:paraId="56F01C1A"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7.2</w:t>
      </w:r>
      <w:r>
        <w:rPr>
          <w:rFonts w:hint="eastAsia"/>
          <w:sz w:val="28"/>
          <w:szCs w:val="28"/>
        </w:rPr>
        <w:t>1</w:t>
      </w:r>
      <w:r>
        <w:rPr>
          <w:sz w:val="28"/>
          <w:szCs w:val="28"/>
        </w:rPr>
        <w:t>.6</w:t>
      </w:r>
      <w:r>
        <w:rPr>
          <w:sz w:val="28"/>
          <w:szCs w:val="28"/>
        </w:rPr>
        <w:t>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62</w:t>
      </w:r>
    </w:p>
    <w:p w14:paraId="5472E6DD"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7.2</w:t>
      </w:r>
      <w:r>
        <w:rPr>
          <w:rFonts w:hint="eastAsia"/>
          <w:sz w:val="28"/>
          <w:szCs w:val="28"/>
        </w:rPr>
        <w:t>1</w:t>
      </w:r>
      <w:r>
        <w:rPr>
          <w:sz w:val="28"/>
          <w:szCs w:val="28"/>
        </w:rPr>
        <w:t>.7</w:t>
      </w:r>
      <w:r>
        <w:rPr>
          <w:sz w:val="28"/>
          <w:szCs w:val="28"/>
        </w:rPr>
        <w:t>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63</w:t>
      </w:r>
    </w:p>
    <w:p w14:paraId="570F88D2"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7.2</w:t>
      </w:r>
      <w:r>
        <w:rPr>
          <w:rFonts w:hint="eastAsia"/>
          <w:sz w:val="28"/>
          <w:szCs w:val="28"/>
        </w:rPr>
        <w:t>1</w:t>
      </w:r>
      <w:r>
        <w:rPr>
          <w:sz w:val="28"/>
          <w:szCs w:val="28"/>
        </w:rPr>
        <w:t>.8</w:t>
      </w:r>
      <w:r>
        <w:rPr>
          <w:sz w:val="28"/>
          <w:szCs w:val="28"/>
        </w:rPr>
        <w:t>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63</w:t>
      </w:r>
    </w:p>
    <w:p w14:paraId="0A00C6A5" w14:textId="77777777" w:rsidR="00B67AC2" w:rsidRDefault="00000000">
      <w:pPr>
        <w:autoSpaceDE w:val="0"/>
        <w:autoSpaceDN w:val="0"/>
        <w:adjustRightInd w:val="0"/>
        <w:snapToGrid w:val="0"/>
        <w:spacing w:line="360" w:lineRule="auto"/>
        <w:ind w:firstLineChars="200" w:firstLine="560"/>
        <w:rPr>
          <w:b/>
          <w:sz w:val="28"/>
          <w:szCs w:val="28"/>
        </w:rPr>
      </w:pPr>
      <w:r>
        <w:rPr>
          <w:sz w:val="28"/>
          <w:szCs w:val="28"/>
        </w:rPr>
        <w:t>7.22</w:t>
      </w:r>
      <w:r>
        <w:rPr>
          <w:rFonts w:hint="eastAsia"/>
          <w:sz w:val="28"/>
          <w:szCs w:val="28"/>
        </w:rPr>
        <w:t>教学单元二十二：第十八章</w:t>
      </w:r>
      <w:r>
        <w:rPr>
          <w:rFonts w:hint="eastAsia"/>
          <w:sz w:val="28"/>
          <w:szCs w:val="28"/>
        </w:rPr>
        <w:t xml:space="preserve"> </w:t>
      </w:r>
      <w:r>
        <w:rPr>
          <w:rFonts w:hint="eastAsia"/>
          <w:sz w:val="28"/>
          <w:szCs w:val="28"/>
        </w:rPr>
        <w:t>缓释控释制剂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64</w:t>
      </w:r>
    </w:p>
    <w:p w14:paraId="5AD16010"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7.2</w:t>
      </w:r>
      <w:r>
        <w:rPr>
          <w:rFonts w:hint="eastAsia"/>
          <w:sz w:val="28"/>
          <w:szCs w:val="28"/>
        </w:rPr>
        <w:t>2</w:t>
      </w:r>
      <w:r>
        <w:rPr>
          <w:sz w:val="28"/>
          <w:szCs w:val="28"/>
        </w:rPr>
        <w:t>.1</w:t>
      </w:r>
      <w:r>
        <w:rPr>
          <w:sz w:val="28"/>
          <w:szCs w:val="28"/>
        </w:rPr>
        <w:t>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64</w:t>
      </w:r>
    </w:p>
    <w:p w14:paraId="2D5F2187"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7.2</w:t>
      </w:r>
      <w:r>
        <w:rPr>
          <w:rFonts w:hint="eastAsia"/>
          <w:sz w:val="28"/>
          <w:szCs w:val="28"/>
        </w:rPr>
        <w:t>2</w:t>
      </w:r>
      <w:r>
        <w:rPr>
          <w:sz w:val="28"/>
          <w:szCs w:val="28"/>
        </w:rPr>
        <w:t>.2</w:t>
      </w:r>
      <w:r>
        <w:rPr>
          <w:sz w:val="28"/>
          <w:szCs w:val="28"/>
        </w:rPr>
        <w:t>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64</w:t>
      </w:r>
    </w:p>
    <w:p w14:paraId="3595F81C"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7.2</w:t>
      </w:r>
      <w:r>
        <w:rPr>
          <w:rFonts w:hint="eastAsia"/>
          <w:sz w:val="28"/>
          <w:szCs w:val="28"/>
        </w:rPr>
        <w:t>2</w:t>
      </w:r>
      <w:r>
        <w:rPr>
          <w:sz w:val="28"/>
          <w:szCs w:val="28"/>
        </w:rPr>
        <w:t>.3</w:t>
      </w:r>
      <w:r>
        <w:rPr>
          <w:sz w:val="28"/>
          <w:szCs w:val="28"/>
        </w:rPr>
        <w:t>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64</w:t>
      </w:r>
    </w:p>
    <w:p w14:paraId="555C0943"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22</w:t>
      </w:r>
      <w:r>
        <w:rPr>
          <w:sz w:val="28"/>
          <w:szCs w:val="28"/>
        </w:rPr>
        <w:t>.4</w:t>
      </w:r>
      <w:r>
        <w:rPr>
          <w:sz w:val="28"/>
          <w:szCs w:val="28"/>
        </w:rPr>
        <w:t>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64</w:t>
      </w:r>
    </w:p>
    <w:p w14:paraId="46DC26EE"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7.2</w:t>
      </w:r>
      <w:r>
        <w:rPr>
          <w:rFonts w:hint="eastAsia"/>
          <w:sz w:val="28"/>
          <w:szCs w:val="28"/>
        </w:rPr>
        <w:t>2</w:t>
      </w:r>
      <w:r>
        <w:rPr>
          <w:sz w:val="28"/>
          <w:szCs w:val="28"/>
        </w:rPr>
        <w:t>.5</w:t>
      </w:r>
      <w:r>
        <w:rPr>
          <w:sz w:val="28"/>
          <w:szCs w:val="28"/>
        </w:rPr>
        <w:t>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65</w:t>
      </w:r>
    </w:p>
    <w:p w14:paraId="06CE5F44"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2</w:t>
      </w:r>
      <w:r>
        <w:rPr>
          <w:sz w:val="28"/>
          <w:szCs w:val="28"/>
        </w:rPr>
        <w:t>2.6</w:t>
      </w:r>
      <w:r>
        <w:rPr>
          <w:sz w:val="28"/>
          <w:szCs w:val="28"/>
        </w:rPr>
        <w:t>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65</w:t>
      </w:r>
    </w:p>
    <w:p w14:paraId="36296F46"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2</w:t>
      </w:r>
      <w:r>
        <w:rPr>
          <w:sz w:val="28"/>
          <w:szCs w:val="28"/>
        </w:rPr>
        <w:t>2.7</w:t>
      </w:r>
      <w:r>
        <w:rPr>
          <w:sz w:val="28"/>
          <w:szCs w:val="28"/>
        </w:rPr>
        <w:t>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65</w:t>
      </w:r>
    </w:p>
    <w:p w14:paraId="6E9E936A"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w:t>
      </w:r>
      <w:r>
        <w:rPr>
          <w:rFonts w:hint="eastAsia"/>
          <w:sz w:val="28"/>
          <w:szCs w:val="28"/>
        </w:rPr>
        <w:t>2</w:t>
      </w:r>
      <w:r>
        <w:rPr>
          <w:sz w:val="28"/>
          <w:szCs w:val="28"/>
        </w:rPr>
        <w:t>2.8</w:t>
      </w:r>
      <w:r>
        <w:rPr>
          <w:sz w:val="28"/>
          <w:szCs w:val="28"/>
        </w:rPr>
        <w:t>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65</w:t>
      </w:r>
    </w:p>
    <w:p w14:paraId="548A322F" w14:textId="77777777" w:rsidR="00B67AC2" w:rsidRDefault="00000000">
      <w:pPr>
        <w:autoSpaceDE w:val="0"/>
        <w:autoSpaceDN w:val="0"/>
        <w:adjustRightInd w:val="0"/>
        <w:snapToGrid w:val="0"/>
        <w:spacing w:line="360" w:lineRule="auto"/>
        <w:ind w:firstLineChars="200" w:firstLine="560"/>
        <w:rPr>
          <w:sz w:val="28"/>
          <w:szCs w:val="28"/>
        </w:rPr>
      </w:pPr>
      <w:r>
        <w:rPr>
          <w:sz w:val="28"/>
          <w:szCs w:val="28"/>
        </w:rPr>
        <w:t>7.23</w:t>
      </w:r>
      <w:r>
        <w:rPr>
          <w:rFonts w:hint="eastAsia"/>
          <w:sz w:val="28"/>
          <w:szCs w:val="28"/>
        </w:rPr>
        <w:t>教学单元二十三：第十八章</w:t>
      </w:r>
      <w:r>
        <w:rPr>
          <w:rFonts w:hint="eastAsia"/>
          <w:sz w:val="28"/>
          <w:szCs w:val="28"/>
        </w:rPr>
        <w:t xml:space="preserve"> </w:t>
      </w:r>
      <w:r>
        <w:rPr>
          <w:rFonts w:hint="eastAsia"/>
          <w:sz w:val="28"/>
          <w:szCs w:val="28"/>
        </w:rPr>
        <w:t>透皮吸收制剂</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66</w:t>
      </w:r>
    </w:p>
    <w:p w14:paraId="54B40579"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7.2</w:t>
      </w:r>
      <w:r>
        <w:rPr>
          <w:rFonts w:hint="eastAsia"/>
          <w:sz w:val="28"/>
          <w:szCs w:val="28"/>
        </w:rPr>
        <w:t>3</w:t>
      </w:r>
      <w:r>
        <w:rPr>
          <w:sz w:val="28"/>
          <w:szCs w:val="28"/>
        </w:rPr>
        <w:t>.1</w:t>
      </w:r>
      <w:r>
        <w:rPr>
          <w:sz w:val="28"/>
          <w:szCs w:val="28"/>
        </w:rPr>
        <w:t>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66</w:t>
      </w:r>
    </w:p>
    <w:p w14:paraId="1942C8FA"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7.2</w:t>
      </w:r>
      <w:r>
        <w:rPr>
          <w:rFonts w:hint="eastAsia"/>
          <w:sz w:val="28"/>
          <w:szCs w:val="28"/>
        </w:rPr>
        <w:t>3</w:t>
      </w:r>
      <w:r>
        <w:rPr>
          <w:sz w:val="28"/>
          <w:szCs w:val="28"/>
        </w:rPr>
        <w:t>.2</w:t>
      </w:r>
      <w:r>
        <w:rPr>
          <w:sz w:val="28"/>
          <w:szCs w:val="28"/>
        </w:rPr>
        <w:t>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66</w:t>
      </w:r>
    </w:p>
    <w:p w14:paraId="3224E661" w14:textId="77777777" w:rsidR="00B67AC2" w:rsidRDefault="00000000">
      <w:pPr>
        <w:autoSpaceDE w:val="0"/>
        <w:autoSpaceDN w:val="0"/>
        <w:adjustRightInd w:val="0"/>
        <w:snapToGrid w:val="0"/>
        <w:spacing w:line="360" w:lineRule="auto"/>
        <w:ind w:firstLineChars="400" w:firstLine="1120"/>
        <w:rPr>
          <w:b/>
          <w:sz w:val="28"/>
          <w:szCs w:val="28"/>
        </w:rPr>
      </w:pPr>
      <w:r>
        <w:rPr>
          <w:sz w:val="28"/>
          <w:szCs w:val="28"/>
        </w:rPr>
        <w:t>7.2</w:t>
      </w:r>
      <w:r>
        <w:rPr>
          <w:rFonts w:hint="eastAsia"/>
          <w:sz w:val="28"/>
          <w:szCs w:val="28"/>
        </w:rPr>
        <w:t>3</w:t>
      </w:r>
      <w:r>
        <w:rPr>
          <w:sz w:val="28"/>
          <w:szCs w:val="28"/>
        </w:rPr>
        <w:t>.3</w:t>
      </w:r>
      <w:r>
        <w:rPr>
          <w:sz w:val="28"/>
          <w:szCs w:val="28"/>
        </w:rPr>
        <w:t>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67</w:t>
      </w:r>
    </w:p>
    <w:p w14:paraId="4CA6DC9F"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7.2</w:t>
      </w:r>
      <w:r>
        <w:rPr>
          <w:rFonts w:hint="eastAsia"/>
          <w:sz w:val="28"/>
          <w:szCs w:val="28"/>
        </w:rPr>
        <w:t>3</w:t>
      </w:r>
      <w:r>
        <w:rPr>
          <w:sz w:val="28"/>
          <w:szCs w:val="28"/>
        </w:rPr>
        <w:t>.4</w:t>
      </w:r>
      <w:r>
        <w:rPr>
          <w:sz w:val="28"/>
          <w:szCs w:val="28"/>
        </w:rPr>
        <w:t>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67</w:t>
      </w:r>
    </w:p>
    <w:p w14:paraId="386AA13F"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7.2</w:t>
      </w:r>
      <w:r>
        <w:rPr>
          <w:rFonts w:hint="eastAsia"/>
          <w:sz w:val="28"/>
          <w:szCs w:val="28"/>
        </w:rPr>
        <w:t>3</w:t>
      </w:r>
      <w:r>
        <w:rPr>
          <w:sz w:val="28"/>
          <w:szCs w:val="28"/>
        </w:rPr>
        <w:t>.5</w:t>
      </w:r>
      <w:r>
        <w:rPr>
          <w:sz w:val="28"/>
          <w:szCs w:val="28"/>
        </w:rPr>
        <w:t>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67</w:t>
      </w:r>
    </w:p>
    <w:p w14:paraId="6DB8AD6C"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7.2</w:t>
      </w:r>
      <w:r>
        <w:rPr>
          <w:rFonts w:hint="eastAsia"/>
          <w:sz w:val="28"/>
          <w:szCs w:val="28"/>
        </w:rPr>
        <w:t>3</w:t>
      </w:r>
      <w:r>
        <w:rPr>
          <w:sz w:val="28"/>
          <w:szCs w:val="28"/>
        </w:rPr>
        <w:t>.6</w:t>
      </w:r>
      <w:r>
        <w:rPr>
          <w:sz w:val="28"/>
          <w:szCs w:val="28"/>
        </w:rPr>
        <w:t>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67</w:t>
      </w:r>
    </w:p>
    <w:p w14:paraId="60E209A2"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7.2</w:t>
      </w:r>
      <w:r>
        <w:rPr>
          <w:rFonts w:hint="eastAsia"/>
          <w:sz w:val="28"/>
          <w:szCs w:val="28"/>
        </w:rPr>
        <w:t>3</w:t>
      </w:r>
      <w:r>
        <w:rPr>
          <w:sz w:val="28"/>
          <w:szCs w:val="28"/>
        </w:rPr>
        <w:t>.7</w:t>
      </w:r>
      <w:r>
        <w:rPr>
          <w:sz w:val="28"/>
          <w:szCs w:val="28"/>
        </w:rPr>
        <w:t>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67</w:t>
      </w:r>
    </w:p>
    <w:p w14:paraId="5A98805D" w14:textId="77777777" w:rsidR="00B67AC2" w:rsidRDefault="00000000">
      <w:pPr>
        <w:autoSpaceDE w:val="0"/>
        <w:autoSpaceDN w:val="0"/>
        <w:adjustRightInd w:val="0"/>
        <w:snapToGrid w:val="0"/>
        <w:spacing w:line="360" w:lineRule="auto"/>
        <w:ind w:firstLineChars="400" w:firstLine="1120"/>
        <w:rPr>
          <w:b/>
          <w:sz w:val="28"/>
          <w:szCs w:val="28"/>
        </w:rPr>
      </w:pPr>
      <w:r>
        <w:rPr>
          <w:sz w:val="28"/>
          <w:szCs w:val="28"/>
        </w:rPr>
        <w:t>7.2</w:t>
      </w:r>
      <w:r>
        <w:rPr>
          <w:rFonts w:hint="eastAsia"/>
          <w:sz w:val="28"/>
          <w:szCs w:val="28"/>
        </w:rPr>
        <w:t>3</w:t>
      </w:r>
      <w:r>
        <w:rPr>
          <w:sz w:val="28"/>
          <w:szCs w:val="28"/>
        </w:rPr>
        <w:t>.8</w:t>
      </w:r>
      <w:r>
        <w:rPr>
          <w:sz w:val="28"/>
          <w:szCs w:val="28"/>
        </w:rPr>
        <w:t>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68</w:t>
      </w:r>
    </w:p>
    <w:p w14:paraId="27815AEF" w14:textId="77777777" w:rsidR="00B67AC2" w:rsidRDefault="00000000">
      <w:pPr>
        <w:autoSpaceDE w:val="0"/>
        <w:autoSpaceDN w:val="0"/>
        <w:adjustRightInd w:val="0"/>
        <w:snapToGrid w:val="0"/>
        <w:spacing w:line="360" w:lineRule="auto"/>
        <w:ind w:firstLineChars="200" w:firstLine="560"/>
        <w:rPr>
          <w:sz w:val="28"/>
          <w:szCs w:val="28"/>
        </w:rPr>
      </w:pPr>
      <w:r>
        <w:rPr>
          <w:sz w:val="28"/>
          <w:szCs w:val="28"/>
        </w:rPr>
        <w:t>7.2</w:t>
      </w:r>
      <w:r>
        <w:rPr>
          <w:rFonts w:hint="eastAsia"/>
          <w:sz w:val="28"/>
          <w:szCs w:val="28"/>
        </w:rPr>
        <w:t>4</w:t>
      </w:r>
      <w:r>
        <w:rPr>
          <w:rFonts w:hint="eastAsia"/>
          <w:sz w:val="28"/>
          <w:szCs w:val="28"/>
        </w:rPr>
        <w:t>教学单元二十四：第十九章</w:t>
      </w:r>
      <w:r>
        <w:rPr>
          <w:rFonts w:hint="eastAsia"/>
          <w:sz w:val="28"/>
          <w:szCs w:val="28"/>
        </w:rPr>
        <w:t xml:space="preserve"> </w:t>
      </w:r>
      <w:r>
        <w:rPr>
          <w:rFonts w:hint="eastAsia"/>
          <w:sz w:val="28"/>
          <w:szCs w:val="28"/>
        </w:rPr>
        <w:t>生物技术药物制剂</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68</w:t>
      </w:r>
    </w:p>
    <w:p w14:paraId="288A52ED"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lastRenderedPageBreak/>
        <w:t>7.2</w:t>
      </w:r>
      <w:r>
        <w:rPr>
          <w:rFonts w:hint="eastAsia"/>
          <w:sz w:val="28"/>
          <w:szCs w:val="28"/>
        </w:rPr>
        <w:t>4</w:t>
      </w:r>
      <w:r>
        <w:rPr>
          <w:sz w:val="28"/>
          <w:szCs w:val="28"/>
        </w:rPr>
        <w:t>.1</w:t>
      </w:r>
      <w:r>
        <w:rPr>
          <w:sz w:val="28"/>
          <w:szCs w:val="28"/>
        </w:rPr>
        <w:t>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68</w:t>
      </w:r>
    </w:p>
    <w:p w14:paraId="5D9C083E"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7.2</w:t>
      </w:r>
      <w:r>
        <w:rPr>
          <w:rFonts w:hint="eastAsia"/>
          <w:sz w:val="28"/>
          <w:szCs w:val="28"/>
        </w:rPr>
        <w:t>4</w:t>
      </w:r>
      <w:r>
        <w:rPr>
          <w:sz w:val="28"/>
          <w:szCs w:val="28"/>
        </w:rPr>
        <w:t>.2</w:t>
      </w:r>
      <w:r>
        <w:rPr>
          <w:sz w:val="28"/>
          <w:szCs w:val="28"/>
        </w:rPr>
        <w:t>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68</w:t>
      </w:r>
    </w:p>
    <w:p w14:paraId="45F50A90" w14:textId="77777777" w:rsidR="00B67AC2" w:rsidRDefault="00000000">
      <w:pPr>
        <w:autoSpaceDE w:val="0"/>
        <w:autoSpaceDN w:val="0"/>
        <w:adjustRightInd w:val="0"/>
        <w:snapToGrid w:val="0"/>
        <w:spacing w:line="360" w:lineRule="auto"/>
        <w:ind w:firstLineChars="400" w:firstLine="1120"/>
        <w:rPr>
          <w:b/>
          <w:sz w:val="28"/>
          <w:szCs w:val="28"/>
        </w:rPr>
      </w:pPr>
      <w:r>
        <w:rPr>
          <w:sz w:val="28"/>
          <w:szCs w:val="28"/>
        </w:rPr>
        <w:t>7.2</w:t>
      </w:r>
      <w:r>
        <w:rPr>
          <w:rFonts w:hint="eastAsia"/>
          <w:sz w:val="28"/>
          <w:szCs w:val="28"/>
        </w:rPr>
        <w:t>4</w:t>
      </w:r>
      <w:r>
        <w:rPr>
          <w:sz w:val="28"/>
          <w:szCs w:val="28"/>
        </w:rPr>
        <w:t>.3</w:t>
      </w:r>
      <w:r>
        <w:rPr>
          <w:sz w:val="28"/>
          <w:szCs w:val="28"/>
        </w:rPr>
        <w:t>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69</w:t>
      </w:r>
    </w:p>
    <w:p w14:paraId="64A3208F"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7.2</w:t>
      </w:r>
      <w:r>
        <w:rPr>
          <w:rFonts w:hint="eastAsia"/>
          <w:sz w:val="28"/>
          <w:szCs w:val="28"/>
        </w:rPr>
        <w:t>4</w:t>
      </w:r>
      <w:r>
        <w:rPr>
          <w:sz w:val="28"/>
          <w:szCs w:val="28"/>
        </w:rPr>
        <w:t>.4</w:t>
      </w:r>
      <w:r>
        <w:rPr>
          <w:sz w:val="28"/>
          <w:szCs w:val="28"/>
        </w:rPr>
        <w:t>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69</w:t>
      </w:r>
    </w:p>
    <w:p w14:paraId="6124FD84"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7.2</w:t>
      </w:r>
      <w:r>
        <w:rPr>
          <w:rFonts w:hint="eastAsia"/>
          <w:sz w:val="28"/>
          <w:szCs w:val="28"/>
        </w:rPr>
        <w:t>4</w:t>
      </w:r>
      <w:r>
        <w:rPr>
          <w:sz w:val="28"/>
          <w:szCs w:val="28"/>
        </w:rPr>
        <w:t>.5</w:t>
      </w:r>
      <w:r>
        <w:rPr>
          <w:sz w:val="28"/>
          <w:szCs w:val="28"/>
        </w:rPr>
        <w:t>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69</w:t>
      </w:r>
    </w:p>
    <w:p w14:paraId="631E9C8C"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7.2</w:t>
      </w:r>
      <w:r>
        <w:rPr>
          <w:rFonts w:hint="eastAsia"/>
          <w:sz w:val="28"/>
          <w:szCs w:val="28"/>
        </w:rPr>
        <w:t>4</w:t>
      </w:r>
      <w:r>
        <w:rPr>
          <w:sz w:val="28"/>
          <w:szCs w:val="28"/>
        </w:rPr>
        <w:t>.6</w:t>
      </w:r>
      <w:r>
        <w:rPr>
          <w:sz w:val="28"/>
          <w:szCs w:val="28"/>
        </w:rPr>
        <w:t>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69</w:t>
      </w:r>
    </w:p>
    <w:p w14:paraId="2868A0C5" w14:textId="77777777" w:rsidR="00B67AC2" w:rsidRDefault="00000000">
      <w:pPr>
        <w:autoSpaceDE w:val="0"/>
        <w:autoSpaceDN w:val="0"/>
        <w:adjustRightInd w:val="0"/>
        <w:snapToGrid w:val="0"/>
        <w:spacing w:line="360" w:lineRule="auto"/>
        <w:ind w:firstLineChars="400" w:firstLine="1120"/>
        <w:rPr>
          <w:sz w:val="28"/>
          <w:szCs w:val="28"/>
        </w:rPr>
      </w:pPr>
      <w:r>
        <w:rPr>
          <w:sz w:val="28"/>
          <w:szCs w:val="28"/>
        </w:rPr>
        <w:t>7.2</w:t>
      </w:r>
      <w:r>
        <w:rPr>
          <w:rFonts w:hint="eastAsia"/>
          <w:sz w:val="28"/>
          <w:szCs w:val="28"/>
        </w:rPr>
        <w:t>4</w:t>
      </w:r>
      <w:r>
        <w:rPr>
          <w:sz w:val="28"/>
          <w:szCs w:val="28"/>
        </w:rPr>
        <w:t>.7</w:t>
      </w:r>
      <w:r>
        <w:rPr>
          <w:sz w:val="28"/>
          <w:szCs w:val="28"/>
        </w:rPr>
        <w:t>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69</w:t>
      </w:r>
    </w:p>
    <w:p w14:paraId="50EC6D59" w14:textId="77777777" w:rsidR="00B67AC2" w:rsidRDefault="00000000">
      <w:pPr>
        <w:autoSpaceDE w:val="0"/>
        <w:autoSpaceDN w:val="0"/>
        <w:adjustRightInd w:val="0"/>
        <w:snapToGrid w:val="0"/>
        <w:spacing w:line="360" w:lineRule="auto"/>
        <w:ind w:firstLineChars="400" w:firstLine="1120"/>
        <w:rPr>
          <w:b/>
          <w:sz w:val="28"/>
          <w:szCs w:val="28"/>
        </w:rPr>
      </w:pPr>
      <w:r>
        <w:rPr>
          <w:sz w:val="28"/>
          <w:szCs w:val="28"/>
        </w:rPr>
        <w:t>7.2</w:t>
      </w:r>
      <w:r>
        <w:rPr>
          <w:rFonts w:hint="eastAsia"/>
          <w:sz w:val="28"/>
          <w:szCs w:val="28"/>
        </w:rPr>
        <w:t>4</w:t>
      </w:r>
      <w:r>
        <w:rPr>
          <w:sz w:val="28"/>
          <w:szCs w:val="28"/>
        </w:rPr>
        <w:t>.8</w:t>
      </w:r>
      <w:r>
        <w:rPr>
          <w:sz w:val="28"/>
          <w:szCs w:val="28"/>
        </w:rPr>
        <w:t>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69</w:t>
      </w:r>
    </w:p>
    <w:p w14:paraId="192BC9A0" w14:textId="77777777" w:rsidR="00B67AC2" w:rsidRDefault="00000000">
      <w:pPr>
        <w:autoSpaceDE w:val="0"/>
        <w:autoSpaceDN w:val="0"/>
        <w:adjustRightInd w:val="0"/>
        <w:snapToGrid w:val="0"/>
        <w:spacing w:line="360" w:lineRule="auto"/>
        <w:rPr>
          <w:sz w:val="28"/>
          <w:szCs w:val="28"/>
        </w:rPr>
      </w:pPr>
      <w:r>
        <w:rPr>
          <w:b/>
          <w:sz w:val="28"/>
          <w:szCs w:val="28"/>
        </w:rPr>
        <w:t>8</w:t>
      </w:r>
      <w:r>
        <w:rPr>
          <w:b/>
          <w:sz w:val="28"/>
          <w:szCs w:val="28"/>
        </w:rPr>
        <w:t>．课程要求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71</w:t>
      </w:r>
    </w:p>
    <w:p w14:paraId="3FE2ADE1" w14:textId="77777777" w:rsidR="00B67AC2" w:rsidRDefault="00000000">
      <w:pPr>
        <w:autoSpaceDE w:val="0"/>
        <w:autoSpaceDN w:val="0"/>
        <w:adjustRightInd w:val="0"/>
        <w:snapToGrid w:val="0"/>
        <w:spacing w:line="360" w:lineRule="auto"/>
        <w:ind w:firstLineChars="200" w:firstLine="560"/>
        <w:rPr>
          <w:sz w:val="28"/>
          <w:szCs w:val="28"/>
        </w:rPr>
      </w:pPr>
      <w:r>
        <w:rPr>
          <w:sz w:val="28"/>
          <w:szCs w:val="28"/>
        </w:rPr>
        <w:t>8.1</w:t>
      </w:r>
      <w:r>
        <w:rPr>
          <w:sz w:val="28"/>
          <w:szCs w:val="28"/>
        </w:rPr>
        <w:t>学生自学要求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71</w:t>
      </w:r>
    </w:p>
    <w:p w14:paraId="763577C3" w14:textId="77777777" w:rsidR="00B67AC2" w:rsidRDefault="00000000">
      <w:pPr>
        <w:autoSpaceDE w:val="0"/>
        <w:autoSpaceDN w:val="0"/>
        <w:adjustRightInd w:val="0"/>
        <w:snapToGrid w:val="0"/>
        <w:spacing w:line="360" w:lineRule="auto"/>
        <w:ind w:firstLineChars="200" w:firstLine="560"/>
        <w:rPr>
          <w:sz w:val="28"/>
          <w:szCs w:val="28"/>
        </w:rPr>
      </w:pPr>
      <w:r>
        <w:rPr>
          <w:sz w:val="28"/>
          <w:szCs w:val="28"/>
        </w:rPr>
        <w:t>8.2</w:t>
      </w:r>
      <w:r>
        <w:rPr>
          <w:sz w:val="28"/>
          <w:szCs w:val="28"/>
        </w:rPr>
        <w:t>课外阅读要求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71</w:t>
      </w:r>
    </w:p>
    <w:p w14:paraId="7C406AAC" w14:textId="77777777" w:rsidR="00B67AC2" w:rsidRDefault="00000000">
      <w:pPr>
        <w:autoSpaceDE w:val="0"/>
        <w:autoSpaceDN w:val="0"/>
        <w:adjustRightInd w:val="0"/>
        <w:snapToGrid w:val="0"/>
        <w:spacing w:line="360" w:lineRule="auto"/>
        <w:ind w:firstLineChars="200" w:firstLine="560"/>
        <w:rPr>
          <w:sz w:val="28"/>
          <w:szCs w:val="28"/>
        </w:rPr>
      </w:pPr>
      <w:r>
        <w:rPr>
          <w:sz w:val="28"/>
          <w:szCs w:val="28"/>
        </w:rPr>
        <w:t>8.3</w:t>
      </w:r>
      <w:r>
        <w:rPr>
          <w:sz w:val="28"/>
          <w:szCs w:val="28"/>
        </w:rPr>
        <w:t>课堂讨论要求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71</w:t>
      </w:r>
    </w:p>
    <w:p w14:paraId="4E494BFC" w14:textId="77777777" w:rsidR="00B67AC2" w:rsidRDefault="00000000">
      <w:pPr>
        <w:autoSpaceDE w:val="0"/>
        <w:autoSpaceDN w:val="0"/>
        <w:adjustRightInd w:val="0"/>
        <w:snapToGrid w:val="0"/>
        <w:spacing w:line="360" w:lineRule="auto"/>
        <w:ind w:firstLineChars="200" w:firstLine="560"/>
        <w:rPr>
          <w:sz w:val="28"/>
          <w:szCs w:val="28"/>
        </w:rPr>
      </w:pPr>
      <w:r>
        <w:rPr>
          <w:sz w:val="28"/>
          <w:szCs w:val="28"/>
        </w:rPr>
        <w:t>8.4</w:t>
      </w:r>
      <w:r>
        <w:rPr>
          <w:sz w:val="28"/>
          <w:szCs w:val="28"/>
        </w:rPr>
        <w:t>课程实践要求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71</w:t>
      </w:r>
    </w:p>
    <w:p w14:paraId="6CF4D3FE" w14:textId="77777777" w:rsidR="00B67AC2" w:rsidRDefault="00000000">
      <w:pPr>
        <w:autoSpaceDE w:val="0"/>
        <w:autoSpaceDN w:val="0"/>
        <w:adjustRightInd w:val="0"/>
        <w:snapToGrid w:val="0"/>
        <w:spacing w:line="360" w:lineRule="auto"/>
        <w:rPr>
          <w:sz w:val="28"/>
          <w:szCs w:val="28"/>
        </w:rPr>
      </w:pPr>
      <w:r>
        <w:rPr>
          <w:b/>
          <w:sz w:val="28"/>
          <w:szCs w:val="28"/>
        </w:rPr>
        <w:t>9</w:t>
      </w:r>
      <w:r>
        <w:rPr>
          <w:b/>
          <w:sz w:val="28"/>
          <w:szCs w:val="28"/>
        </w:rPr>
        <w:t>．课程考核</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71</w:t>
      </w:r>
    </w:p>
    <w:p w14:paraId="0775A220" w14:textId="77777777" w:rsidR="00B67AC2" w:rsidRDefault="00000000">
      <w:pPr>
        <w:autoSpaceDE w:val="0"/>
        <w:autoSpaceDN w:val="0"/>
        <w:adjustRightInd w:val="0"/>
        <w:snapToGrid w:val="0"/>
        <w:spacing w:line="360" w:lineRule="auto"/>
        <w:ind w:firstLineChars="200" w:firstLine="560"/>
        <w:rPr>
          <w:sz w:val="28"/>
          <w:szCs w:val="28"/>
        </w:rPr>
      </w:pPr>
      <w:r>
        <w:rPr>
          <w:sz w:val="28"/>
          <w:szCs w:val="28"/>
        </w:rPr>
        <w:t>9.1</w:t>
      </w:r>
      <w:r>
        <w:rPr>
          <w:sz w:val="28"/>
          <w:szCs w:val="28"/>
        </w:rPr>
        <w:t>出勤（迟到、早退等）、作业、报告等的要求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71</w:t>
      </w:r>
    </w:p>
    <w:p w14:paraId="46D95A00" w14:textId="77777777" w:rsidR="00B67AC2" w:rsidRDefault="00000000">
      <w:pPr>
        <w:autoSpaceDE w:val="0"/>
        <w:autoSpaceDN w:val="0"/>
        <w:adjustRightInd w:val="0"/>
        <w:snapToGrid w:val="0"/>
        <w:spacing w:line="360" w:lineRule="auto"/>
        <w:ind w:firstLineChars="200" w:firstLine="560"/>
        <w:rPr>
          <w:sz w:val="28"/>
          <w:szCs w:val="28"/>
        </w:rPr>
      </w:pPr>
      <w:r>
        <w:rPr>
          <w:sz w:val="28"/>
          <w:szCs w:val="28"/>
        </w:rPr>
        <w:t>9.2</w:t>
      </w:r>
      <w:r>
        <w:rPr>
          <w:sz w:val="28"/>
          <w:szCs w:val="28"/>
        </w:rPr>
        <w:t>成绩的构成与评分规则说明</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71</w:t>
      </w:r>
    </w:p>
    <w:p w14:paraId="1B5E8A91" w14:textId="77777777" w:rsidR="00B67AC2" w:rsidRDefault="00000000">
      <w:pPr>
        <w:autoSpaceDE w:val="0"/>
        <w:autoSpaceDN w:val="0"/>
        <w:adjustRightInd w:val="0"/>
        <w:snapToGrid w:val="0"/>
        <w:spacing w:line="360" w:lineRule="auto"/>
        <w:ind w:firstLineChars="200" w:firstLine="560"/>
        <w:rPr>
          <w:sz w:val="28"/>
          <w:szCs w:val="28"/>
        </w:rPr>
      </w:pPr>
      <w:r>
        <w:rPr>
          <w:sz w:val="28"/>
          <w:szCs w:val="28"/>
        </w:rPr>
        <w:t>9.3</w:t>
      </w:r>
      <w:r>
        <w:rPr>
          <w:sz w:val="28"/>
          <w:szCs w:val="28"/>
        </w:rPr>
        <w:t>考试形式及说明</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71</w:t>
      </w:r>
    </w:p>
    <w:p w14:paraId="14F6AAFB" w14:textId="77777777" w:rsidR="00B67AC2" w:rsidRDefault="00000000">
      <w:pPr>
        <w:autoSpaceDE w:val="0"/>
        <w:autoSpaceDN w:val="0"/>
        <w:adjustRightInd w:val="0"/>
        <w:snapToGrid w:val="0"/>
        <w:spacing w:line="360" w:lineRule="auto"/>
        <w:rPr>
          <w:b/>
          <w:sz w:val="28"/>
          <w:szCs w:val="28"/>
        </w:rPr>
      </w:pPr>
      <w:r>
        <w:rPr>
          <w:b/>
          <w:sz w:val="28"/>
          <w:szCs w:val="28"/>
        </w:rPr>
        <w:t>10</w:t>
      </w:r>
      <w:r>
        <w:rPr>
          <w:b/>
          <w:sz w:val="28"/>
          <w:szCs w:val="28"/>
        </w:rPr>
        <w:t>．学术诚信</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72</w:t>
      </w:r>
    </w:p>
    <w:p w14:paraId="560A0B8A" w14:textId="77777777" w:rsidR="00B67AC2" w:rsidRDefault="00000000">
      <w:pPr>
        <w:autoSpaceDE w:val="0"/>
        <w:autoSpaceDN w:val="0"/>
        <w:adjustRightInd w:val="0"/>
        <w:snapToGrid w:val="0"/>
        <w:spacing w:line="360" w:lineRule="auto"/>
        <w:ind w:firstLineChars="200" w:firstLine="560"/>
        <w:rPr>
          <w:sz w:val="28"/>
          <w:szCs w:val="28"/>
        </w:rPr>
      </w:pPr>
      <w:r>
        <w:rPr>
          <w:sz w:val="28"/>
          <w:szCs w:val="28"/>
        </w:rPr>
        <w:t>10.1</w:t>
      </w:r>
      <w:r>
        <w:rPr>
          <w:sz w:val="28"/>
          <w:szCs w:val="28"/>
        </w:rPr>
        <w:t>考试违规与作弊处理</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72</w:t>
      </w:r>
    </w:p>
    <w:p w14:paraId="5A699B5A" w14:textId="77777777" w:rsidR="00B67AC2" w:rsidRDefault="00000000">
      <w:pPr>
        <w:autoSpaceDE w:val="0"/>
        <w:autoSpaceDN w:val="0"/>
        <w:adjustRightInd w:val="0"/>
        <w:snapToGrid w:val="0"/>
        <w:spacing w:line="360" w:lineRule="auto"/>
        <w:ind w:firstLineChars="200" w:firstLine="560"/>
        <w:rPr>
          <w:sz w:val="28"/>
          <w:szCs w:val="28"/>
        </w:rPr>
      </w:pPr>
      <w:r>
        <w:rPr>
          <w:sz w:val="28"/>
          <w:szCs w:val="28"/>
        </w:rPr>
        <w:t>10.2</w:t>
      </w:r>
      <w:r>
        <w:rPr>
          <w:sz w:val="28"/>
          <w:szCs w:val="28"/>
        </w:rPr>
        <w:t>杜撰数据、信息处理等</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72</w:t>
      </w:r>
    </w:p>
    <w:p w14:paraId="2079ACF4" w14:textId="77777777" w:rsidR="00B67AC2" w:rsidRDefault="00000000">
      <w:pPr>
        <w:autoSpaceDE w:val="0"/>
        <w:autoSpaceDN w:val="0"/>
        <w:adjustRightInd w:val="0"/>
        <w:snapToGrid w:val="0"/>
        <w:spacing w:line="360" w:lineRule="auto"/>
        <w:ind w:firstLineChars="200" w:firstLine="560"/>
        <w:rPr>
          <w:sz w:val="28"/>
          <w:szCs w:val="28"/>
        </w:rPr>
      </w:pPr>
      <w:r>
        <w:rPr>
          <w:sz w:val="28"/>
          <w:szCs w:val="28"/>
        </w:rPr>
        <w:t>10.3</w:t>
      </w:r>
      <w:r>
        <w:rPr>
          <w:sz w:val="28"/>
          <w:szCs w:val="28"/>
        </w:rPr>
        <w:t>学术剽窃处理等</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72</w:t>
      </w:r>
    </w:p>
    <w:p w14:paraId="76ECDDA3" w14:textId="77777777" w:rsidR="00B67AC2" w:rsidRDefault="00000000">
      <w:pPr>
        <w:autoSpaceDE w:val="0"/>
        <w:autoSpaceDN w:val="0"/>
        <w:adjustRightInd w:val="0"/>
        <w:snapToGrid w:val="0"/>
        <w:spacing w:line="360" w:lineRule="auto"/>
        <w:rPr>
          <w:b/>
          <w:sz w:val="28"/>
          <w:szCs w:val="28"/>
        </w:rPr>
      </w:pPr>
      <w:r>
        <w:rPr>
          <w:b/>
          <w:sz w:val="28"/>
          <w:szCs w:val="28"/>
        </w:rPr>
        <w:t>11</w:t>
      </w:r>
      <w:r>
        <w:rPr>
          <w:b/>
          <w:sz w:val="28"/>
          <w:szCs w:val="28"/>
        </w:rPr>
        <w:t>．课堂规范</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72</w:t>
      </w:r>
    </w:p>
    <w:p w14:paraId="77FF9D9D" w14:textId="77777777" w:rsidR="00B67AC2" w:rsidRDefault="00000000">
      <w:pPr>
        <w:autoSpaceDE w:val="0"/>
        <w:autoSpaceDN w:val="0"/>
        <w:adjustRightInd w:val="0"/>
        <w:snapToGrid w:val="0"/>
        <w:spacing w:line="360" w:lineRule="auto"/>
        <w:ind w:firstLineChars="200" w:firstLine="560"/>
        <w:rPr>
          <w:sz w:val="28"/>
          <w:szCs w:val="28"/>
        </w:rPr>
      </w:pPr>
      <w:r>
        <w:rPr>
          <w:sz w:val="28"/>
          <w:szCs w:val="28"/>
        </w:rPr>
        <w:t>11.1</w:t>
      </w:r>
      <w:r>
        <w:rPr>
          <w:sz w:val="28"/>
          <w:szCs w:val="28"/>
        </w:rPr>
        <w:t>课堂纪律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proofErr w:type="gramStart"/>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proofErr w:type="gramEnd"/>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72</w:t>
      </w:r>
    </w:p>
    <w:p w14:paraId="244E835A" w14:textId="77777777" w:rsidR="00B67AC2" w:rsidRDefault="00000000">
      <w:pPr>
        <w:autoSpaceDE w:val="0"/>
        <w:autoSpaceDN w:val="0"/>
        <w:adjustRightInd w:val="0"/>
        <w:snapToGrid w:val="0"/>
        <w:spacing w:line="360" w:lineRule="auto"/>
        <w:ind w:firstLineChars="200" w:firstLine="560"/>
        <w:rPr>
          <w:sz w:val="28"/>
          <w:szCs w:val="28"/>
        </w:rPr>
      </w:pPr>
      <w:r>
        <w:rPr>
          <w:sz w:val="28"/>
          <w:szCs w:val="28"/>
        </w:rPr>
        <w:t>11.2</w:t>
      </w:r>
      <w:r>
        <w:rPr>
          <w:sz w:val="28"/>
          <w:szCs w:val="28"/>
        </w:rPr>
        <w:t>课堂礼仪</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72</w:t>
      </w:r>
    </w:p>
    <w:p w14:paraId="7311DC26" w14:textId="77777777" w:rsidR="00B67AC2" w:rsidRDefault="00000000">
      <w:pPr>
        <w:numPr>
          <w:ilvl w:val="0"/>
          <w:numId w:val="1"/>
        </w:numPr>
        <w:autoSpaceDE w:val="0"/>
        <w:autoSpaceDN w:val="0"/>
        <w:adjustRightInd w:val="0"/>
        <w:snapToGrid w:val="0"/>
        <w:spacing w:line="360" w:lineRule="auto"/>
        <w:rPr>
          <w:b/>
          <w:sz w:val="28"/>
          <w:szCs w:val="28"/>
        </w:rPr>
      </w:pPr>
      <w:r>
        <w:rPr>
          <w:b/>
          <w:sz w:val="28"/>
          <w:szCs w:val="28"/>
        </w:rPr>
        <w:t>课程资源</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72</w:t>
      </w:r>
    </w:p>
    <w:p w14:paraId="0F379073" w14:textId="77777777" w:rsidR="00B67AC2" w:rsidRDefault="00000000">
      <w:pPr>
        <w:autoSpaceDE w:val="0"/>
        <w:autoSpaceDN w:val="0"/>
        <w:adjustRightInd w:val="0"/>
        <w:snapToGrid w:val="0"/>
        <w:spacing w:line="360" w:lineRule="auto"/>
        <w:ind w:firstLineChars="200" w:firstLine="480"/>
        <w:rPr>
          <w:sz w:val="28"/>
          <w:szCs w:val="28"/>
        </w:rPr>
      </w:pPr>
      <w:r>
        <w:rPr>
          <w:rFonts w:asciiTheme="minorEastAsia" w:eastAsiaTheme="minorEastAsia" w:hAnsiTheme="minorEastAsia" w:cstheme="minorEastAsia" w:hint="eastAsia"/>
          <w:sz w:val="24"/>
          <w:szCs w:val="24"/>
        </w:rPr>
        <w:t>1</w:t>
      </w:r>
      <w:r>
        <w:rPr>
          <w:rFonts w:hint="eastAsia"/>
          <w:sz w:val="28"/>
          <w:szCs w:val="28"/>
        </w:rPr>
        <w:t>2.1</w:t>
      </w:r>
      <w:r>
        <w:rPr>
          <w:rFonts w:hint="eastAsia"/>
          <w:sz w:val="28"/>
          <w:szCs w:val="28"/>
        </w:rPr>
        <w:t>教材与参考书</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72</w:t>
      </w:r>
    </w:p>
    <w:p w14:paraId="61AD3BF4" w14:textId="77777777" w:rsidR="00B67AC2" w:rsidRDefault="00000000">
      <w:pPr>
        <w:autoSpaceDE w:val="0"/>
        <w:autoSpaceDN w:val="0"/>
        <w:adjustRightInd w:val="0"/>
        <w:snapToGrid w:val="0"/>
        <w:spacing w:line="360" w:lineRule="auto"/>
        <w:ind w:firstLineChars="200" w:firstLine="560"/>
        <w:rPr>
          <w:sz w:val="28"/>
          <w:szCs w:val="28"/>
        </w:rPr>
      </w:pPr>
      <w:r>
        <w:rPr>
          <w:rFonts w:hint="eastAsia"/>
          <w:sz w:val="28"/>
          <w:szCs w:val="28"/>
        </w:rPr>
        <w:lastRenderedPageBreak/>
        <w:t>12.2</w:t>
      </w:r>
      <w:r>
        <w:rPr>
          <w:rFonts w:hint="eastAsia"/>
          <w:sz w:val="28"/>
          <w:szCs w:val="28"/>
        </w:rPr>
        <w:t>专业刊物</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72</w:t>
      </w:r>
    </w:p>
    <w:p w14:paraId="4DE1F7FA" w14:textId="77777777" w:rsidR="00B67AC2" w:rsidRDefault="00000000">
      <w:pPr>
        <w:autoSpaceDE w:val="0"/>
        <w:autoSpaceDN w:val="0"/>
        <w:adjustRightInd w:val="0"/>
        <w:snapToGrid w:val="0"/>
        <w:spacing w:line="360" w:lineRule="auto"/>
        <w:ind w:firstLineChars="200" w:firstLine="560"/>
        <w:rPr>
          <w:sz w:val="28"/>
          <w:szCs w:val="28"/>
        </w:rPr>
      </w:pPr>
      <w:r>
        <w:rPr>
          <w:rFonts w:hint="eastAsia"/>
          <w:sz w:val="28"/>
          <w:szCs w:val="28"/>
        </w:rPr>
        <w:t>12.3</w:t>
      </w:r>
      <w:r>
        <w:rPr>
          <w:rFonts w:hint="eastAsia"/>
          <w:sz w:val="28"/>
          <w:szCs w:val="28"/>
        </w:rPr>
        <w:t>专业学术著作</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proofErr w:type="gramStart"/>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proofErr w:type="gramEnd"/>
      <w:r>
        <w:rPr>
          <w:b/>
          <w:sz w:val="28"/>
          <w:szCs w:val="28"/>
        </w:rPr>
        <w:sym w:font="Symbol" w:char="F0BC"/>
      </w:r>
      <w:r>
        <w:rPr>
          <w:b/>
          <w:sz w:val="28"/>
          <w:szCs w:val="28"/>
        </w:rPr>
        <w:sym w:font="Symbol" w:char="F0BC"/>
      </w:r>
      <w:r>
        <w:rPr>
          <w:rFonts w:hint="eastAsia"/>
          <w:b/>
          <w:sz w:val="28"/>
          <w:szCs w:val="28"/>
        </w:rPr>
        <w:t xml:space="preserve"> 72</w:t>
      </w:r>
    </w:p>
    <w:p w14:paraId="70F300B8" w14:textId="77777777" w:rsidR="00B67AC2" w:rsidRDefault="00000000">
      <w:pPr>
        <w:autoSpaceDE w:val="0"/>
        <w:autoSpaceDN w:val="0"/>
        <w:adjustRightInd w:val="0"/>
        <w:snapToGrid w:val="0"/>
        <w:spacing w:line="360" w:lineRule="auto"/>
        <w:ind w:firstLineChars="200" w:firstLine="560"/>
        <w:rPr>
          <w:sz w:val="28"/>
          <w:szCs w:val="28"/>
        </w:rPr>
      </w:pPr>
      <w:r>
        <w:rPr>
          <w:rFonts w:hint="eastAsia"/>
          <w:sz w:val="28"/>
          <w:szCs w:val="28"/>
        </w:rPr>
        <w:t>12.4</w:t>
      </w:r>
      <w:r>
        <w:rPr>
          <w:rFonts w:hint="eastAsia"/>
          <w:sz w:val="28"/>
          <w:szCs w:val="28"/>
        </w:rPr>
        <w:t>网络课程资源</w:t>
      </w:r>
      <w:r>
        <w:rPr>
          <w:rFonts w:hint="eastAsia"/>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72</w:t>
      </w:r>
      <w:r>
        <w:rPr>
          <w:rFonts w:hint="eastAsia"/>
          <w:sz w:val="28"/>
          <w:szCs w:val="28"/>
        </w:rPr>
        <w:t xml:space="preserve">   </w:t>
      </w:r>
    </w:p>
    <w:p w14:paraId="356F76F3" w14:textId="77777777" w:rsidR="00B67AC2" w:rsidRDefault="00000000">
      <w:pPr>
        <w:autoSpaceDE w:val="0"/>
        <w:autoSpaceDN w:val="0"/>
        <w:adjustRightInd w:val="0"/>
        <w:snapToGrid w:val="0"/>
        <w:spacing w:line="360" w:lineRule="auto"/>
        <w:rPr>
          <w:b/>
          <w:sz w:val="28"/>
          <w:szCs w:val="28"/>
        </w:rPr>
      </w:pPr>
      <w:r>
        <w:rPr>
          <w:b/>
          <w:sz w:val="28"/>
          <w:szCs w:val="28"/>
        </w:rPr>
        <w:t>13</w:t>
      </w:r>
      <w:r>
        <w:rPr>
          <w:b/>
          <w:sz w:val="28"/>
          <w:szCs w:val="28"/>
        </w:rPr>
        <w:t>．教学合约</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72</w:t>
      </w:r>
    </w:p>
    <w:p w14:paraId="10331588" w14:textId="77777777" w:rsidR="00B67AC2" w:rsidRDefault="00000000">
      <w:pPr>
        <w:autoSpaceDE w:val="0"/>
        <w:autoSpaceDN w:val="0"/>
        <w:adjustRightInd w:val="0"/>
        <w:snapToGrid w:val="0"/>
        <w:spacing w:line="360" w:lineRule="auto"/>
        <w:ind w:firstLineChars="200" w:firstLine="560"/>
        <w:rPr>
          <w:color w:val="000000"/>
          <w:sz w:val="28"/>
          <w:szCs w:val="28"/>
        </w:rPr>
      </w:pPr>
      <w:r>
        <w:rPr>
          <w:color w:val="000000"/>
          <w:sz w:val="28"/>
          <w:szCs w:val="28"/>
        </w:rPr>
        <w:t>13.1</w:t>
      </w:r>
      <w:r>
        <w:rPr>
          <w:color w:val="000000"/>
          <w:sz w:val="28"/>
          <w:szCs w:val="28"/>
        </w:rPr>
        <w:t>教师</w:t>
      </w:r>
      <w:proofErr w:type="gramStart"/>
      <w:r>
        <w:rPr>
          <w:color w:val="000000"/>
          <w:sz w:val="28"/>
          <w:szCs w:val="28"/>
        </w:rPr>
        <w:t>作出</w:t>
      </w:r>
      <w:proofErr w:type="gramEnd"/>
      <w:r>
        <w:rPr>
          <w:color w:val="000000"/>
          <w:sz w:val="28"/>
          <w:szCs w:val="28"/>
        </w:rPr>
        <w:t>师德师</w:t>
      </w:r>
      <w:proofErr w:type="gramStart"/>
      <w:r>
        <w:rPr>
          <w:color w:val="000000"/>
          <w:sz w:val="28"/>
          <w:szCs w:val="28"/>
        </w:rPr>
        <w:t>风承诺</w:t>
      </w:r>
      <w:proofErr w:type="gramEnd"/>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proofErr w:type="gramStart"/>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proofErr w:type="gramEnd"/>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73</w:t>
      </w:r>
    </w:p>
    <w:p w14:paraId="12CDC04D" w14:textId="77777777" w:rsidR="00B67AC2" w:rsidRDefault="00000000">
      <w:pPr>
        <w:autoSpaceDE w:val="0"/>
        <w:autoSpaceDN w:val="0"/>
        <w:adjustRightInd w:val="0"/>
        <w:snapToGrid w:val="0"/>
        <w:spacing w:line="360" w:lineRule="auto"/>
        <w:ind w:firstLineChars="200" w:firstLine="560"/>
        <w:rPr>
          <w:sz w:val="28"/>
          <w:szCs w:val="28"/>
        </w:rPr>
      </w:pPr>
      <w:r>
        <w:rPr>
          <w:sz w:val="28"/>
          <w:szCs w:val="28"/>
        </w:rPr>
        <w:t>13.2</w:t>
      </w:r>
      <w:r>
        <w:rPr>
          <w:sz w:val="28"/>
          <w:szCs w:val="28"/>
        </w:rPr>
        <w:t>阅读课程实施大纲，理解其内容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proofErr w:type="gramStart"/>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proofErr w:type="gramEnd"/>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73</w:t>
      </w:r>
    </w:p>
    <w:p w14:paraId="7A56FECB" w14:textId="77777777" w:rsidR="00B67AC2" w:rsidRDefault="00000000">
      <w:pPr>
        <w:autoSpaceDE w:val="0"/>
        <w:autoSpaceDN w:val="0"/>
        <w:adjustRightInd w:val="0"/>
        <w:snapToGrid w:val="0"/>
        <w:spacing w:line="360" w:lineRule="auto"/>
        <w:ind w:firstLineChars="200" w:firstLine="560"/>
        <w:rPr>
          <w:b/>
          <w:sz w:val="28"/>
          <w:szCs w:val="28"/>
        </w:rPr>
      </w:pPr>
      <w:r>
        <w:rPr>
          <w:sz w:val="28"/>
          <w:szCs w:val="28"/>
        </w:rPr>
        <w:t>13.</w:t>
      </w:r>
      <w:r>
        <w:rPr>
          <w:rFonts w:hint="eastAsia"/>
          <w:sz w:val="28"/>
          <w:szCs w:val="28"/>
        </w:rPr>
        <w:t>3</w:t>
      </w:r>
      <w:r>
        <w:rPr>
          <w:sz w:val="28"/>
          <w:szCs w:val="28"/>
        </w:rPr>
        <w:t>同意遵守课程实施大纲中阐述的标准和期望</w:t>
      </w:r>
      <w:r>
        <w:rPr>
          <w:b/>
          <w:sz w:val="28"/>
          <w:szCs w:val="28"/>
        </w:rPr>
        <w:sym w:font="Symbol" w:char="F0BC"/>
      </w:r>
      <w:proofErr w:type="gramStart"/>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proofErr w:type="gramEnd"/>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73</w:t>
      </w:r>
    </w:p>
    <w:p w14:paraId="7679B41E" w14:textId="77777777" w:rsidR="00B67AC2" w:rsidRDefault="00000000">
      <w:pPr>
        <w:autoSpaceDE w:val="0"/>
        <w:autoSpaceDN w:val="0"/>
        <w:adjustRightInd w:val="0"/>
        <w:snapToGrid w:val="0"/>
        <w:spacing w:line="360" w:lineRule="auto"/>
        <w:rPr>
          <w:b/>
          <w:sz w:val="28"/>
          <w:szCs w:val="28"/>
        </w:rPr>
        <w:sectPr w:rsidR="00B67AC2">
          <w:footerReference w:type="default" r:id="rId9"/>
          <w:pgSz w:w="11906" w:h="16838"/>
          <w:pgMar w:top="1418" w:right="1418" w:bottom="1418" w:left="1418" w:header="851" w:footer="992" w:gutter="0"/>
          <w:pgNumType w:fmt="upperRoman"/>
          <w:cols w:space="425"/>
          <w:docGrid w:type="lines" w:linePitch="312"/>
        </w:sectPr>
      </w:pPr>
      <w:r>
        <w:rPr>
          <w:b/>
          <w:sz w:val="28"/>
          <w:szCs w:val="28"/>
        </w:rPr>
        <w:t>1</w:t>
      </w:r>
      <w:r>
        <w:rPr>
          <w:rFonts w:hint="eastAsia"/>
          <w:b/>
          <w:sz w:val="28"/>
          <w:szCs w:val="28"/>
        </w:rPr>
        <w:t xml:space="preserve">4. </w:t>
      </w:r>
      <w:r>
        <w:rPr>
          <w:rFonts w:hint="eastAsia"/>
          <w:b/>
          <w:sz w:val="28"/>
          <w:szCs w:val="28"/>
        </w:rPr>
        <w:t>其他说明</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74</w:t>
      </w:r>
    </w:p>
    <w:p w14:paraId="35FFE533" w14:textId="77777777" w:rsidR="00B67AC2" w:rsidRDefault="00000000">
      <w:pPr>
        <w:spacing w:line="540" w:lineRule="exact"/>
        <w:rPr>
          <w:rFonts w:ascii="宋体" w:hAnsi="宋体" w:hint="eastAsia"/>
          <w:b/>
          <w:bCs/>
          <w:sz w:val="24"/>
          <w:szCs w:val="24"/>
        </w:rPr>
      </w:pPr>
      <w:r>
        <w:rPr>
          <w:rFonts w:ascii="宋体" w:hAnsi="宋体" w:hint="eastAsia"/>
          <w:b/>
          <w:bCs/>
          <w:sz w:val="24"/>
          <w:szCs w:val="24"/>
        </w:rPr>
        <w:lastRenderedPageBreak/>
        <w:t xml:space="preserve"> </w:t>
      </w:r>
    </w:p>
    <w:p w14:paraId="3508AA92" w14:textId="77777777" w:rsidR="00B67AC2" w:rsidRDefault="00000000">
      <w:pPr>
        <w:numPr>
          <w:ilvl w:val="0"/>
          <w:numId w:val="2"/>
        </w:numPr>
        <w:spacing w:line="540" w:lineRule="exact"/>
        <w:rPr>
          <w:rFonts w:ascii="宋体" w:hAnsi="宋体" w:hint="eastAsia"/>
          <w:b/>
          <w:bCs/>
          <w:sz w:val="28"/>
          <w:szCs w:val="28"/>
        </w:rPr>
      </w:pPr>
      <w:r>
        <w:rPr>
          <w:rFonts w:ascii="宋体" w:hAnsi="宋体" w:hint="eastAsia"/>
          <w:b/>
          <w:bCs/>
          <w:sz w:val="28"/>
          <w:szCs w:val="28"/>
        </w:rPr>
        <w:t>教学理念</w:t>
      </w:r>
    </w:p>
    <w:p w14:paraId="28848319" w14:textId="77777777" w:rsidR="00B67AC2" w:rsidRDefault="00000000">
      <w:pPr>
        <w:widowControl/>
        <w:snapToGrid w:val="0"/>
        <w:spacing w:line="360" w:lineRule="auto"/>
        <w:ind w:firstLine="420"/>
        <w:jc w:val="left"/>
        <w:rPr>
          <w:color w:val="5E5E5E"/>
          <w:kern w:val="0"/>
          <w:sz w:val="24"/>
          <w:szCs w:val="24"/>
        </w:rPr>
      </w:pPr>
      <w:r>
        <w:rPr>
          <w:rFonts w:ascii="宋体" w:hAnsi="宋体" w:hint="eastAsia"/>
          <w:color w:val="5E5E5E"/>
          <w:kern w:val="0"/>
          <w:sz w:val="24"/>
          <w:szCs w:val="24"/>
        </w:rPr>
        <w:t>1、全面贯彻党的教育方针，准确把握本门课程在人才培养方案中的作用和地位，教学内容、方法、手段的选择必须以人才培养目标为依据，与国家要求相一致。</w:t>
      </w:r>
    </w:p>
    <w:p w14:paraId="7EA62AAC" w14:textId="77777777" w:rsidR="00B67AC2" w:rsidRDefault="00000000">
      <w:pPr>
        <w:widowControl/>
        <w:snapToGrid w:val="0"/>
        <w:spacing w:line="360" w:lineRule="auto"/>
        <w:ind w:firstLine="420"/>
        <w:jc w:val="left"/>
        <w:rPr>
          <w:color w:val="5E5E5E"/>
          <w:kern w:val="0"/>
          <w:sz w:val="24"/>
          <w:szCs w:val="24"/>
        </w:rPr>
      </w:pPr>
      <w:r>
        <w:rPr>
          <w:rFonts w:ascii="宋体" w:hAnsi="宋体" w:hint="eastAsia"/>
          <w:color w:val="5E5E5E"/>
          <w:kern w:val="0"/>
          <w:sz w:val="24"/>
          <w:szCs w:val="24"/>
        </w:rPr>
        <w:t>2、课程教学目标和组织与学校建设定位相匹配，体现国际化、精品化等一流的办学理念。</w:t>
      </w:r>
    </w:p>
    <w:p w14:paraId="47C00B75" w14:textId="77777777" w:rsidR="00B67AC2" w:rsidRDefault="00000000">
      <w:pPr>
        <w:widowControl/>
        <w:snapToGrid w:val="0"/>
        <w:spacing w:line="360" w:lineRule="auto"/>
        <w:ind w:firstLine="420"/>
        <w:jc w:val="left"/>
        <w:rPr>
          <w:color w:val="5E5E5E"/>
          <w:kern w:val="0"/>
          <w:sz w:val="24"/>
          <w:szCs w:val="24"/>
        </w:rPr>
      </w:pPr>
      <w:r>
        <w:rPr>
          <w:rFonts w:ascii="宋体" w:hAnsi="宋体" w:hint="eastAsia"/>
          <w:color w:val="5E5E5E"/>
          <w:kern w:val="0"/>
          <w:sz w:val="24"/>
          <w:szCs w:val="24"/>
        </w:rPr>
        <w:t>3、要坚持学生为主体，教员为主导的教学理念。全程渗透素质教育、个性化教育等现代教育思想和观念。</w:t>
      </w:r>
    </w:p>
    <w:p w14:paraId="2D8474D3" w14:textId="77777777" w:rsidR="00B67AC2" w:rsidRDefault="00000000">
      <w:pPr>
        <w:widowControl/>
        <w:snapToGrid w:val="0"/>
        <w:spacing w:line="360" w:lineRule="auto"/>
        <w:ind w:firstLine="420"/>
        <w:jc w:val="left"/>
        <w:rPr>
          <w:color w:val="5E5E5E"/>
          <w:kern w:val="0"/>
          <w:sz w:val="24"/>
          <w:szCs w:val="24"/>
        </w:rPr>
      </w:pPr>
      <w:r>
        <w:rPr>
          <w:color w:val="5E5E5E"/>
          <w:kern w:val="0"/>
          <w:sz w:val="24"/>
          <w:szCs w:val="24"/>
        </w:rPr>
        <w:t>4</w:t>
      </w:r>
      <w:r>
        <w:rPr>
          <w:rFonts w:ascii="宋体" w:hAnsi="宋体" w:hint="eastAsia"/>
          <w:color w:val="5E5E5E"/>
          <w:kern w:val="0"/>
          <w:sz w:val="24"/>
          <w:szCs w:val="24"/>
        </w:rPr>
        <w:t>、在保持优良教学传统的基础上，不断深化教学理论、内容、方法的创新和改革，在教学中应注意以下五个方面：</w:t>
      </w:r>
    </w:p>
    <w:p w14:paraId="4D829D04" w14:textId="77777777" w:rsidR="00B67AC2" w:rsidRDefault="00000000">
      <w:pPr>
        <w:widowControl/>
        <w:snapToGrid w:val="0"/>
        <w:spacing w:line="360" w:lineRule="auto"/>
        <w:ind w:firstLine="420"/>
        <w:rPr>
          <w:rFonts w:asciiTheme="majorEastAsia" w:eastAsiaTheme="majorEastAsia" w:hAnsiTheme="majorEastAsia" w:cstheme="majorEastAsia" w:hint="eastAsia"/>
          <w:color w:val="5E5E5E"/>
          <w:kern w:val="0"/>
          <w:sz w:val="24"/>
          <w:szCs w:val="24"/>
        </w:rPr>
      </w:pPr>
      <w:r>
        <w:rPr>
          <w:color w:val="5E5E5E"/>
          <w:kern w:val="0"/>
          <w:sz w:val="24"/>
          <w:szCs w:val="24"/>
        </w:rPr>
        <w:t xml:space="preserve">(1) </w:t>
      </w:r>
      <w:r>
        <w:rPr>
          <w:rFonts w:asciiTheme="majorEastAsia" w:eastAsiaTheme="majorEastAsia" w:hAnsiTheme="majorEastAsia" w:cstheme="majorEastAsia" w:hint="eastAsia"/>
          <w:color w:val="5E5E5E"/>
          <w:kern w:val="0"/>
          <w:sz w:val="24"/>
          <w:szCs w:val="24"/>
        </w:rPr>
        <w:t>教学内容紧密与临床和生产实际结合</w:t>
      </w:r>
    </w:p>
    <w:p w14:paraId="26CE7E8B" w14:textId="77777777" w:rsidR="00B67AC2" w:rsidRDefault="00000000">
      <w:pPr>
        <w:widowControl/>
        <w:snapToGrid w:val="0"/>
        <w:spacing w:line="360" w:lineRule="auto"/>
        <w:ind w:firstLine="420"/>
        <w:rPr>
          <w:color w:val="5E5E5E"/>
          <w:kern w:val="0"/>
          <w:sz w:val="24"/>
          <w:szCs w:val="24"/>
        </w:rPr>
      </w:pPr>
      <w:r>
        <w:rPr>
          <w:rFonts w:ascii="宋体" w:hAnsi="宋体" w:hint="eastAsia"/>
          <w:color w:val="5E5E5E"/>
          <w:kern w:val="0"/>
          <w:sz w:val="24"/>
          <w:szCs w:val="24"/>
        </w:rPr>
        <w:t>当前医院</w:t>
      </w:r>
      <w:proofErr w:type="gramStart"/>
      <w:r>
        <w:rPr>
          <w:rFonts w:ascii="宋体" w:hAnsi="宋体" w:hint="eastAsia"/>
          <w:color w:val="5E5E5E"/>
          <w:kern w:val="0"/>
          <w:sz w:val="24"/>
          <w:szCs w:val="24"/>
        </w:rPr>
        <w:t>药师正</w:t>
      </w:r>
      <w:proofErr w:type="gramEnd"/>
      <w:r>
        <w:rPr>
          <w:rFonts w:ascii="宋体" w:hAnsi="宋体" w:hint="eastAsia"/>
          <w:color w:val="5E5E5E"/>
          <w:kern w:val="0"/>
          <w:sz w:val="24"/>
          <w:szCs w:val="24"/>
        </w:rPr>
        <w:t>面临职能的转变，从</w:t>
      </w:r>
      <w:r>
        <w:rPr>
          <w:color w:val="5E5E5E"/>
          <w:kern w:val="0"/>
          <w:sz w:val="24"/>
          <w:szCs w:val="24"/>
        </w:rPr>
        <w:t>“</w:t>
      </w:r>
      <w:r>
        <w:rPr>
          <w:rFonts w:ascii="宋体" w:hAnsi="宋体" w:hint="eastAsia"/>
          <w:color w:val="5E5E5E"/>
          <w:kern w:val="0"/>
          <w:sz w:val="24"/>
          <w:szCs w:val="24"/>
        </w:rPr>
        <w:t>以药为中心转向以病人为中心</w:t>
      </w:r>
      <w:r>
        <w:rPr>
          <w:color w:val="5E5E5E"/>
          <w:kern w:val="0"/>
          <w:sz w:val="24"/>
          <w:szCs w:val="24"/>
        </w:rPr>
        <w:t>”</w:t>
      </w:r>
      <w:r>
        <w:rPr>
          <w:rFonts w:ascii="宋体" w:hAnsi="宋体" w:hint="eastAsia"/>
          <w:color w:val="5E5E5E"/>
          <w:kern w:val="0"/>
          <w:sz w:val="24"/>
          <w:szCs w:val="24"/>
        </w:rPr>
        <w:t>，不再局限于发药和调剂，而是指导合理用药及临床血药浓度检测。这就要求未来的制药工作者不仅懂得药物制剂知识，还要与临床实践联系，与工业化生产联系，掌握医学与制剂新技术，了解药品从研究到申请专利到生产的全过程。因此，在教学过程中必须突出各种剂型的概念、特点、制备方法、质量控制和合理应用，从而使学生在临床实践中能够指导合理选用不同剂型药物，在生产中能够科学合理研发新剂型。如缓释制剂是目前药物制剂的研究热点之一，其对半衰期短或需频繁给药的药物，可以减少服药次数，使血药浓度平稳，避免峰谷现象，有利于降低药物的不良反应，提高病人顺应性。但缓释制剂也有其局限性，如制备缓释制剂所涉及的设备和工艺费用较常规制剂昂贵，缓释制剂在临床应用中对剂量调节的灵活性降低，如果遇到某种特殊情况（如出现较大副反应），往往不能立即停止治疗，不能灵活调节给药方案。制剂技术、药用辅料和制剂设备是制备优质制剂不可缺少的三大支柱，无论是西药、中药还是生物技术药物，在制备各种剂型时都要应用到这三大支柱，是学习的重点内容。</w:t>
      </w:r>
    </w:p>
    <w:p w14:paraId="5AD95709" w14:textId="77777777" w:rsidR="00B67AC2" w:rsidRDefault="00000000">
      <w:pPr>
        <w:widowControl/>
        <w:snapToGrid w:val="0"/>
        <w:spacing w:line="360" w:lineRule="auto"/>
        <w:ind w:firstLine="420"/>
        <w:rPr>
          <w:rFonts w:asciiTheme="majorEastAsia" w:eastAsiaTheme="majorEastAsia" w:hAnsiTheme="majorEastAsia" w:cstheme="majorEastAsia" w:hint="eastAsia"/>
          <w:color w:val="5E5E5E"/>
          <w:kern w:val="0"/>
          <w:sz w:val="24"/>
          <w:szCs w:val="24"/>
        </w:rPr>
      </w:pPr>
      <w:r>
        <w:rPr>
          <w:color w:val="5E5E5E"/>
          <w:kern w:val="0"/>
          <w:sz w:val="24"/>
          <w:szCs w:val="24"/>
        </w:rPr>
        <w:t xml:space="preserve">(2) </w:t>
      </w:r>
      <w:r>
        <w:rPr>
          <w:rFonts w:asciiTheme="majorEastAsia" w:eastAsiaTheme="majorEastAsia" w:hAnsiTheme="majorEastAsia" w:cstheme="majorEastAsia" w:hint="eastAsia"/>
          <w:color w:val="5E5E5E"/>
          <w:kern w:val="0"/>
          <w:sz w:val="24"/>
          <w:szCs w:val="24"/>
        </w:rPr>
        <w:t xml:space="preserve">结合实际进行开放式教学 </w:t>
      </w:r>
    </w:p>
    <w:p w14:paraId="5EECEB7B" w14:textId="77777777" w:rsidR="00B67AC2" w:rsidRDefault="00000000">
      <w:pPr>
        <w:widowControl/>
        <w:snapToGrid w:val="0"/>
        <w:spacing w:line="360" w:lineRule="auto"/>
        <w:ind w:firstLine="420"/>
        <w:rPr>
          <w:color w:val="5E5E5E"/>
          <w:kern w:val="0"/>
          <w:sz w:val="24"/>
          <w:szCs w:val="24"/>
        </w:rPr>
      </w:pPr>
      <w:r>
        <w:rPr>
          <w:rFonts w:ascii="宋体" w:hAnsi="宋体" w:hint="eastAsia"/>
          <w:color w:val="5E5E5E"/>
          <w:kern w:val="0"/>
          <w:sz w:val="24"/>
          <w:szCs w:val="24"/>
        </w:rPr>
        <w:t>药剂学是实践性很强的学科，研究内容广泛，与科研及生产结合密切。因此必须注重课堂教学与科研、生产实践教学相结合，组织开放式教学。带着课堂上</w:t>
      </w:r>
      <w:r>
        <w:rPr>
          <w:rFonts w:ascii="宋体" w:hAnsi="宋体" w:hint="eastAsia"/>
          <w:color w:val="5E5E5E"/>
          <w:kern w:val="0"/>
          <w:sz w:val="24"/>
          <w:szCs w:val="24"/>
        </w:rPr>
        <w:lastRenderedPageBreak/>
        <w:t>学习的理论知识，到制药公司的制剂车间参观学习，观察制剂生产过程，学习实际生产中解决问题的思路和办法。任课教师结合自己的科研工作，介绍药物制剂的研究思路与方法。通过申请学校课外科研课题，使学生参与到实际的科研工作中，使学生在掌握药物制剂研究的前沿动态的同时，增强学习兴趣。</w:t>
      </w:r>
    </w:p>
    <w:p w14:paraId="4212A726" w14:textId="77777777" w:rsidR="00B67AC2" w:rsidRDefault="00000000">
      <w:pPr>
        <w:widowControl/>
        <w:snapToGrid w:val="0"/>
        <w:spacing w:line="360" w:lineRule="auto"/>
        <w:ind w:firstLine="420"/>
        <w:rPr>
          <w:rFonts w:asciiTheme="majorEastAsia" w:eastAsiaTheme="majorEastAsia" w:hAnsiTheme="majorEastAsia" w:cstheme="majorEastAsia" w:hint="eastAsia"/>
          <w:color w:val="5E5E5E"/>
          <w:kern w:val="0"/>
          <w:sz w:val="24"/>
          <w:szCs w:val="24"/>
        </w:rPr>
      </w:pPr>
      <w:r>
        <w:rPr>
          <w:color w:val="5E5E5E"/>
          <w:kern w:val="0"/>
          <w:sz w:val="24"/>
          <w:szCs w:val="24"/>
        </w:rPr>
        <w:t xml:space="preserve">(3) </w:t>
      </w:r>
      <w:r>
        <w:rPr>
          <w:rFonts w:asciiTheme="majorEastAsia" w:eastAsiaTheme="majorEastAsia" w:hAnsiTheme="majorEastAsia" w:cstheme="majorEastAsia" w:hint="eastAsia"/>
          <w:color w:val="5E5E5E"/>
          <w:kern w:val="0"/>
          <w:sz w:val="24"/>
          <w:szCs w:val="24"/>
        </w:rPr>
        <w:t>注重启发引导，充分调动学生的主观能动性</w:t>
      </w:r>
    </w:p>
    <w:p w14:paraId="60A331FF" w14:textId="77777777" w:rsidR="00B67AC2" w:rsidRDefault="00000000">
      <w:pPr>
        <w:widowControl/>
        <w:snapToGrid w:val="0"/>
        <w:spacing w:line="360" w:lineRule="auto"/>
        <w:ind w:firstLine="420"/>
        <w:jc w:val="left"/>
        <w:rPr>
          <w:color w:val="5E5E5E"/>
          <w:kern w:val="0"/>
          <w:sz w:val="24"/>
          <w:szCs w:val="24"/>
        </w:rPr>
      </w:pPr>
      <w:r>
        <w:rPr>
          <w:rFonts w:ascii="宋体" w:hAnsi="宋体" w:hint="eastAsia"/>
          <w:color w:val="5E5E5E"/>
          <w:kern w:val="0"/>
          <w:sz w:val="24"/>
          <w:szCs w:val="24"/>
        </w:rPr>
        <w:t>为适应现代药学发展的需要，药剂学的教学应以培养具备分析和解决实际问题的应用型人才为目标，教导兼容，充分发挥学生的主观能动性，使学生在有限的时间内获得分析问题、解决问题的能力。在具体的课堂教学中，教师可以提出一些富有启发性的问题，通过提出</w:t>
      </w:r>
      <w:r>
        <w:rPr>
          <w:color w:val="5E5E5E"/>
          <w:kern w:val="0"/>
          <w:sz w:val="24"/>
          <w:szCs w:val="24"/>
        </w:rPr>
        <w:t>“</w:t>
      </w:r>
      <w:r>
        <w:rPr>
          <w:rFonts w:ascii="宋体" w:hAnsi="宋体" w:hint="eastAsia"/>
          <w:color w:val="5E5E5E"/>
          <w:kern w:val="0"/>
          <w:sz w:val="24"/>
          <w:szCs w:val="24"/>
        </w:rPr>
        <w:t>为什么</w:t>
      </w:r>
      <w:r>
        <w:rPr>
          <w:color w:val="5E5E5E"/>
          <w:kern w:val="0"/>
          <w:sz w:val="24"/>
          <w:szCs w:val="24"/>
        </w:rPr>
        <w:t>”</w:t>
      </w:r>
      <w:r>
        <w:rPr>
          <w:rFonts w:ascii="宋体" w:hAnsi="宋体" w:hint="eastAsia"/>
          <w:color w:val="5E5E5E"/>
          <w:kern w:val="0"/>
          <w:sz w:val="24"/>
          <w:szCs w:val="24"/>
        </w:rPr>
        <w:t>、</w:t>
      </w:r>
      <w:r>
        <w:rPr>
          <w:color w:val="5E5E5E"/>
          <w:kern w:val="0"/>
          <w:sz w:val="24"/>
          <w:szCs w:val="24"/>
        </w:rPr>
        <w:t>“</w:t>
      </w:r>
      <w:r>
        <w:rPr>
          <w:rFonts w:ascii="宋体" w:hAnsi="宋体" w:hint="eastAsia"/>
          <w:color w:val="5E5E5E"/>
          <w:kern w:val="0"/>
          <w:sz w:val="24"/>
          <w:szCs w:val="24"/>
        </w:rPr>
        <w:t>怎么样</w:t>
      </w:r>
      <w:r>
        <w:rPr>
          <w:color w:val="5E5E5E"/>
          <w:kern w:val="0"/>
          <w:sz w:val="24"/>
          <w:szCs w:val="24"/>
        </w:rPr>
        <w:t>”</w:t>
      </w:r>
      <w:r>
        <w:rPr>
          <w:rFonts w:ascii="宋体" w:hAnsi="宋体" w:hint="eastAsia"/>
          <w:color w:val="5E5E5E"/>
          <w:kern w:val="0"/>
          <w:sz w:val="24"/>
          <w:szCs w:val="24"/>
        </w:rPr>
        <w:t>等启发性问题，让学生共同参与教学过程，一起思考，充分发挥他们的学习主动性。例如在讲解药物制剂的稳定性时，教师可先问学生为什么每一个市售药品都标有生产日期及有效期？然后用一个典型事例说明药物制剂稳定性对药品质量及用药安全性的影响，引起学生对药物制剂稳定性的重视，最后再问学生药物制剂为什么会不稳定？采用哪些措施可以使药物制剂稳定？这样通过问题的设定，引导学生积极思考，并找出解决问题的方法。在讲解维生素</w:t>
      </w:r>
      <w:r>
        <w:rPr>
          <w:color w:val="5E5E5E"/>
          <w:kern w:val="0"/>
          <w:sz w:val="24"/>
          <w:szCs w:val="24"/>
        </w:rPr>
        <w:t>C</w:t>
      </w:r>
      <w:r>
        <w:rPr>
          <w:rFonts w:ascii="宋体" w:hAnsi="宋体" w:hint="eastAsia"/>
          <w:color w:val="5E5E5E"/>
          <w:kern w:val="0"/>
          <w:sz w:val="24"/>
          <w:szCs w:val="24"/>
        </w:rPr>
        <w:t>注射液处方设计时，以维生素</w:t>
      </w:r>
      <w:r>
        <w:rPr>
          <w:color w:val="5E5E5E"/>
          <w:kern w:val="0"/>
          <w:sz w:val="24"/>
          <w:szCs w:val="24"/>
        </w:rPr>
        <w:t>C</w:t>
      </w:r>
      <w:r>
        <w:rPr>
          <w:rFonts w:ascii="宋体" w:hAnsi="宋体" w:hint="eastAsia"/>
          <w:color w:val="5E5E5E"/>
          <w:kern w:val="0"/>
          <w:sz w:val="24"/>
          <w:szCs w:val="24"/>
        </w:rPr>
        <w:t>水溶液的化学稳定性问题开始，请同学们运用学过的药物化学知识，从维生素</w:t>
      </w:r>
      <w:r>
        <w:rPr>
          <w:color w:val="5E5E5E"/>
          <w:kern w:val="0"/>
          <w:sz w:val="24"/>
          <w:szCs w:val="24"/>
        </w:rPr>
        <w:t>C</w:t>
      </w:r>
      <w:r>
        <w:rPr>
          <w:rFonts w:ascii="宋体" w:hAnsi="宋体" w:hint="eastAsia"/>
          <w:color w:val="5E5E5E"/>
          <w:kern w:val="0"/>
          <w:sz w:val="24"/>
          <w:szCs w:val="24"/>
        </w:rPr>
        <w:t>的化学结构入手，结合注射剂的制备过程，分析影响维生素</w:t>
      </w:r>
      <w:r>
        <w:rPr>
          <w:color w:val="5E5E5E"/>
          <w:kern w:val="0"/>
          <w:sz w:val="24"/>
          <w:szCs w:val="24"/>
        </w:rPr>
        <w:t>C</w:t>
      </w:r>
      <w:r>
        <w:rPr>
          <w:rFonts w:ascii="宋体" w:hAnsi="宋体" w:hint="eastAsia"/>
          <w:color w:val="5E5E5E"/>
          <w:kern w:val="0"/>
          <w:sz w:val="24"/>
          <w:szCs w:val="24"/>
        </w:rPr>
        <w:t>水溶液稳定性的因素，接下来探讨如何增加药物的稳定性，并从学过的药用辅料中筛选出抗氧剂、络合剂、</w:t>
      </w:r>
      <w:r>
        <w:rPr>
          <w:color w:val="5E5E5E"/>
          <w:kern w:val="0"/>
          <w:sz w:val="24"/>
          <w:szCs w:val="24"/>
        </w:rPr>
        <w:t>pH</w:t>
      </w:r>
      <w:r>
        <w:rPr>
          <w:rFonts w:ascii="宋体" w:hAnsi="宋体" w:hint="eastAsia"/>
          <w:color w:val="5E5E5E"/>
          <w:kern w:val="0"/>
          <w:sz w:val="24"/>
          <w:szCs w:val="24"/>
        </w:rPr>
        <w:t>调节剂等，最后一个问题是各种辅料的用量，根据注射剂中辅料的常用剂量，同学们可制定每种辅料的用量，最终设计出一个完整的维生素</w:t>
      </w:r>
      <w:r>
        <w:rPr>
          <w:color w:val="5E5E5E"/>
          <w:kern w:val="0"/>
          <w:sz w:val="24"/>
          <w:szCs w:val="24"/>
        </w:rPr>
        <w:t>C</w:t>
      </w:r>
      <w:r>
        <w:rPr>
          <w:rFonts w:ascii="宋体" w:hAnsi="宋体" w:hint="eastAsia"/>
          <w:color w:val="5E5E5E"/>
          <w:kern w:val="0"/>
          <w:sz w:val="24"/>
          <w:szCs w:val="24"/>
        </w:rPr>
        <w:t>注射液处方。这种教学方法，同学们记忆深刻，提高了学习的主动性和学习的效果。</w:t>
      </w:r>
    </w:p>
    <w:p w14:paraId="6FC1F1A1" w14:textId="77777777" w:rsidR="00B67AC2" w:rsidRDefault="00000000">
      <w:pPr>
        <w:widowControl/>
        <w:snapToGrid w:val="0"/>
        <w:spacing w:line="360" w:lineRule="auto"/>
        <w:ind w:firstLine="420"/>
        <w:jc w:val="left"/>
        <w:rPr>
          <w:color w:val="5E5E5E"/>
          <w:kern w:val="0"/>
          <w:sz w:val="24"/>
          <w:szCs w:val="24"/>
        </w:rPr>
      </w:pPr>
      <w:r>
        <w:rPr>
          <w:rFonts w:ascii="宋体" w:hAnsi="宋体" w:hint="eastAsia"/>
          <w:color w:val="5E5E5E"/>
          <w:kern w:val="0"/>
          <w:sz w:val="24"/>
          <w:szCs w:val="24"/>
        </w:rPr>
        <w:t>为培养学生的自学能力，引导学生学会自主学习，药剂学课程可设置自学学时，为学生指定学习章节内容，提出自学要求。如提出题目范围，要求学生到图书馆查阅文献，写出综述报告。有的学生自学后提出问题，教师组织讨论课，学生可充分发表看法，展示自己的学习收获，从而使学生的自学能力、分析问题解决问题的能力得到有效提高。</w:t>
      </w:r>
    </w:p>
    <w:p w14:paraId="7E5FA033" w14:textId="77777777" w:rsidR="00B67AC2" w:rsidRDefault="00000000">
      <w:pPr>
        <w:widowControl/>
        <w:snapToGrid w:val="0"/>
        <w:spacing w:line="360" w:lineRule="auto"/>
        <w:ind w:firstLine="420"/>
        <w:rPr>
          <w:rFonts w:asciiTheme="majorEastAsia" w:eastAsiaTheme="majorEastAsia" w:hAnsiTheme="majorEastAsia" w:cstheme="majorEastAsia" w:hint="eastAsia"/>
          <w:color w:val="5E5E5E"/>
          <w:kern w:val="0"/>
          <w:sz w:val="24"/>
          <w:szCs w:val="24"/>
        </w:rPr>
      </w:pPr>
      <w:r>
        <w:rPr>
          <w:color w:val="5E5E5E"/>
          <w:kern w:val="0"/>
          <w:sz w:val="24"/>
          <w:szCs w:val="24"/>
        </w:rPr>
        <w:t xml:space="preserve">(4) </w:t>
      </w:r>
      <w:r>
        <w:rPr>
          <w:rFonts w:asciiTheme="majorEastAsia" w:eastAsiaTheme="majorEastAsia" w:hAnsiTheme="majorEastAsia" w:cstheme="majorEastAsia" w:hint="eastAsia"/>
          <w:color w:val="5E5E5E"/>
          <w:kern w:val="0"/>
          <w:sz w:val="24"/>
          <w:szCs w:val="24"/>
        </w:rPr>
        <w:t>重视多媒体教学，灵活应用多种教学手段</w:t>
      </w:r>
    </w:p>
    <w:p w14:paraId="3591C854" w14:textId="77777777" w:rsidR="00B67AC2" w:rsidRDefault="00000000">
      <w:pPr>
        <w:widowControl/>
        <w:snapToGrid w:val="0"/>
        <w:spacing w:line="360" w:lineRule="auto"/>
        <w:ind w:firstLine="420"/>
        <w:jc w:val="left"/>
        <w:rPr>
          <w:color w:val="5E5E5E"/>
          <w:kern w:val="0"/>
          <w:sz w:val="24"/>
          <w:szCs w:val="24"/>
        </w:rPr>
      </w:pPr>
      <w:r>
        <w:rPr>
          <w:rFonts w:ascii="宋体" w:hAnsi="宋体" w:hint="eastAsia"/>
          <w:color w:val="5E5E5E"/>
          <w:kern w:val="0"/>
          <w:sz w:val="24"/>
          <w:szCs w:val="24"/>
        </w:rPr>
        <w:t>充分利用多媒体课件等现代化教学手段，加深学生对相关知识的理解，增强学生的学习兴趣。药剂学涉及操作车间和很多制药机械，学校不可能具备所有的设备的相关知识，因此应充分利用现代化教学手段，利用多媒体技术，制备集图</w:t>
      </w:r>
      <w:r>
        <w:rPr>
          <w:rFonts w:ascii="宋体" w:hAnsi="宋体" w:hint="eastAsia"/>
          <w:color w:val="5E5E5E"/>
          <w:kern w:val="0"/>
          <w:sz w:val="24"/>
          <w:szCs w:val="24"/>
        </w:rPr>
        <w:lastRenderedPageBreak/>
        <w:t>片、文字、声音为一体的课件，全方位展示制药企业的车间设计、设备结构及工作原理，使不易口头表述清楚的制粒、整粒、压片、包衣等过程，通过课件演示变的一目了然，起到事半功倍的效果。</w:t>
      </w:r>
    </w:p>
    <w:p w14:paraId="34BF0579" w14:textId="77777777" w:rsidR="00B67AC2" w:rsidRDefault="00000000">
      <w:pPr>
        <w:widowControl/>
        <w:snapToGrid w:val="0"/>
        <w:spacing w:line="360" w:lineRule="auto"/>
        <w:ind w:firstLine="420"/>
        <w:jc w:val="left"/>
        <w:rPr>
          <w:color w:val="5E5E5E"/>
          <w:kern w:val="0"/>
          <w:sz w:val="24"/>
          <w:szCs w:val="24"/>
        </w:rPr>
      </w:pPr>
      <w:r>
        <w:rPr>
          <w:rFonts w:ascii="宋体" w:hAnsi="宋体" w:hint="eastAsia"/>
          <w:color w:val="5E5E5E"/>
          <w:kern w:val="0"/>
          <w:sz w:val="24"/>
          <w:szCs w:val="24"/>
        </w:rPr>
        <w:t>在重视信息化教学的同时，还应充分发挥传统教学手段的作用。药物制剂的稳定性、粉体学基础、流变学基础等纯理论知识比较枯燥、难理解。因此，准备这些讲解内容时，可用课堂示教或例子来解释枯燥的理论。如在讲解粉体学中休止角时，可准备几种不同性质的粉粒，当堂示范测定方法，便于学生理解休止角的含义、测定方法及影响因素，同时也可活跃课堂气氛。在讲解软胶囊和硬胶囊的区别时，可准备一定的实物，让学生通过看、摸、分解胶囊等方法来进行鉴别。</w:t>
      </w:r>
    </w:p>
    <w:p w14:paraId="1F41CD53" w14:textId="77777777" w:rsidR="00B67AC2" w:rsidRDefault="00000000">
      <w:pPr>
        <w:widowControl/>
        <w:snapToGrid w:val="0"/>
        <w:spacing w:line="360" w:lineRule="auto"/>
        <w:ind w:firstLine="420"/>
        <w:jc w:val="left"/>
        <w:rPr>
          <w:color w:val="5E5E5E"/>
          <w:kern w:val="0"/>
          <w:sz w:val="24"/>
          <w:szCs w:val="24"/>
        </w:rPr>
      </w:pPr>
      <w:r>
        <w:rPr>
          <w:color w:val="5E5E5E"/>
          <w:kern w:val="0"/>
          <w:sz w:val="24"/>
          <w:szCs w:val="24"/>
        </w:rPr>
        <w:t xml:space="preserve">(5) </w:t>
      </w:r>
      <w:r>
        <w:rPr>
          <w:rFonts w:ascii="黑体" w:eastAsia="黑体" w:hAnsi="黑体" w:hint="eastAsia"/>
          <w:color w:val="5E5E5E"/>
          <w:kern w:val="0"/>
          <w:sz w:val="24"/>
          <w:szCs w:val="24"/>
        </w:rPr>
        <w:t>以人为本，关注学生的个性化发展</w:t>
      </w:r>
    </w:p>
    <w:p w14:paraId="3A6E9EE0" w14:textId="77777777" w:rsidR="00B67AC2" w:rsidRDefault="00000000">
      <w:pPr>
        <w:widowControl/>
        <w:snapToGrid w:val="0"/>
        <w:spacing w:line="360" w:lineRule="auto"/>
        <w:ind w:firstLine="420"/>
        <w:rPr>
          <w:color w:val="5E5E5E"/>
          <w:kern w:val="0"/>
          <w:sz w:val="24"/>
          <w:szCs w:val="24"/>
        </w:rPr>
      </w:pPr>
      <w:r>
        <w:rPr>
          <w:rFonts w:ascii="宋体" w:hAnsi="宋体" w:hint="eastAsia"/>
          <w:color w:val="5E5E5E"/>
          <w:kern w:val="0"/>
          <w:sz w:val="24"/>
          <w:szCs w:val="24"/>
        </w:rPr>
        <w:t>从课程设计到评价的各个环节，在注意发挥教师在教学中主导作用的同时，应特别注意体现学生的学习主体地位，以充分发挥学生的积极性和学习潜能。根据学生的兴趣、特长和基础不同，课程标准在课堂授课、课后辅导、课外科研、成绩考核等多个层面实施个性化教育，使不同学生在不同层面得到充分的发展，得到公平的客观的评价。</w:t>
      </w:r>
    </w:p>
    <w:p w14:paraId="40D1DA48" w14:textId="77777777" w:rsidR="00B67AC2" w:rsidRDefault="00B67AC2">
      <w:pPr>
        <w:spacing w:line="360" w:lineRule="auto"/>
        <w:rPr>
          <w:rFonts w:ascii="宋体" w:hAnsi="宋体" w:hint="eastAsia"/>
          <w:b/>
          <w:bCs/>
          <w:sz w:val="24"/>
          <w:szCs w:val="24"/>
        </w:rPr>
      </w:pPr>
    </w:p>
    <w:p w14:paraId="4DAFCD01" w14:textId="77777777" w:rsidR="00B67AC2" w:rsidRDefault="00000000">
      <w:pPr>
        <w:spacing w:line="360" w:lineRule="auto"/>
        <w:rPr>
          <w:rFonts w:ascii="宋体" w:hAnsi="宋体" w:hint="eastAsia"/>
          <w:b/>
          <w:bCs/>
          <w:sz w:val="28"/>
          <w:szCs w:val="28"/>
        </w:rPr>
      </w:pPr>
      <w:r>
        <w:rPr>
          <w:rFonts w:ascii="宋体" w:hAnsi="宋体" w:hint="eastAsia"/>
          <w:b/>
          <w:bCs/>
          <w:sz w:val="28"/>
          <w:szCs w:val="28"/>
        </w:rPr>
        <w:t>2．课程介绍</w:t>
      </w:r>
    </w:p>
    <w:p w14:paraId="6C5878D3" w14:textId="77777777" w:rsidR="00B67AC2" w:rsidRDefault="00000000">
      <w:pPr>
        <w:spacing w:line="360" w:lineRule="auto"/>
        <w:ind w:firstLineChars="200" w:firstLine="482"/>
        <w:rPr>
          <w:rFonts w:ascii="宋体" w:hAnsi="宋体" w:hint="eastAsia"/>
          <w:b/>
          <w:bCs/>
          <w:sz w:val="24"/>
          <w:szCs w:val="24"/>
        </w:rPr>
      </w:pPr>
      <w:r>
        <w:rPr>
          <w:rFonts w:ascii="宋体" w:hAnsi="宋体" w:hint="eastAsia"/>
          <w:b/>
          <w:bCs/>
          <w:sz w:val="24"/>
          <w:szCs w:val="24"/>
        </w:rPr>
        <w:t>2.1课程的性质</w:t>
      </w:r>
    </w:p>
    <w:p w14:paraId="19203236" w14:textId="77777777" w:rsidR="00B67AC2" w:rsidRDefault="00000000">
      <w:pPr>
        <w:spacing w:line="360" w:lineRule="auto"/>
        <w:ind w:firstLineChars="200" w:firstLine="480"/>
        <w:rPr>
          <w:rFonts w:ascii="宋体" w:hAnsi="宋体" w:hint="eastAsia"/>
          <w:sz w:val="24"/>
          <w:szCs w:val="24"/>
        </w:rPr>
      </w:pPr>
      <w:r>
        <w:rPr>
          <w:rFonts w:ascii="宋体" w:hAnsi="宋体" w:hint="eastAsia"/>
          <w:sz w:val="24"/>
          <w:szCs w:val="24"/>
        </w:rPr>
        <w:t xml:space="preserve">药剂学是研究药物制剂的处方设计、基本理论、制备工艺和合理用药的综合性技术科学。药剂学是制药工程专业主要的专业核心课程之一。药剂学的主要任务是研究药剂学的基本理论药物新剂型的研究与开发药物新辅料，研究和开发制剂的新技术和新机械设备，研究与开发中药和生物技术药物的新制剂与新剂型等。本课程要求学生掌握药物制剂的基本理论知识、药物制剂处方前设计、各种剂型的制备原理、制剂生产中的基本单元操作及药物制剂的质量控制和质量管理等基本知识、基本实验方法和技能，为从事药物制剂学理论研究、剂型设计、开发研制新药、药物制剂的生产和管理等打下坚实的基础，具备制剂设计和制备的能力以及分析和解决制剂质量问题的能力。 </w:t>
      </w:r>
    </w:p>
    <w:p w14:paraId="03330954" w14:textId="77777777" w:rsidR="00B67AC2" w:rsidRDefault="00000000">
      <w:pPr>
        <w:spacing w:line="360" w:lineRule="auto"/>
        <w:ind w:firstLineChars="200" w:firstLine="482"/>
        <w:rPr>
          <w:rFonts w:ascii="宋体" w:hAnsi="宋体" w:hint="eastAsia"/>
          <w:b/>
          <w:bCs/>
          <w:sz w:val="24"/>
          <w:szCs w:val="24"/>
        </w:rPr>
      </w:pPr>
      <w:r>
        <w:rPr>
          <w:rFonts w:ascii="宋体" w:hAnsi="宋体" w:hint="eastAsia"/>
          <w:b/>
          <w:bCs/>
          <w:sz w:val="24"/>
          <w:szCs w:val="24"/>
        </w:rPr>
        <w:t>2.2课程在学科专业结构中的地位、作用</w:t>
      </w:r>
    </w:p>
    <w:p w14:paraId="57F98879" w14:textId="77777777" w:rsidR="00B67AC2" w:rsidRDefault="00000000">
      <w:pPr>
        <w:widowControl/>
        <w:snapToGrid w:val="0"/>
        <w:spacing w:line="360" w:lineRule="auto"/>
        <w:ind w:firstLine="420"/>
        <w:jc w:val="left"/>
        <w:rPr>
          <w:rFonts w:cs="仿宋"/>
          <w:color w:val="5E5E5E"/>
          <w:kern w:val="0"/>
          <w:sz w:val="24"/>
          <w:szCs w:val="24"/>
        </w:rPr>
      </w:pPr>
      <w:r>
        <w:rPr>
          <w:rFonts w:ascii="宋体" w:hAnsi="宋体" w:cs="仿宋" w:hint="eastAsia"/>
          <w:color w:val="5E5E5E"/>
          <w:kern w:val="0"/>
          <w:sz w:val="24"/>
          <w:szCs w:val="24"/>
        </w:rPr>
        <w:lastRenderedPageBreak/>
        <w:t>任何一种药物在临床使用时都必须制成适合于患者使用的安全、有效、稳定的给药形式，即剂型。药剂学（</w:t>
      </w:r>
      <w:r>
        <w:rPr>
          <w:rFonts w:cs="仿宋"/>
          <w:color w:val="5E5E5E"/>
          <w:kern w:val="0"/>
          <w:sz w:val="24"/>
          <w:szCs w:val="24"/>
        </w:rPr>
        <w:t>Pharmaceutics</w:t>
      </w:r>
      <w:r>
        <w:rPr>
          <w:rFonts w:ascii="宋体" w:hAnsi="宋体" w:cs="仿宋" w:hint="eastAsia"/>
          <w:color w:val="5E5E5E"/>
          <w:kern w:val="0"/>
          <w:sz w:val="24"/>
          <w:szCs w:val="24"/>
        </w:rPr>
        <w:t>）是以剂型为中心研究其配制的基本理论、处方设计、制备工艺、质量控制和合理应用的综合性学科。药剂学包括制剂工艺、生物药剂学、药物动力学、临床药学和工业药剂学等。制剂工艺使药物的实验室研究向工业化转变，并对工业化提出要求，设计出更合理的制药机械和设备。生物药剂学、药物代谢动力学研究药物及其制剂在体内的吸收、分布、代谢、排泄与时间的关系，阐明药物的剂型因素，机体生物因素和药物疗效之间相互关系，并在此基础上，利用先进的工艺手段控制药物在体内的吸收速度、吸收量以及分布方式，提高药物的疗效和安全性。如采用靶向材料和结构改造的方式改变药物的药代动力学和组织分布特性，实现靶向治疗。临床药学通过了解临床医生的需要和药物制剂在临床使用过程中存在的问题，提出剂型改造的意见与建议。工业药剂学研究剂型及制剂生产的基本理论、技术工艺、生产设备和质量管理。药剂学在药物研究和新药成果转化中起着关键作用，对新药成果快速转化、促进药物基础研究至关重要，已成为药物基础研究和工业化生产之间的联系人和指导者，起着承上启下的作用。因此，药剂学课程是药学、药物制剂、中药学等药学类专业的核心主干课程，在各药学类及制药工程</w:t>
      </w:r>
      <w:proofErr w:type="gramStart"/>
      <w:r>
        <w:rPr>
          <w:rFonts w:ascii="宋体" w:hAnsi="宋体" w:cs="仿宋" w:hint="eastAsia"/>
          <w:color w:val="5E5E5E"/>
          <w:kern w:val="0"/>
          <w:sz w:val="24"/>
          <w:szCs w:val="24"/>
        </w:rPr>
        <w:t>专业专业</w:t>
      </w:r>
      <w:proofErr w:type="gramEnd"/>
      <w:r>
        <w:rPr>
          <w:rFonts w:ascii="宋体" w:hAnsi="宋体" w:cs="仿宋" w:hint="eastAsia"/>
          <w:color w:val="5E5E5E"/>
          <w:kern w:val="0"/>
          <w:sz w:val="24"/>
          <w:szCs w:val="24"/>
        </w:rPr>
        <w:t>人才培养计划中占据着重要地位。本课程的教学对学生掌握药学与制药基本知识与技能起到主导作用，通过药剂学课程的学习，可使学生全面了解制药工程与药学学科，掌握药物合理应用于人体的方式（剂型），成为合格的制药专业与药学专门人才。</w:t>
      </w:r>
    </w:p>
    <w:p w14:paraId="1AF56334" w14:textId="77777777" w:rsidR="00B67AC2" w:rsidRDefault="00000000">
      <w:pPr>
        <w:widowControl/>
        <w:snapToGrid w:val="0"/>
        <w:spacing w:line="360" w:lineRule="auto"/>
        <w:ind w:firstLine="420"/>
        <w:rPr>
          <w:rFonts w:ascii="宋体" w:hAnsi="宋体" w:cs="仿宋" w:hint="eastAsia"/>
          <w:sz w:val="24"/>
          <w:szCs w:val="24"/>
        </w:rPr>
      </w:pPr>
      <w:r>
        <w:rPr>
          <w:rFonts w:ascii="宋体" w:hAnsi="宋体" w:cs="仿宋" w:hint="eastAsia"/>
          <w:color w:val="5E5E5E"/>
          <w:kern w:val="0"/>
          <w:sz w:val="24"/>
          <w:szCs w:val="24"/>
        </w:rPr>
        <w:t>药剂学的宗旨是制备安全、有效、稳定、使用方便的药物制剂。随着药学与制药工程的不断发展，人们对药物在体内的吸收、分布、代谢、排泄等特征以及药物的作用机制有了深入的认识，从而为制备安全、有效的制剂和选择合理的给药途径提供了理论依据。如多肽类药物在胃肠道中易受到破坏，这类药物适合制成注射剂。红霉素在胃中易分解且刺激性较大，制成肠溶制剂即可克服上述缺点。新剂型与新技术的发展使现代制剂具有了许多特殊功能，</w:t>
      </w:r>
      <w:proofErr w:type="gramStart"/>
      <w:r>
        <w:rPr>
          <w:rFonts w:ascii="宋体" w:hAnsi="宋体" w:cs="仿宋" w:hint="eastAsia"/>
          <w:color w:val="5E5E5E"/>
          <w:kern w:val="0"/>
          <w:sz w:val="24"/>
          <w:szCs w:val="24"/>
        </w:rPr>
        <w:t>如缓控释制剂</w:t>
      </w:r>
      <w:proofErr w:type="gramEnd"/>
      <w:r>
        <w:rPr>
          <w:rFonts w:ascii="宋体" w:hAnsi="宋体" w:cs="仿宋" w:hint="eastAsia"/>
          <w:color w:val="5E5E5E"/>
          <w:kern w:val="0"/>
          <w:sz w:val="24"/>
          <w:szCs w:val="24"/>
        </w:rPr>
        <w:t>、靶向制剂等，并出现了大量的药物传递系统（</w:t>
      </w:r>
      <w:r>
        <w:rPr>
          <w:rFonts w:cs="仿宋"/>
          <w:color w:val="5E5E5E"/>
          <w:kern w:val="0"/>
          <w:sz w:val="24"/>
          <w:szCs w:val="24"/>
        </w:rPr>
        <w:t>Drug Delivery System, DDS</w:t>
      </w:r>
      <w:r>
        <w:rPr>
          <w:rFonts w:ascii="宋体" w:hAnsi="宋体" w:cs="仿宋" w:hint="eastAsia"/>
          <w:color w:val="5E5E5E"/>
          <w:kern w:val="0"/>
          <w:sz w:val="24"/>
          <w:szCs w:val="24"/>
        </w:rPr>
        <w:t>）。不断涌现的新型药用辅料及药物载体，如脂质体、环糊精微球、微囊、固体分散体等，也为</w:t>
      </w:r>
      <w:r>
        <w:rPr>
          <w:rFonts w:cs="仿宋"/>
          <w:color w:val="5E5E5E"/>
          <w:kern w:val="0"/>
          <w:sz w:val="24"/>
          <w:szCs w:val="24"/>
        </w:rPr>
        <w:t>DDS</w:t>
      </w:r>
      <w:r>
        <w:rPr>
          <w:rFonts w:ascii="宋体" w:hAnsi="宋体" w:cs="仿宋" w:hint="eastAsia"/>
          <w:color w:val="5E5E5E"/>
          <w:kern w:val="0"/>
          <w:sz w:val="24"/>
          <w:szCs w:val="24"/>
        </w:rPr>
        <w:t>的发展提供了坚实的物质基础。药剂学已从简单调剂学与制剂学发展成工业药剂学、物理药剂学、生物药剂学、药物动力学、高分子材料学以及临床药剂学等多个分支学科的学科群。因此，现代药剂学已成为将药物化学、药理学、</w:t>
      </w:r>
      <w:r>
        <w:rPr>
          <w:rFonts w:ascii="宋体" w:hAnsi="宋体" w:cs="仿宋" w:hint="eastAsia"/>
          <w:color w:val="5E5E5E"/>
          <w:kern w:val="0"/>
          <w:sz w:val="24"/>
          <w:szCs w:val="24"/>
        </w:rPr>
        <w:lastRenderedPageBreak/>
        <w:t>物理药学、生物药剂学和药物动力学、工业药剂学、机械、计算机以及临床药学和医学新技术联系在一起的综合性学科。药剂学学科的主要任务包括：</w:t>
      </w:r>
      <w:r>
        <w:rPr>
          <w:rFonts w:ascii="宋体" w:hAnsi="宋体" w:cs="仿宋"/>
          <w:color w:val="5E5E5E"/>
          <w:kern w:val="0"/>
          <w:sz w:val="24"/>
          <w:szCs w:val="24"/>
        </w:rPr>
        <w:t>①</w:t>
      </w:r>
      <w:r>
        <w:rPr>
          <w:rFonts w:cs="仿宋"/>
          <w:color w:val="5E5E5E"/>
          <w:kern w:val="0"/>
          <w:sz w:val="24"/>
          <w:szCs w:val="24"/>
        </w:rPr>
        <w:t xml:space="preserve"> </w:t>
      </w:r>
      <w:r>
        <w:rPr>
          <w:rFonts w:ascii="宋体" w:hAnsi="宋体" w:cs="仿宋" w:hint="eastAsia"/>
          <w:color w:val="5E5E5E"/>
          <w:kern w:val="0"/>
          <w:sz w:val="24"/>
          <w:szCs w:val="24"/>
        </w:rPr>
        <w:t>研究药剂学基本理论；</w:t>
      </w:r>
      <w:r>
        <w:rPr>
          <w:rFonts w:ascii="宋体" w:hAnsi="宋体" w:cs="仿宋"/>
          <w:color w:val="5E5E5E"/>
          <w:kern w:val="0"/>
          <w:sz w:val="24"/>
          <w:szCs w:val="24"/>
        </w:rPr>
        <w:t>②</w:t>
      </w:r>
      <w:r>
        <w:rPr>
          <w:rFonts w:cs="仿宋"/>
          <w:color w:val="5E5E5E"/>
          <w:kern w:val="0"/>
          <w:sz w:val="24"/>
          <w:szCs w:val="24"/>
        </w:rPr>
        <w:t xml:space="preserve"> </w:t>
      </w:r>
      <w:r>
        <w:rPr>
          <w:rFonts w:ascii="宋体" w:hAnsi="宋体" w:cs="仿宋" w:hint="eastAsia"/>
          <w:color w:val="5E5E5E"/>
          <w:kern w:val="0"/>
          <w:sz w:val="24"/>
          <w:szCs w:val="24"/>
        </w:rPr>
        <w:t>新剂型研究与开发；</w:t>
      </w:r>
      <w:r>
        <w:rPr>
          <w:rFonts w:ascii="宋体" w:hAnsi="宋体" w:cs="仿宋"/>
          <w:color w:val="5E5E5E"/>
          <w:kern w:val="0"/>
          <w:sz w:val="24"/>
          <w:szCs w:val="24"/>
        </w:rPr>
        <w:t>③</w:t>
      </w:r>
      <w:r>
        <w:rPr>
          <w:rFonts w:cs="仿宋"/>
          <w:color w:val="5E5E5E"/>
          <w:kern w:val="0"/>
          <w:sz w:val="24"/>
          <w:szCs w:val="24"/>
        </w:rPr>
        <w:t xml:space="preserve"> </w:t>
      </w:r>
      <w:r>
        <w:rPr>
          <w:rFonts w:ascii="宋体" w:hAnsi="宋体" w:cs="仿宋" w:hint="eastAsia"/>
          <w:color w:val="5E5E5E"/>
          <w:kern w:val="0"/>
          <w:sz w:val="24"/>
          <w:szCs w:val="24"/>
        </w:rPr>
        <w:t>制剂新技术研究与开发；</w:t>
      </w:r>
      <w:r>
        <w:rPr>
          <w:rFonts w:ascii="宋体" w:hAnsi="宋体" w:cs="仿宋"/>
          <w:color w:val="5E5E5E"/>
          <w:kern w:val="0"/>
          <w:sz w:val="24"/>
          <w:szCs w:val="24"/>
        </w:rPr>
        <w:t>④</w:t>
      </w:r>
      <w:r>
        <w:rPr>
          <w:rFonts w:cs="仿宋"/>
          <w:color w:val="5E5E5E"/>
          <w:kern w:val="0"/>
          <w:sz w:val="24"/>
          <w:szCs w:val="24"/>
        </w:rPr>
        <w:t xml:space="preserve"> </w:t>
      </w:r>
      <w:r>
        <w:rPr>
          <w:rFonts w:ascii="宋体" w:hAnsi="宋体" w:cs="仿宋" w:hint="eastAsia"/>
          <w:color w:val="5E5E5E"/>
          <w:kern w:val="0"/>
          <w:sz w:val="24"/>
          <w:szCs w:val="24"/>
        </w:rPr>
        <w:t>新辅料研究与开发；</w:t>
      </w:r>
      <w:r>
        <w:rPr>
          <w:rFonts w:ascii="宋体" w:hAnsi="宋体" w:cs="仿宋"/>
          <w:color w:val="5E5E5E"/>
          <w:kern w:val="0"/>
          <w:sz w:val="24"/>
          <w:szCs w:val="24"/>
        </w:rPr>
        <w:t>⑤</w:t>
      </w:r>
      <w:r>
        <w:rPr>
          <w:rFonts w:cs="仿宋"/>
          <w:color w:val="5E5E5E"/>
          <w:kern w:val="0"/>
          <w:sz w:val="24"/>
          <w:szCs w:val="24"/>
        </w:rPr>
        <w:t xml:space="preserve"> </w:t>
      </w:r>
      <w:r>
        <w:rPr>
          <w:rFonts w:ascii="宋体" w:hAnsi="宋体" w:cs="仿宋" w:hint="eastAsia"/>
          <w:color w:val="5E5E5E"/>
          <w:kern w:val="0"/>
          <w:sz w:val="24"/>
          <w:szCs w:val="24"/>
        </w:rPr>
        <w:t>中药新剂型的研究与开发；</w:t>
      </w:r>
      <w:r>
        <w:rPr>
          <w:rFonts w:ascii="宋体" w:hAnsi="宋体" w:cs="仿宋"/>
          <w:color w:val="5E5E5E"/>
          <w:kern w:val="0"/>
          <w:sz w:val="24"/>
          <w:szCs w:val="24"/>
        </w:rPr>
        <w:t>⑥</w:t>
      </w:r>
      <w:r>
        <w:rPr>
          <w:rFonts w:cs="仿宋"/>
          <w:color w:val="5E5E5E"/>
          <w:kern w:val="0"/>
          <w:sz w:val="24"/>
          <w:szCs w:val="24"/>
        </w:rPr>
        <w:t xml:space="preserve"> </w:t>
      </w:r>
      <w:r>
        <w:rPr>
          <w:rFonts w:ascii="宋体" w:hAnsi="宋体" w:cs="仿宋" w:hint="eastAsia"/>
          <w:color w:val="5E5E5E"/>
          <w:kern w:val="0"/>
          <w:sz w:val="24"/>
          <w:szCs w:val="24"/>
        </w:rPr>
        <w:t>生物技术药物制剂研究与开发；</w:t>
      </w:r>
      <w:r>
        <w:rPr>
          <w:rFonts w:ascii="宋体" w:hAnsi="宋体" w:cs="仿宋"/>
          <w:color w:val="5E5E5E"/>
          <w:kern w:val="0"/>
          <w:sz w:val="24"/>
          <w:szCs w:val="24"/>
        </w:rPr>
        <w:t>⑦</w:t>
      </w:r>
      <w:r>
        <w:rPr>
          <w:rFonts w:cs="仿宋"/>
          <w:color w:val="5E5E5E"/>
          <w:kern w:val="0"/>
          <w:sz w:val="24"/>
          <w:szCs w:val="24"/>
        </w:rPr>
        <w:t xml:space="preserve"> </w:t>
      </w:r>
      <w:r>
        <w:rPr>
          <w:rFonts w:ascii="宋体" w:hAnsi="宋体" w:cs="仿宋" w:hint="eastAsia"/>
          <w:color w:val="5E5E5E"/>
          <w:kern w:val="0"/>
          <w:sz w:val="24"/>
          <w:szCs w:val="24"/>
        </w:rPr>
        <w:t>制剂新设备研究与开发。</w:t>
      </w:r>
    </w:p>
    <w:p w14:paraId="52EB72D1" w14:textId="77777777" w:rsidR="00B67AC2" w:rsidRDefault="00000000">
      <w:pPr>
        <w:tabs>
          <w:tab w:val="left" w:pos="451"/>
        </w:tabs>
        <w:spacing w:line="360" w:lineRule="auto"/>
        <w:rPr>
          <w:rFonts w:ascii="宋体" w:hAnsi="宋体" w:hint="eastAsia"/>
          <w:sz w:val="24"/>
          <w:szCs w:val="24"/>
        </w:rPr>
      </w:pPr>
      <w:r>
        <w:rPr>
          <w:rFonts w:ascii="宋体" w:hAnsi="宋体" w:hint="eastAsia"/>
          <w:b/>
          <w:bCs/>
          <w:sz w:val="24"/>
          <w:szCs w:val="24"/>
        </w:rPr>
        <w:t>2.3课程的历史与文化传统</w:t>
      </w:r>
    </w:p>
    <w:p w14:paraId="2DA0AD38" w14:textId="77777777" w:rsidR="00B67AC2" w:rsidRDefault="00000000">
      <w:pPr>
        <w:spacing w:line="360" w:lineRule="auto"/>
        <w:ind w:firstLineChars="200" w:firstLine="482"/>
        <w:rPr>
          <w:rFonts w:ascii="宋体" w:hAnsi="宋体" w:cs="宋体" w:hint="eastAsia"/>
          <w:sz w:val="24"/>
          <w:szCs w:val="24"/>
        </w:rPr>
      </w:pPr>
      <w:r>
        <w:rPr>
          <w:rStyle w:val="aa"/>
          <w:rFonts w:ascii="宋体" w:hAnsi="宋体" w:cs="宋体" w:hint="eastAsia"/>
          <w:sz w:val="24"/>
          <w:szCs w:val="24"/>
          <w:shd w:val="clear" w:color="auto" w:fill="FFFFFF"/>
        </w:rPr>
        <w:t>（一）</w:t>
      </w:r>
      <w:r>
        <w:rPr>
          <w:rStyle w:val="aa"/>
          <w:rFonts w:ascii="宋体" w:hAnsi="宋体" w:cs="宋体" w:hint="eastAsia"/>
          <w:b w:val="0"/>
          <w:bCs/>
          <w:sz w:val="24"/>
          <w:szCs w:val="24"/>
          <w:shd w:val="clear" w:color="auto" w:fill="FFFFFF"/>
        </w:rPr>
        <w:t>国外</w:t>
      </w:r>
      <w:hyperlink r:id="rId10" w:tgtFrame="http://www.med66.com/new/201309/_blank" w:tooltip="药剂学" w:history="1">
        <w:r>
          <w:rPr>
            <w:rStyle w:val="ac"/>
            <w:rFonts w:ascii="宋体" w:hAnsi="宋体" w:cs="宋体" w:hint="eastAsia"/>
            <w:bCs/>
            <w:color w:val="auto"/>
            <w:sz w:val="24"/>
            <w:szCs w:val="24"/>
            <w:shd w:val="clear" w:color="auto" w:fill="FFFFFF"/>
          </w:rPr>
          <w:t>药剂学</w:t>
        </w:r>
      </w:hyperlink>
      <w:r>
        <w:rPr>
          <w:rStyle w:val="aa"/>
          <w:rFonts w:ascii="宋体" w:hAnsi="宋体" w:cs="宋体" w:hint="eastAsia"/>
          <w:b w:val="0"/>
          <w:bCs/>
          <w:sz w:val="24"/>
          <w:szCs w:val="24"/>
          <w:shd w:val="clear" w:color="auto" w:fill="FFFFFF"/>
        </w:rPr>
        <w:t>的</w:t>
      </w:r>
      <w:r>
        <w:rPr>
          <w:rFonts w:ascii="宋体" w:hAnsi="宋体" w:hint="eastAsia"/>
          <w:bCs/>
          <w:sz w:val="24"/>
          <w:szCs w:val="24"/>
        </w:rPr>
        <w:t>历史与文化</w:t>
      </w:r>
      <w:r>
        <w:rPr>
          <w:rFonts w:ascii="宋体" w:hAnsi="宋体" w:hint="eastAsia"/>
          <w:sz w:val="24"/>
          <w:szCs w:val="24"/>
        </w:rPr>
        <w:t>传统</w:t>
      </w:r>
    </w:p>
    <w:p w14:paraId="08220966" w14:textId="77777777" w:rsidR="00B67AC2" w:rsidRDefault="00000000">
      <w:pPr>
        <w:pStyle w:val="a8"/>
        <w:widowControl/>
        <w:shd w:val="clear" w:color="auto" w:fill="FFFFFF"/>
        <w:spacing w:beforeAutospacing="0" w:afterAutospacing="0" w:line="360" w:lineRule="auto"/>
        <w:ind w:firstLine="420"/>
        <w:rPr>
          <w:rFonts w:ascii="宋体" w:hAnsi="宋体" w:cs="宋体" w:hint="eastAsia"/>
          <w:szCs w:val="24"/>
        </w:rPr>
      </w:pPr>
      <w:r>
        <w:rPr>
          <w:rFonts w:ascii="宋体" w:hAnsi="宋体" w:cs="宋体" w:hint="eastAsia"/>
          <w:szCs w:val="24"/>
          <w:shd w:val="clear" w:color="auto" w:fill="FFFFFF"/>
        </w:rPr>
        <w:t>国外药剂学发展最早的是埃及与巴比伦王国（今伊拉克地区），《伊伯氏纸草本》是约公元前l552年的著作，记载有散剂、硬膏剂、丸剂、软膏剂等许多剂型，并有药物的处方和制法等。被西方各国认为是药剂学鼻祖的格林（Galen，公元131～201年）是罗马籍希腊人（与我国汉代张仲景同期），在格林的著作中记述了散剂、丸剂、浸膏剂、溶液剂、酒剂等多种剂型，人们称之为“格林制剂”，至今还在一些国家应用。在格林制剂等基础之上发展起来的现代药剂学已有150余年的历史：1843年</w:t>
      </w:r>
      <w:proofErr w:type="spellStart"/>
      <w:r>
        <w:rPr>
          <w:rFonts w:ascii="宋体" w:hAnsi="宋体" w:cs="宋体" w:hint="eastAsia"/>
          <w:szCs w:val="24"/>
          <w:shd w:val="clear" w:color="auto" w:fill="FFFFFF"/>
        </w:rPr>
        <w:t>Brockedon</w:t>
      </w:r>
      <w:proofErr w:type="spellEnd"/>
      <w:r>
        <w:rPr>
          <w:rFonts w:ascii="宋体" w:hAnsi="宋体" w:cs="宋体" w:hint="eastAsia"/>
          <w:szCs w:val="24"/>
          <w:shd w:val="clear" w:color="auto" w:fill="FFFFFF"/>
        </w:rPr>
        <w:t>制备了模印片，1847年Murdock发明了硬胶囊剂，l876年Remington等发明了压片机，使压制片剂得到迅速发展。l886年Limousin发明了安瓿，使注射剂也得到了迅速发展。</w:t>
      </w:r>
    </w:p>
    <w:p w14:paraId="1CCF4F8B" w14:textId="77777777" w:rsidR="00B67AC2" w:rsidRDefault="00000000">
      <w:pPr>
        <w:pStyle w:val="a8"/>
        <w:widowControl/>
        <w:shd w:val="clear" w:color="auto" w:fill="FFFFFF"/>
        <w:spacing w:beforeAutospacing="0" w:afterAutospacing="0" w:line="360" w:lineRule="auto"/>
        <w:ind w:firstLine="420"/>
        <w:rPr>
          <w:rFonts w:ascii="宋体" w:hAnsi="宋体" w:cs="宋体" w:hint="eastAsia"/>
          <w:szCs w:val="24"/>
        </w:rPr>
      </w:pPr>
      <w:r>
        <w:rPr>
          <w:rFonts w:ascii="宋体" w:hAnsi="宋体" w:cs="宋体" w:hint="eastAsia"/>
          <w:szCs w:val="24"/>
          <w:shd w:val="clear" w:color="auto" w:fill="FFFFFF"/>
        </w:rPr>
        <w:t>进入20世纪以后，由于</w:t>
      </w:r>
      <w:proofErr w:type="gramStart"/>
      <w:r>
        <w:rPr>
          <w:rFonts w:ascii="宋体" w:hAnsi="宋体" w:cs="宋体" w:hint="eastAsia"/>
          <w:szCs w:val="24"/>
          <w:shd w:val="clear" w:color="auto" w:fill="FFFFFF"/>
        </w:rPr>
        <w:t>各基础</w:t>
      </w:r>
      <w:proofErr w:type="gramEnd"/>
      <w:r>
        <w:rPr>
          <w:rFonts w:ascii="宋体" w:hAnsi="宋体" w:cs="宋体" w:hint="eastAsia"/>
          <w:szCs w:val="24"/>
          <w:shd w:val="clear" w:color="auto" w:fill="FFFFFF"/>
        </w:rPr>
        <w:t>学科的迅速发展，学科划分越来越细，从而使药剂学逐渐形成了一门独立的学科。例如，l947年有人研制成缓释制剂并于20世纪70年代以后应用于临床。随着与医药科学相关的各种基础理论科学的发展，药剂学的发展首先表现在对基础理论方面的研究有了较大的提高。从20世纪50年代开始，把</w:t>
      </w:r>
      <w:r>
        <w:rPr>
          <w:rFonts w:ascii="宋体" w:hAnsi="宋体" w:cs="宋体" w:hint="eastAsia"/>
          <w:szCs w:val="24"/>
          <w:shd w:val="clear" w:color="auto" w:fill="FFFFFF"/>
        </w:rPr>
        <w:fldChar w:fldCharType="begin"/>
      </w:r>
      <w:r>
        <w:rPr>
          <w:rFonts w:ascii="宋体" w:hAnsi="宋体" w:cs="宋体" w:hint="eastAsia"/>
          <w:szCs w:val="24"/>
          <w:shd w:val="clear" w:color="auto" w:fill="FFFFFF"/>
        </w:rPr>
        <w:instrText xml:space="preserve"> HYPERLINK "http://www.med66.com/web/wulihuaxue/" \o "物理化学" \t "http://www.med66.com/new/201309/_blank" </w:instrText>
      </w:r>
      <w:r>
        <w:rPr>
          <w:rFonts w:ascii="宋体" w:hAnsi="宋体" w:cs="宋体" w:hint="eastAsia"/>
          <w:szCs w:val="24"/>
          <w:shd w:val="clear" w:color="auto" w:fill="FFFFFF"/>
        </w:rPr>
      </w:r>
      <w:r>
        <w:rPr>
          <w:rFonts w:ascii="宋体" w:hAnsi="宋体" w:cs="宋体" w:hint="eastAsia"/>
          <w:szCs w:val="24"/>
          <w:shd w:val="clear" w:color="auto" w:fill="FFFFFF"/>
        </w:rPr>
        <w:fldChar w:fldCharType="separate"/>
      </w:r>
      <w:r>
        <w:rPr>
          <w:rStyle w:val="ac"/>
          <w:rFonts w:ascii="宋体" w:hAnsi="宋体" w:cs="宋体" w:hint="eastAsia"/>
          <w:color w:val="auto"/>
          <w:szCs w:val="24"/>
          <w:shd w:val="clear" w:color="auto" w:fill="FFFFFF"/>
        </w:rPr>
        <w:t>物理化学</w:t>
      </w:r>
      <w:r>
        <w:rPr>
          <w:rFonts w:ascii="宋体" w:hAnsi="宋体" w:cs="宋体" w:hint="eastAsia"/>
          <w:szCs w:val="24"/>
          <w:shd w:val="clear" w:color="auto" w:fill="FFFFFF"/>
        </w:rPr>
        <w:fldChar w:fldCharType="end"/>
      </w:r>
      <w:r>
        <w:rPr>
          <w:rFonts w:ascii="宋体" w:hAnsi="宋体" w:cs="宋体" w:hint="eastAsia"/>
          <w:szCs w:val="24"/>
          <w:shd w:val="clear" w:color="auto" w:fill="FFFFFF"/>
        </w:rPr>
        <w:t>的基本原理与药剂学的剂型相结合医学|教育网搜集整理，产生了药剂学的基本理论，如药物稳定性、溶解理论、流变学、粉体学等，促进了药剂学的发展。20世纪60年代至80年代药剂学发展到一个新的阶段，即生物药剂学阶段：人们对药物制剂在体内的生物效应有了新的认识，从而改变了过去认为只有药物本身的化学结构才决定药效的片面看法，认识到剂型因素在一定条件下对药物的药效具有决定性影响，从而使药物制剂的生物利用度测定成为新药研究的不可缺少的重要内容。对药物在体内的吸收、分布、代谢、排泄过程及影响因素等药物动力学的研究，已受到广泛的重视，临床药学、社会药学也于20世纪80年代在国外兴起，引起科学界的高度重视。</w:t>
      </w:r>
    </w:p>
    <w:p w14:paraId="582B57E5" w14:textId="77777777" w:rsidR="00B67AC2" w:rsidRDefault="00000000">
      <w:pPr>
        <w:pStyle w:val="a8"/>
        <w:widowControl/>
        <w:shd w:val="clear" w:color="auto" w:fill="FFFFFF"/>
        <w:spacing w:beforeAutospacing="0" w:afterAutospacing="0" w:line="360" w:lineRule="auto"/>
        <w:ind w:firstLine="420"/>
        <w:rPr>
          <w:rFonts w:ascii="宋体" w:hAnsi="宋体" w:cs="宋体" w:hint="eastAsia"/>
          <w:szCs w:val="24"/>
        </w:rPr>
      </w:pPr>
      <w:r>
        <w:rPr>
          <w:rFonts w:ascii="宋体" w:hAnsi="宋体" w:cs="宋体" w:hint="eastAsia"/>
          <w:szCs w:val="24"/>
          <w:shd w:val="clear" w:color="auto" w:fill="FFFFFF"/>
        </w:rPr>
        <w:lastRenderedPageBreak/>
        <w:t xml:space="preserve"> 新辅料、新工艺和新设备的不断出现，也为药剂学的发展奠定了十分重要的基础，高速压片机的出现，使片剂的生产实现了自动化，大幅度提高了片剂的生产效率和产品质量，同时也对片剂的辅料和制</w:t>
      </w:r>
      <w:proofErr w:type="gramStart"/>
      <w:r>
        <w:rPr>
          <w:rFonts w:ascii="宋体" w:hAnsi="宋体" w:cs="宋体" w:hint="eastAsia"/>
          <w:szCs w:val="24"/>
          <w:shd w:val="clear" w:color="auto" w:fill="FFFFFF"/>
        </w:rPr>
        <w:t>粒方法</w:t>
      </w:r>
      <w:proofErr w:type="gramEnd"/>
      <w:r>
        <w:rPr>
          <w:rFonts w:ascii="宋体" w:hAnsi="宋体" w:cs="宋体" w:hint="eastAsia"/>
          <w:szCs w:val="24"/>
          <w:shd w:val="clear" w:color="auto" w:fill="FFFFFF"/>
        </w:rPr>
        <w:t>提出更高要求。经皮吸收制剂的发展也十分迅速，</w:t>
      </w:r>
      <w:proofErr w:type="gramStart"/>
      <w:r>
        <w:rPr>
          <w:rFonts w:ascii="宋体" w:hAnsi="宋体" w:cs="宋体" w:hint="eastAsia"/>
          <w:szCs w:val="24"/>
          <w:shd w:val="clear" w:color="auto" w:fill="FFFFFF"/>
        </w:rPr>
        <w:t>新型促渗剂</w:t>
      </w:r>
      <w:proofErr w:type="gramEnd"/>
      <w:r>
        <w:rPr>
          <w:rFonts w:ascii="宋体" w:hAnsi="宋体" w:cs="宋体" w:hint="eastAsia"/>
          <w:szCs w:val="24"/>
          <w:shd w:val="clear" w:color="auto" w:fill="FFFFFF"/>
        </w:rPr>
        <w:t>的使用，大大提高了药物的透皮吸收效果，离子导人法经皮吸收的研究，已成为重点研究课题之一。可使药物按一定规律缓慢或恒速地释放、在体内较长时</w:t>
      </w:r>
      <w:proofErr w:type="gramStart"/>
      <w:r>
        <w:rPr>
          <w:rFonts w:ascii="宋体" w:hAnsi="宋体" w:cs="宋体" w:hint="eastAsia"/>
          <w:szCs w:val="24"/>
          <w:shd w:val="clear" w:color="auto" w:fill="FFFFFF"/>
        </w:rPr>
        <w:t>问保持</w:t>
      </w:r>
      <w:proofErr w:type="gramEnd"/>
      <w:r>
        <w:rPr>
          <w:rFonts w:ascii="宋体" w:hAnsi="宋体" w:cs="宋体" w:hint="eastAsia"/>
          <w:szCs w:val="24"/>
          <w:shd w:val="clear" w:color="auto" w:fill="FFFFFF"/>
        </w:rPr>
        <w:t>有效药物浓度的缓控释制剂，近年来发展较快，并在临床达到了提高药效、延长药物作用时间和减少副作用的目的。具有给药方便、吸收快、无首过效应、生物利用度高等特点的黏膜给药制剂近年来已引起高度重视，包括</w:t>
      </w:r>
      <w:proofErr w:type="gramStart"/>
      <w:r>
        <w:rPr>
          <w:rFonts w:ascii="宋体" w:hAnsi="宋体" w:cs="宋体" w:hint="eastAsia"/>
          <w:szCs w:val="24"/>
          <w:shd w:val="clear" w:color="auto" w:fill="FFFFFF"/>
        </w:rPr>
        <w:t>鼻</w:t>
      </w:r>
      <w:proofErr w:type="gramEnd"/>
      <w:r>
        <w:rPr>
          <w:rFonts w:ascii="宋体" w:hAnsi="宋体" w:cs="宋体" w:hint="eastAsia"/>
          <w:szCs w:val="24"/>
          <w:shd w:val="clear" w:color="auto" w:fill="FFFFFF"/>
        </w:rPr>
        <w:t>黏膜、眼黏膜、口腔黏膜（舌下、口含）、阴道黏膜、子宫黏膜等。靶向给药制剂也取得重要成果，静脉乳剂、复合乳剂、微球制剂、纳米粒制剂，脂质体制剂等都有很大发展，其中阿霉素脂质体等三个脂质体已上市。</w:t>
      </w:r>
    </w:p>
    <w:p w14:paraId="11D7C236" w14:textId="77777777" w:rsidR="00B67AC2" w:rsidRDefault="00000000">
      <w:pPr>
        <w:spacing w:line="360" w:lineRule="auto"/>
        <w:ind w:firstLineChars="200" w:firstLine="482"/>
        <w:rPr>
          <w:rFonts w:ascii="宋体" w:hAnsi="宋体" w:hint="eastAsia"/>
          <w:sz w:val="24"/>
          <w:szCs w:val="24"/>
        </w:rPr>
      </w:pPr>
      <w:r>
        <w:rPr>
          <w:rStyle w:val="aa"/>
          <w:rFonts w:ascii="宋体" w:hAnsi="宋体" w:cs="宋体" w:hint="eastAsia"/>
          <w:sz w:val="24"/>
          <w:szCs w:val="24"/>
          <w:shd w:val="clear" w:color="auto" w:fill="FFFFFF"/>
        </w:rPr>
        <w:t>（二）</w:t>
      </w:r>
      <w:r>
        <w:rPr>
          <w:rStyle w:val="aa"/>
          <w:rFonts w:ascii="宋体" w:hAnsi="宋体" w:cs="宋体" w:hint="eastAsia"/>
          <w:b w:val="0"/>
          <w:bCs/>
          <w:sz w:val="24"/>
          <w:szCs w:val="24"/>
          <w:shd w:val="clear" w:color="auto" w:fill="FFFFFF"/>
        </w:rPr>
        <w:t>国内药剂学的</w:t>
      </w:r>
      <w:r>
        <w:rPr>
          <w:rFonts w:ascii="宋体" w:hAnsi="宋体" w:hint="eastAsia"/>
          <w:bCs/>
          <w:sz w:val="24"/>
          <w:szCs w:val="24"/>
        </w:rPr>
        <w:t>历史与</w:t>
      </w:r>
      <w:r>
        <w:rPr>
          <w:rFonts w:ascii="宋体" w:hAnsi="宋体" w:hint="eastAsia"/>
          <w:sz w:val="24"/>
          <w:szCs w:val="24"/>
        </w:rPr>
        <w:t>文化传统</w:t>
      </w:r>
    </w:p>
    <w:p w14:paraId="1D42592D" w14:textId="77777777" w:rsidR="00B67AC2" w:rsidRDefault="00000000">
      <w:pPr>
        <w:pStyle w:val="a8"/>
        <w:widowControl/>
        <w:shd w:val="clear" w:color="auto" w:fill="FFFFFF"/>
        <w:spacing w:beforeAutospacing="0" w:afterAutospacing="0" w:line="360" w:lineRule="auto"/>
        <w:rPr>
          <w:rFonts w:ascii="宋体" w:hAnsi="宋体" w:cs="宋体" w:hint="eastAsia"/>
          <w:szCs w:val="24"/>
        </w:rPr>
      </w:pPr>
      <w:r>
        <w:rPr>
          <w:rFonts w:ascii="宋体" w:hAnsi="宋体" w:cs="宋体" w:hint="eastAsia"/>
          <w:szCs w:val="24"/>
          <w:shd w:val="clear" w:color="auto" w:fill="FFFFFF"/>
        </w:rPr>
        <w:t xml:space="preserve">   我国历史悠久，对世界文明包括医药做出了伟大的贡献。早在夏禹时代就制成了至今仍为常用的剂型——药酒。据历史记载，公元前l766年已有汤剂这一剂型出现，是应用最早的中药剂型之一。在《黄帝内经》中已有汤剂、丸剂、散剂、膏剂及药酒等剂型的记载；在我国汉代张仲景的《伤寒论》（公元l42～219年）中和《金匮要略》中又增加了栓剂、洗剂、软膏剂、糖浆剂等剂型，并记载了可以用动物胶、炼制的蜂蜜和淀粉糊为黏合剂制成丸剂。公元15世纪，我国医药学家李时珍编著了《本草纲目》，其中收载了药物l892种，剂型40余种，这充分体现了中华民族在药剂学的漫长发展过程中曾经做出了重大的贡献。</w:t>
      </w:r>
    </w:p>
    <w:p w14:paraId="1563D8BC" w14:textId="77777777" w:rsidR="00B67AC2" w:rsidRDefault="00000000">
      <w:pPr>
        <w:pStyle w:val="a8"/>
        <w:widowControl/>
        <w:shd w:val="clear" w:color="auto" w:fill="FFFFFF"/>
        <w:spacing w:beforeAutospacing="0" w:afterAutospacing="0" w:line="360" w:lineRule="auto"/>
        <w:ind w:firstLine="420"/>
        <w:rPr>
          <w:rFonts w:ascii="宋体" w:hAnsi="宋体" w:cs="宋体" w:hint="eastAsia"/>
          <w:szCs w:val="24"/>
        </w:rPr>
      </w:pPr>
      <w:r>
        <w:rPr>
          <w:rFonts w:ascii="宋体" w:hAnsi="宋体" w:cs="宋体" w:hint="eastAsia"/>
          <w:szCs w:val="24"/>
          <w:shd w:val="clear" w:color="auto" w:fill="FFFFFF"/>
        </w:rPr>
        <w:t>从19世纪初到l949年之前，国外医药技术对我国药剂学的发展产生了一定影响，如引进了一些技术并建立了一些药厂（主要是进口原料加工生产注射剂、片剂等制剂），但规模较小、水平较低、产品质量较差。建国后，我国的医药事业有了飞速发展。1950年全国制药工业会议确定，在优先发展原料药以解决“无米之炊”的基础上发展制剂工业。为了适应医药工业的发展，1956年上海医药工业研究院药物制剂研究室成立，多次召开过全国性的注射剂和片剂等生产经验交流会，促进了我国的医药制剂工业的迅速发展。</w:t>
      </w:r>
    </w:p>
    <w:p w14:paraId="327E5F6B" w14:textId="77777777" w:rsidR="00B67AC2" w:rsidRDefault="00000000">
      <w:pPr>
        <w:pStyle w:val="a8"/>
        <w:widowControl/>
        <w:shd w:val="clear" w:color="auto" w:fill="FFFFFF"/>
        <w:spacing w:beforeAutospacing="0" w:afterAutospacing="0" w:line="360" w:lineRule="auto"/>
        <w:rPr>
          <w:rFonts w:ascii="宋体" w:hAnsi="宋体" w:cs="宋体" w:hint="eastAsia"/>
          <w:szCs w:val="24"/>
        </w:rPr>
      </w:pPr>
      <w:r>
        <w:rPr>
          <w:rFonts w:ascii="宋体" w:hAnsi="宋体" w:cs="宋体" w:hint="eastAsia"/>
          <w:szCs w:val="24"/>
          <w:shd w:val="clear" w:color="auto" w:fill="FFFFFF"/>
        </w:rPr>
        <w:t xml:space="preserve">    改革开放以来，在药用辅料的研究方面，开发了若干新材料。例如，已先后开发出稀释剂微晶纤维素、可压性淀粉，黏合剂</w:t>
      </w:r>
      <w:proofErr w:type="gramStart"/>
      <w:r>
        <w:rPr>
          <w:rFonts w:ascii="宋体" w:hAnsi="宋体" w:cs="宋体" w:hint="eastAsia"/>
          <w:szCs w:val="24"/>
          <w:shd w:val="clear" w:color="auto" w:fill="FFFFFF"/>
        </w:rPr>
        <w:t>聚维酮</w:t>
      </w:r>
      <w:proofErr w:type="gramEnd"/>
      <w:r>
        <w:rPr>
          <w:rFonts w:ascii="宋体" w:hAnsi="宋体" w:cs="宋体" w:hint="eastAsia"/>
          <w:szCs w:val="24"/>
          <w:shd w:val="clear" w:color="auto" w:fill="FFFFFF"/>
        </w:rPr>
        <w:t>；崩解剂有羧甲基淀粉钠、</w:t>
      </w:r>
      <w:r>
        <w:rPr>
          <w:rFonts w:ascii="宋体" w:hAnsi="宋体" w:cs="宋体" w:hint="eastAsia"/>
          <w:szCs w:val="24"/>
          <w:shd w:val="clear" w:color="auto" w:fill="FFFFFF"/>
        </w:rPr>
        <w:lastRenderedPageBreak/>
        <w:t>低取代羟丙基纤维素、薄膜包衣材料有丙烯酸树脂系列产品、优良的表面活性剂</w:t>
      </w:r>
      <w:proofErr w:type="gramStart"/>
      <w:r>
        <w:rPr>
          <w:rFonts w:ascii="宋体" w:hAnsi="宋体" w:cs="宋体" w:hint="eastAsia"/>
          <w:szCs w:val="24"/>
          <w:shd w:val="clear" w:color="auto" w:fill="FFFFFF"/>
        </w:rPr>
        <w:t>泊罗沙姆</w:t>
      </w:r>
      <w:proofErr w:type="gramEnd"/>
      <w:r>
        <w:rPr>
          <w:rFonts w:ascii="宋体" w:hAnsi="宋体" w:cs="宋体" w:hint="eastAsia"/>
          <w:szCs w:val="24"/>
          <w:shd w:val="clear" w:color="auto" w:fill="FFFFFF"/>
        </w:rPr>
        <w:t>、蔗糖脂肪酸酯，栓剂基质半合成脂肪酸酯等等。</w:t>
      </w:r>
    </w:p>
    <w:p w14:paraId="351F4B69" w14:textId="77777777" w:rsidR="00B67AC2" w:rsidRDefault="00000000">
      <w:pPr>
        <w:pStyle w:val="a8"/>
        <w:widowControl/>
        <w:shd w:val="clear" w:color="auto" w:fill="FFFFFF"/>
        <w:spacing w:beforeAutospacing="0" w:afterAutospacing="0" w:line="360" w:lineRule="auto"/>
        <w:ind w:firstLine="420"/>
        <w:rPr>
          <w:rFonts w:ascii="宋体" w:hAnsi="宋体" w:cs="宋体" w:hint="eastAsia"/>
          <w:color w:val="000000"/>
          <w:szCs w:val="24"/>
          <w:shd w:val="clear" w:color="auto" w:fill="FFFFFF"/>
        </w:rPr>
      </w:pPr>
      <w:r>
        <w:rPr>
          <w:rFonts w:ascii="宋体" w:hAnsi="宋体" w:cs="宋体" w:hint="eastAsia"/>
          <w:szCs w:val="24"/>
          <w:shd w:val="clear" w:color="auto" w:fill="FFFFFF"/>
        </w:rPr>
        <w:t>在生产技术和设备方面的进步也很大。例如，已研制成功微孔滤</w:t>
      </w:r>
      <w:r>
        <w:rPr>
          <w:rFonts w:ascii="宋体" w:hAnsi="宋体" w:cs="宋体" w:hint="eastAsia"/>
          <w:color w:val="000000"/>
          <w:szCs w:val="24"/>
          <w:shd w:val="clear" w:color="auto" w:fill="FFFFFF"/>
        </w:rPr>
        <w:t>膜及与之配套的聚碳酸酯过滤器用于控制注射剂中的微粒性异物，显著提高了注射液的质量；设计制造了多效蒸馏水生产设备，节约能源并提高了注射用水的质量；生产并应用了更先进的灭菌设备和技术，使灭菌效果更为可靠。在口服固本制剂的生产中，广泛地推广应用新辅料，医学|教育网搜集整理采用微粉化技术及其他提高药物溶出度的新技术，提高了产品质量；在片剂等生产中采用了流化喷雾制粒和高速搅拌制粒技术，使产品质量得以提高；采用薄膜包衣技术，既节约工时、材料，又提高产品质量。在缓控释制剂方面，已有一些品种获得新药证书和生产批文；透皮吸收给药系统已有几个产品被批准生产；靶向、定位给药系统的研究也取得很大进展，例如脂质体、微球、纳米粒等。</w:t>
      </w:r>
    </w:p>
    <w:p w14:paraId="0C9CD630" w14:textId="77777777" w:rsidR="00B67AC2" w:rsidRDefault="00000000">
      <w:pPr>
        <w:pStyle w:val="a8"/>
        <w:widowControl/>
        <w:shd w:val="clear" w:color="auto" w:fill="FFFFFF"/>
        <w:spacing w:beforeAutospacing="0" w:afterAutospacing="0" w:line="360" w:lineRule="auto"/>
        <w:ind w:firstLine="420"/>
        <w:rPr>
          <w:rFonts w:ascii="微软雅黑" w:hAnsi="微软雅黑" w:cs="微软雅黑" w:hint="eastAsia"/>
          <w:color w:val="333333"/>
          <w:szCs w:val="24"/>
          <w:shd w:val="clear" w:color="auto" w:fill="FFFFFF"/>
          <w:lang w:bidi="ar"/>
        </w:rPr>
      </w:pPr>
      <w:r>
        <w:rPr>
          <w:rFonts w:ascii="微软雅黑" w:hAnsi="微软雅黑" w:cs="微软雅黑" w:hint="eastAsia"/>
          <w:color w:val="333333"/>
          <w:szCs w:val="24"/>
          <w:shd w:val="clear" w:color="auto" w:fill="FFFFFF"/>
          <w:lang w:bidi="ar"/>
        </w:rPr>
        <w:t xml:space="preserve"> </w:t>
      </w:r>
      <w:r>
        <w:rPr>
          <w:rFonts w:ascii="微软雅黑" w:hAnsi="微软雅黑" w:cs="微软雅黑" w:hint="eastAsia"/>
          <w:color w:val="333333"/>
          <w:szCs w:val="24"/>
          <w:shd w:val="clear" w:color="auto" w:fill="FFFFFF"/>
          <w:lang w:bidi="ar"/>
        </w:rPr>
        <w:t>进入二十世纪医学、生命科学和其他相关基础科学的飞速发展，药剂学发生了翻天覆地的变化：在基础理论方面，</w:t>
      </w:r>
      <w:r>
        <w:rPr>
          <w:rFonts w:ascii="微软雅黑" w:hAnsi="微软雅黑" w:cs="微软雅黑" w:hint="eastAsia"/>
          <w:color w:val="333333"/>
          <w:szCs w:val="24"/>
          <w:shd w:val="clear" w:color="auto" w:fill="FFFFFF"/>
          <w:lang w:bidi="ar"/>
        </w:rPr>
        <w:t>20</w:t>
      </w:r>
      <w:r>
        <w:rPr>
          <w:rFonts w:ascii="微软雅黑" w:hAnsi="微软雅黑" w:cs="微软雅黑" w:hint="eastAsia"/>
          <w:color w:val="333333"/>
          <w:szCs w:val="24"/>
          <w:shd w:val="clear" w:color="auto" w:fill="FFFFFF"/>
          <w:lang w:bidi="ar"/>
        </w:rPr>
        <w:t>世纪</w:t>
      </w:r>
      <w:r>
        <w:rPr>
          <w:rFonts w:ascii="微软雅黑" w:hAnsi="微软雅黑" w:cs="微软雅黑" w:hint="eastAsia"/>
          <w:color w:val="333333"/>
          <w:szCs w:val="24"/>
          <w:shd w:val="clear" w:color="auto" w:fill="FFFFFF"/>
          <w:lang w:bidi="ar"/>
        </w:rPr>
        <w:t>50</w:t>
      </w:r>
      <w:r>
        <w:rPr>
          <w:rFonts w:ascii="微软雅黑" w:hAnsi="微软雅黑" w:cs="微软雅黑" w:hint="eastAsia"/>
          <w:color w:val="333333"/>
          <w:szCs w:val="24"/>
          <w:shd w:val="clear" w:color="auto" w:fill="FFFFFF"/>
          <w:lang w:bidi="ar"/>
        </w:rPr>
        <w:t>年代，物理化学尤其是非平衡态物理化学的一些理论被应用在药剂学领域，产生了一些药剂学基本理论如药物稳定性理论、溶解理论、流变学、粉体学等，在药物新剂型方面，</w:t>
      </w:r>
      <w:proofErr w:type="gramStart"/>
      <w:r>
        <w:rPr>
          <w:rFonts w:ascii="微软雅黑" w:hAnsi="微软雅黑" w:cs="微软雅黑" w:hint="eastAsia"/>
          <w:color w:val="333333"/>
          <w:szCs w:val="24"/>
          <w:shd w:val="clear" w:color="auto" w:fill="FFFFFF"/>
          <w:lang w:bidi="ar"/>
        </w:rPr>
        <w:t>产生了缓控释制剂</w:t>
      </w:r>
      <w:proofErr w:type="gramEnd"/>
      <w:r>
        <w:rPr>
          <w:rFonts w:ascii="微软雅黑" w:hAnsi="微软雅黑" w:cs="微软雅黑" w:hint="eastAsia"/>
          <w:color w:val="333333"/>
          <w:szCs w:val="24"/>
          <w:shd w:val="clear" w:color="auto" w:fill="FFFFFF"/>
          <w:lang w:bidi="ar"/>
        </w:rPr>
        <w:t>、被动靶向制剂、主动靶向制剂等新剂型，给药途径也由原来单一的口服给药和注射给药，扩展到了粘膜给药、透皮吸收给药等多种途径；在药物应用方面，产生了一个全新的分支学科：临床药学，将原来简单的“医护”概念扩展为配合全程药学监护的“医药护”概念。</w:t>
      </w:r>
      <w:r>
        <w:rPr>
          <w:rFonts w:ascii="微软雅黑" w:hAnsi="微软雅黑" w:cs="微软雅黑" w:hint="eastAsia"/>
          <w:color w:val="333333"/>
          <w:szCs w:val="24"/>
          <w:shd w:val="clear" w:color="auto" w:fill="FFFFFF"/>
          <w:lang w:bidi="ar"/>
        </w:rPr>
        <w:br/>
      </w:r>
      <w:r>
        <w:rPr>
          <w:rFonts w:ascii="微软雅黑" w:hAnsi="微软雅黑" w:cs="微软雅黑" w:hint="eastAsia"/>
          <w:color w:val="333333"/>
          <w:szCs w:val="24"/>
          <w:shd w:val="clear" w:color="auto" w:fill="FFFFFF"/>
          <w:lang w:bidi="ar"/>
        </w:rPr>
        <w:t xml:space="preserve">　　药剂学是研究药物配制理论、生产技术以及质量控制合理利用等内容的综合性应用技术学科。其基本任务是研究将药物制成适宜的剂型，保证以质量优良的制剂满足医疗卫生工作的需要。由于方剂调配和制剂制备的原理和技术操作大致相同，将两部分合在一起论述的学科，称药剂学。现代药剂学有很大发展，还包括生物药剂学、物理药剂学、化学药剂学，工业药剂学等。</w:t>
      </w:r>
    </w:p>
    <w:p w14:paraId="77D19725" w14:textId="77777777" w:rsidR="00B67AC2" w:rsidRDefault="00000000">
      <w:pPr>
        <w:spacing w:line="360" w:lineRule="auto"/>
        <w:ind w:firstLine="560"/>
        <w:rPr>
          <w:rFonts w:ascii="宋体" w:hAnsi="宋体" w:hint="eastAsia"/>
          <w:b/>
          <w:bCs/>
          <w:sz w:val="24"/>
          <w:szCs w:val="24"/>
        </w:rPr>
      </w:pPr>
      <w:r>
        <w:rPr>
          <w:rFonts w:ascii="宋体" w:hAnsi="宋体" w:hint="eastAsia"/>
          <w:b/>
          <w:bCs/>
          <w:sz w:val="24"/>
          <w:szCs w:val="24"/>
        </w:rPr>
        <w:t>2.4课程的前沿及发展趋势</w:t>
      </w:r>
    </w:p>
    <w:p w14:paraId="3EA070FC" w14:textId="77777777" w:rsidR="00B67AC2" w:rsidRDefault="00000000">
      <w:pPr>
        <w:spacing w:line="360" w:lineRule="auto"/>
        <w:ind w:firstLine="560"/>
        <w:rPr>
          <w:rFonts w:ascii="Georgia" w:hAnsi="Georgia" w:cs="Georgia"/>
          <w:color w:val="333333"/>
          <w:sz w:val="24"/>
          <w:szCs w:val="24"/>
          <w:shd w:val="clear" w:color="auto" w:fill="FFFFFF"/>
        </w:rPr>
      </w:pPr>
      <w:r>
        <w:rPr>
          <w:rFonts w:ascii="Georgia" w:hAnsi="Georgia" w:cs="Georgia"/>
          <w:color w:val="333333"/>
          <w:sz w:val="24"/>
          <w:szCs w:val="24"/>
          <w:shd w:val="clear" w:color="auto" w:fill="FFFFFF"/>
        </w:rPr>
        <w:t>综观当前科学发展趋势，今后药剂学总体上将向着更微观、跨学科，以及更多地与生物学相结合的三个方向发展，将采用更新的研究手段研究药剂学中的重要科学问题。</w:t>
      </w:r>
      <w:r>
        <w:rPr>
          <w:rFonts w:ascii="Georgia" w:hAnsi="Georgia" w:cs="Georgia"/>
          <w:color w:val="333333"/>
          <w:sz w:val="24"/>
          <w:szCs w:val="24"/>
          <w:shd w:val="clear" w:color="auto" w:fill="FFFFFF"/>
        </w:rPr>
        <w:br/>
      </w:r>
      <w:r>
        <w:rPr>
          <w:rFonts w:ascii="Georgia" w:hAnsi="Georgia" w:cs="Georgia" w:hint="eastAsia"/>
          <w:color w:val="333333"/>
          <w:sz w:val="24"/>
          <w:szCs w:val="24"/>
          <w:shd w:val="clear" w:color="auto" w:fill="FFFFFF"/>
        </w:rPr>
        <w:lastRenderedPageBreak/>
        <w:t xml:space="preserve">     </w:t>
      </w:r>
      <w:r>
        <w:rPr>
          <w:rFonts w:ascii="Georgia" w:hAnsi="Georgia" w:cs="Georgia"/>
          <w:color w:val="333333"/>
          <w:sz w:val="24"/>
          <w:szCs w:val="24"/>
          <w:shd w:val="clear" w:color="auto" w:fill="FFFFFF"/>
        </w:rPr>
        <w:t>科学的发展给药剂学研究提供了更好的手段，可以向微观拓展，从微米到纳米、再到分子水平。如药代动力学（</w:t>
      </w:r>
      <w:r>
        <w:rPr>
          <w:rFonts w:ascii="Georgia" w:hAnsi="Georgia" w:cs="Georgia"/>
          <w:color w:val="333333"/>
          <w:sz w:val="24"/>
          <w:szCs w:val="24"/>
          <w:shd w:val="clear" w:color="auto" w:fill="FFFFFF"/>
        </w:rPr>
        <w:t>PK</w:t>
      </w:r>
      <w:r>
        <w:rPr>
          <w:rFonts w:ascii="Georgia" w:hAnsi="Georgia" w:cs="Georgia"/>
          <w:color w:val="333333"/>
          <w:sz w:val="24"/>
          <w:szCs w:val="24"/>
          <w:shd w:val="clear" w:color="auto" w:fill="FFFFFF"/>
        </w:rPr>
        <w:t>）的研究，不仅局限于表型，还要进一步研究其基因型，即基因水平的差异。同时，药剂学是多学科结合的产物，今后将更多地与材料科学与生物科学结合，以推动药剂学的发展。而进一步与生物学结合是生命科学发展的主流，生物学的发展不仅为新药设计提供了明确的靶点，也为药物输送提供了有用的信息，故受体</w:t>
      </w:r>
      <w:proofErr w:type="gramStart"/>
      <w:r>
        <w:rPr>
          <w:rFonts w:ascii="Georgia" w:hAnsi="Georgia" w:cs="Georgia"/>
          <w:color w:val="333333"/>
          <w:sz w:val="24"/>
          <w:szCs w:val="24"/>
          <w:shd w:val="clear" w:color="auto" w:fill="FFFFFF"/>
        </w:rPr>
        <w:t>介</w:t>
      </w:r>
      <w:proofErr w:type="gramEnd"/>
      <w:r>
        <w:rPr>
          <w:rFonts w:ascii="Georgia" w:hAnsi="Georgia" w:cs="Georgia"/>
          <w:color w:val="333333"/>
          <w:sz w:val="24"/>
          <w:szCs w:val="24"/>
          <w:shd w:val="clear" w:color="auto" w:fill="FFFFFF"/>
        </w:rPr>
        <w:t>导、转运体介导等的</w:t>
      </w:r>
      <w:r>
        <w:rPr>
          <w:rFonts w:ascii="Georgia" w:hAnsi="Georgia" w:cs="Georgia"/>
          <w:color w:val="333333"/>
          <w:sz w:val="24"/>
          <w:szCs w:val="24"/>
          <w:shd w:val="clear" w:color="auto" w:fill="FFFFFF"/>
        </w:rPr>
        <w:t>DDS</w:t>
      </w:r>
      <w:r>
        <w:rPr>
          <w:rFonts w:ascii="Georgia" w:hAnsi="Georgia" w:cs="Georgia"/>
          <w:color w:val="333333"/>
          <w:sz w:val="24"/>
          <w:szCs w:val="24"/>
          <w:shd w:val="clear" w:color="auto" w:fill="FFFFFF"/>
        </w:rPr>
        <w:t>研究成为热点。</w:t>
      </w:r>
      <w:r>
        <w:rPr>
          <w:rFonts w:ascii="Georgia" w:hAnsi="Georgia" w:cs="Georgia"/>
          <w:color w:val="333333"/>
          <w:sz w:val="24"/>
          <w:szCs w:val="24"/>
          <w:shd w:val="clear" w:color="auto" w:fill="FFFFFF"/>
        </w:rPr>
        <w:br/>
      </w:r>
      <w:r>
        <w:rPr>
          <w:rFonts w:ascii="Georgia" w:hAnsi="Georgia" w:cs="Georgia" w:hint="eastAsia"/>
          <w:color w:val="333333"/>
          <w:sz w:val="24"/>
          <w:szCs w:val="24"/>
          <w:shd w:val="clear" w:color="auto" w:fill="FFFFFF"/>
        </w:rPr>
        <w:t xml:space="preserve">    </w:t>
      </w:r>
      <w:r>
        <w:rPr>
          <w:rFonts w:ascii="Georgia" w:hAnsi="Georgia" w:cs="Georgia"/>
          <w:color w:val="333333"/>
          <w:sz w:val="24"/>
          <w:szCs w:val="24"/>
          <w:shd w:val="clear" w:color="auto" w:fill="FFFFFF"/>
        </w:rPr>
        <w:t>药剂学研究的前沿目前主要集中在新型靶向给药系统、载体给药系统、</w:t>
      </w:r>
      <w:proofErr w:type="gramStart"/>
      <w:r>
        <w:rPr>
          <w:rFonts w:ascii="Georgia" w:hAnsi="Georgia" w:cs="Georgia"/>
          <w:color w:val="333333"/>
          <w:sz w:val="24"/>
          <w:szCs w:val="24"/>
          <w:shd w:val="clear" w:color="auto" w:fill="FFFFFF"/>
        </w:rPr>
        <w:t>口服缓控释</w:t>
      </w:r>
      <w:proofErr w:type="gramEnd"/>
      <w:r>
        <w:rPr>
          <w:rFonts w:ascii="Georgia" w:hAnsi="Georgia" w:cs="Georgia"/>
          <w:color w:val="333333"/>
          <w:sz w:val="24"/>
          <w:szCs w:val="24"/>
          <w:shd w:val="clear" w:color="auto" w:fill="FFFFFF"/>
        </w:rPr>
        <w:t>给药系统、新型黏膜给药系统、生物技术药物的新型</w:t>
      </w:r>
      <w:r>
        <w:rPr>
          <w:rFonts w:ascii="Georgia" w:hAnsi="Georgia" w:cs="Georgia"/>
          <w:color w:val="333333"/>
          <w:sz w:val="24"/>
          <w:szCs w:val="24"/>
          <w:shd w:val="clear" w:color="auto" w:fill="FFFFFF"/>
        </w:rPr>
        <w:t>DDS</w:t>
      </w:r>
      <w:r>
        <w:rPr>
          <w:rFonts w:ascii="Georgia" w:hAnsi="Georgia" w:cs="Georgia"/>
          <w:color w:val="333333"/>
          <w:sz w:val="24"/>
          <w:szCs w:val="24"/>
          <w:shd w:val="clear" w:color="auto" w:fill="FFFFFF"/>
        </w:rPr>
        <w:t>，以及生物药剂学等方面。特别是随着研究的深入，分子药剂学开始引人关注。分子药剂学是从分子水平上来研究</w:t>
      </w:r>
      <w:r>
        <w:rPr>
          <w:rFonts w:ascii="Georgia" w:hAnsi="Georgia" w:cs="Georgia"/>
          <w:color w:val="333333"/>
          <w:sz w:val="24"/>
          <w:szCs w:val="24"/>
          <w:shd w:val="clear" w:color="auto" w:fill="FFFFFF"/>
        </w:rPr>
        <w:t>DDS</w:t>
      </w:r>
      <w:r>
        <w:rPr>
          <w:rFonts w:ascii="Georgia" w:hAnsi="Georgia" w:cs="Georgia"/>
          <w:color w:val="333333"/>
          <w:sz w:val="24"/>
          <w:szCs w:val="24"/>
          <w:shd w:val="clear" w:color="auto" w:fill="FFFFFF"/>
        </w:rPr>
        <w:t>的构建、体内</w:t>
      </w:r>
      <w:proofErr w:type="gramStart"/>
      <w:r>
        <w:rPr>
          <w:rFonts w:ascii="Georgia" w:hAnsi="Georgia" w:cs="Georgia"/>
          <w:color w:val="333333"/>
          <w:sz w:val="24"/>
          <w:szCs w:val="24"/>
          <w:shd w:val="clear" w:color="auto" w:fill="FFFFFF"/>
        </w:rPr>
        <w:t>外过程</w:t>
      </w:r>
      <w:proofErr w:type="gramEnd"/>
      <w:r>
        <w:rPr>
          <w:rFonts w:ascii="Georgia" w:hAnsi="Georgia" w:cs="Georgia"/>
          <w:color w:val="333333"/>
          <w:sz w:val="24"/>
          <w:szCs w:val="24"/>
          <w:shd w:val="clear" w:color="auto" w:fill="FFFFFF"/>
        </w:rPr>
        <w:t>与行为、作用规律与机理等，其发展代表着药剂学发展的新趋势，预计分子药剂学（及分子生物药剂学）将成为未来药剂学的一个重要科研方向。</w:t>
      </w:r>
    </w:p>
    <w:p w14:paraId="2C1B47D8" w14:textId="77777777" w:rsidR="00B67AC2" w:rsidRDefault="00000000">
      <w:pPr>
        <w:spacing w:line="360" w:lineRule="auto"/>
        <w:ind w:firstLine="560"/>
        <w:rPr>
          <w:rFonts w:ascii="Georgia" w:hAnsi="Georgia" w:cs="Georgia"/>
          <w:color w:val="333333"/>
          <w:sz w:val="24"/>
          <w:szCs w:val="24"/>
          <w:shd w:val="clear" w:color="auto" w:fill="FFFFFF"/>
        </w:rPr>
      </w:pPr>
      <w:r>
        <w:rPr>
          <w:rFonts w:ascii="Georgia" w:hAnsi="Georgia" w:cs="Georgia"/>
          <w:color w:val="333333"/>
          <w:sz w:val="24"/>
          <w:szCs w:val="24"/>
          <w:shd w:val="clear" w:color="auto" w:fill="FFFFFF"/>
        </w:rPr>
        <w:t>纳米给药系统和纳米药物制剂作为新型</w:t>
      </w:r>
      <w:r>
        <w:rPr>
          <w:rFonts w:ascii="Georgia" w:hAnsi="Georgia" w:cs="Georgia"/>
          <w:color w:val="333333"/>
          <w:sz w:val="24"/>
          <w:szCs w:val="24"/>
          <w:shd w:val="clear" w:color="auto" w:fill="FFFFFF"/>
        </w:rPr>
        <w:t>DDS</w:t>
      </w:r>
      <w:r>
        <w:rPr>
          <w:rFonts w:ascii="Georgia" w:hAnsi="Georgia" w:cs="Georgia"/>
          <w:color w:val="333333"/>
          <w:sz w:val="24"/>
          <w:szCs w:val="24"/>
          <w:shd w:val="clear" w:color="auto" w:fill="FFFFFF"/>
        </w:rPr>
        <w:t>已取得了显著的成绩。纳米给药系统在某些领域仍有巨大的潜力，如包载蛋白药物、抗生素、抗病毒药物、疫苗等，用于抗肿瘤、抗艾滋病、放射治疗和基因输送，以及穿透血脑屏障等。纳米给药系统研究的主要目标是提高其在生物环境中的稳定性，</w:t>
      </w:r>
      <w:proofErr w:type="gramStart"/>
      <w:r>
        <w:rPr>
          <w:rFonts w:ascii="Georgia" w:hAnsi="Georgia" w:cs="Georgia"/>
          <w:color w:val="333333"/>
          <w:sz w:val="24"/>
          <w:szCs w:val="24"/>
          <w:shd w:val="clear" w:color="auto" w:fill="FFFFFF"/>
        </w:rPr>
        <w:t>介</w:t>
      </w:r>
      <w:proofErr w:type="gramEnd"/>
      <w:r>
        <w:rPr>
          <w:rFonts w:ascii="Georgia" w:hAnsi="Georgia" w:cs="Georgia"/>
          <w:color w:val="333333"/>
          <w:sz w:val="24"/>
          <w:szCs w:val="24"/>
          <w:shd w:val="clear" w:color="auto" w:fill="FFFFFF"/>
        </w:rPr>
        <w:t>导活性化合物的生物分布，提高载药量、改善转运、释放性质及其与生物屏障的相互作用。</w:t>
      </w:r>
      <w:r>
        <w:rPr>
          <w:rFonts w:ascii="Georgia" w:hAnsi="Georgia" w:cs="Georgia"/>
          <w:color w:val="333333"/>
          <w:sz w:val="24"/>
          <w:szCs w:val="24"/>
          <w:shd w:val="clear" w:color="auto" w:fill="FFFFFF"/>
        </w:rPr>
        <w:t>“</w:t>
      </w:r>
      <w:r>
        <w:rPr>
          <w:rFonts w:ascii="Georgia" w:hAnsi="Georgia" w:cs="Georgia"/>
          <w:color w:val="333333"/>
          <w:sz w:val="24"/>
          <w:szCs w:val="24"/>
          <w:shd w:val="clear" w:color="auto" w:fill="FFFFFF"/>
        </w:rPr>
        <w:t>目前，纳米粒或其降解产物的细胞毒性仍是一个主要问题，改善其生物相容性在未来研究中应给予重点关注。</w:t>
      </w:r>
    </w:p>
    <w:p w14:paraId="2D9FEA35" w14:textId="77777777" w:rsidR="00B67AC2" w:rsidRDefault="00000000">
      <w:pPr>
        <w:spacing w:line="360" w:lineRule="auto"/>
        <w:ind w:firstLine="560"/>
        <w:rPr>
          <w:rFonts w:ascii="宋体" w:hAnsi="宋体" w:cs="宋体" w:hint="eastAsia"/>
          <w:sz w:val="24"/>
          <w:szCs w:val="24"/>
          <w:shd w:val="clear" w:color="auto" w:fill="FFFFFF"/>
        </w:rPr>
      </w:pPr>
      <w:r>
        <w:rPr>
          <w:rFonts w:ascii="宋体" w:hAnsi="宋体" w:cs="宋体" w:hint="eastAsia"/>
          <w:sz w:val="24"/>
          <w:szCs w:val="24"/>
          <w:shd w:val="clear" w:color="auto" w:fill="FFFFFF"/>
        </w:rPr>
        <w:t>药剂学的发展包括以下三个方面的内容：</w:t>
      </w:r>
    </w:p>
    <w:p w14:paraId="6AE8CAB1" w14:textId="77777777" w:rsidR="00B67AC2" w:rsidRDefault="00000000">
      <w:pPr>
        <w:spacing w:line="360" w:lineRule="auto"/>
        <w:rPr>
          <w:rFonts w:ascii="Georgia" w:hAnsi="Georgia" w:cs="Georgia"/>
          <w:color w:val="333333"/>
          <w:sz w:val="24"/>
          <w:szCs w:val="24"/>
          <w:shd w:val="clear" w:color="auto" w:fill="FFFFFF"/>
        </w:rPr>
      </w:pPr>
      <w:r>
        <w:rPr>
          <w:rFonts w:ascii="宋体" w:hAnsi="宋体" w:cs="宋体" w:hint="eastAsia"/>
          <w:sz w:val="24"/>
          <w:szCs w:val="24"/>
          <w:shd w:val="clear" w:color="auto" w:fill="FFFFFF"/>
        </w:rPr>
        <w:t xml:space="preserve">　</w:t>
      </w:r>
      <w:r>
        <w:rPr>
          <w:rFonts w:ascii="Georgia" w:hAnsi="Georgia" w:cs="Georgia" w:hint="eastAsia"/>
          <w:color w:val="333333"/>
          <w:sz w:val="24"/>
          <w:szCs w:val="24"/>
          <w:shd w:val="clear" w:color="auto" w:fill="FFFFFF"/>
        </w:rPr>
        <w:t>一、剂型的革新</w:t>
      </w:r>
    </w:p>
    <w:p w14:paraId="7FB4E787" w14:textId="77777777" w:rsidR="00B67AC2" w:rsidRDefault="00000000">
      <w:pPr>
        <w:spacing w:line="360" w:lineRule="auto"/>
        <w:ind w:firstLine="560"/>
        <w:rPr>
          <w:rFonts w:ascii="Georgia" w:hAnsi="Georgia" w:cs="Georgia"/>
          <w:color w:val="333333"/>
          <w:sz w:val="24"/>
          <w:szCs w:val="24"/>
          <w:shd w:val="clear" w:color="auto" w:fill="FFFFFF"/>
        </w:rPr>
      </w:pPr>
      <w:r>
        <w:rPr>
          <w:rFonts w:ascii="Georgia" w:hAnsi="Georgia" w:cs="Georgia" w:hint="eastAsia"/>
          <w:color w:val="333333"/>
          <w:sz w:val="24"/>
          <w:szCs w:val="24"/>
          <w:shd w:val="clear" w:color="auto" w:fill="FFFFFF"/>
        </w:rPr>
        <w:t xml:space="preserve">　　由于疾病的复杂性和药物性质的多样性，适合于某种疾病和某种药物的给药系统不一定适合于另一种疾病和药物，因此必须发展多种多样的给药系统以适应不同的需要。</w:t>
      </w:r>
    </w:p>
    <w:p w14:paraId="5A23105D" w14:textId="77777777" w:rsidR="00B67AC2" w:rsidRDefault="00000000">
      <w:pPr>
        <w:spacing w:line="360" w:lineRule="auto"/>
        <w:ind w:firstLine="560"/>
        <w:rPr>
          <w:rFonts w:ascii="Georgia" w:hAnsi="Georgia" w:cs="Georgia"/>
          <w:color w:val="333333"/>
          <w:sz w:val="24"/>
          <w:szCs w:val="24"/>
          <w:shd w:val="clear" w:color="auto" w:fill="FFFFFF"/>
        </w:rPr>
      </w:pPr>
      <w:r>
        <w:rPr>
          <w:rFonts w:ascii="Georgia" w:hAnsi="Georgia" w:cs="Georgia" w:hint="eastAsia"/>
          <w:color w:val="333333"/>
          <w:sz w:val="24"/>
          <w:szCs w:val="24"/>
          <w:shd w:val="clear" w:color="auto" w:fill="FFFFFF"/>
        </w:rPr>
        <w:t xml:space="preserve">　　</w:t>
      </w:r>
      <w:r>
        <w:rPr>
          <w:rFonts w:ascii="Georgia" w:hAnsi="Georgia" w:cs="Georgia" w:hint="eastAsia"/>
          <w:color w:val="333333"/>
          <w:sz w:val="24"/>
          <w:szCs w:val="24"/>
          <w:shd w:val="clear" w:color="auto" w:fill="FFFFFF"/>
        </w:rPr>
        <w:t>1</w:t>
      </w:r>
      <w:r>
        <w:rPr>
          <w:rFonts w:ascii="Georgia" w:hAnsi="Georgia" w:cs="Georgia" w:hint="eastAsia"/>
          <w:color w:val="333333"/>
          <w:sz w:val="24"/>
          <w:szCs w:val="24"/>
          <w:shd w:val="clear" w:color="auto" w:fill="FFFFFF"/>
        </w:rPr>
        <w:t>、普通剂型</w:t>
      </w:r>
    </w:p>
    <w:p w14:paraId="0E37B666" w14:textId="77777777" w:rsidR="00B67AC2" w:rsidRDefault="00000000">
      <w:pPr>
        <w:spacing w:line="360" w:lineRule="auto"/>
        <w:ind w:firstLine="560"/>
        <w:rPr>
          <w:sz w:val="24"/>
          <w:szCs w:val="24"/>
        </w:rPr>
      </w:pPr>
      <w:r>
        <w:rPr>
          <w:rFonts w:ascii="Georgia" w:hAnsi="Georgia" w:cs="Georgia" w:hint="eastAsia"/>
          <w:color w:val="333333"/>
          <w:sz w:val="24"/>
          <w:szCs w:val="24"/>
          <w:shd w:val="clear" w:color="auto" w:fill="FFFFFF"/>
        </w:rPr>
        <w:t xml:space="preserve">　　片剂作为第一大剂型，其发展较其他剂型快，品种不断扩充。按不同的用法、作用部位、崩解时限和溶出度等，已经开发出了很多品种。《中国药典》</w:t>
      </w:r>
      <w:r>
        <w:rPr>
          <w:rFonts w:ascii="Georgia" w:hAnsi="Georgia" w:cs="Georgia" w:hint="eastAsia"/>
          <w:color w:val="333333"/>
          <w:sz w:val="24"/>
          <w:szCs w:val="24"/>
          <w:shd w:val="clear" w:color="auto" w:fill="FFFFFF"/>
        </w:rPr>
        <w:t>2005</w:t>
      </w:r>
      <w:r>
        <w:rPr>
          <w:rFonts w:ascii="Georgia" w:hAnsi="Georgia" w:cs="Georgia" w:hint="eastAsia"/>
          <w:color w:val="333333"/>
          <w:sz w:val="24"/>
          <w:szCs w:val="24"/>
          <w:shd w:val="clear" w:color="auto" w:fill="FFFFFF"/>
        </w:rPr>
        <w:t>年版附录</w:t>
      </w:r>
      <w:r>
        <w:rPr>
          <w:rFonts w:ascii="Georgia" w:hAnsi="Georgia" w:cs="Georgia" w:hint="eastAsia"/>
          <w:color w:val="333333"/>
          <w:sz w:val="24"/>
          <w:szCs w:val="24"/>
          <w:shd w:val="clear" w:color="auto" w:fill="FFFFFF"/>
        </w:rPr>
        <w:t>IA</w:t>
      </w:r>
      <w:r>
        <w:rPr>
          <w:rFonts w:ascii="Georgia" w:hAnsi="Georgia" w:cs="Georgia" w:hint="eastAsia"/>
          <w:color w:val="333333"/>
          <w:sz w:val="24"/>
          <w:szCs w:val="24"/>
          <w:shd w:val="clear" w:color="auto" w:fill="FFFFFF"/>
        </w:rPr>
        <w:t>片剂收录的有含片、舌下片、口腔贴片、咀嚼片、分散片、</w:t>
      </w:r>
      <w:r>
        <w:rPr>
          <w:rFonts w:ascii="Georgia" w:hAnsi="Georgia" w:cs="Georgia" w:hint="eastAsia"/>
          <w:color w:val="333333"/>
          <w:sz w:val="24"/>
          <w:szCs w:val="24"/>
          <w:shd w:val="clear" w:color="auto" w:fill="FFFFFF"/>
        </w:rPr>
        <w:lastRenderedPageBreak/>
        <w:t>可溶片、泡腾片、阴道片、阴道泡腾片、缓释片、控释片和肠溶片，并对每一种片剂的性状进行了描述。这些制剂均是为了适应某些临床用药的特殊需要而发展出现的。例如，</w:t>
      </w:r>
      <w:r>
        <w:rPr>
          <w:rFonts w:ascii="Georgia" w:hAnsi="Georgia" w:cs="Georgia" w:hint="eastAsia"/>
          <w:color w:val="333333"/>
          <w:sz w:val="24"/>
          <w:szCs w:val="24"/>
          <w:shd w:val="clear" w:color="auto" w:fill="FFFFFF"/>
        </w:rPr>
        <w:t>90</w:t>
      </w:r>
      <w:r>
        <w:rPr>
          <w:rFonts w:ascii="Georgia" w:hAnsi="Georgia" w:cs="Georgia" w:hint="eastAsia"/>
          <w:color w:val="333333"/>
          <w:sz w:val="24"/>
          <w:szCs w:val="24"/>
          <w:shd w:val="clear" w:color="auto" w:fill="FFFFFF"/>
        </w:rPr>
        <w:t>年代产生的口腔</w:t>
      </w:r>
      <w:proofErr w:type="gramStart"/>
      <w:r>
        <w:rPr>
          <w:rFonts w:ascii="Georgia" w:hAnsi="Georgia" w:cs="Georgia" w:hint="eastAsia"/>
          <w:color w:val="333333"/>
          <w:sz w:val="24"/>
          <w:szCs w:val="24"/>
          <w:shd w:val="clear" w:color="auto" w:fill="FFFFFF"/>
        </w:rPr>
        <w:t>速崩片是</w:t>
      </w:r>
      <w:proofErr w:type="gramEnd"/>
      <w:r>
        <w:rPr>
          <w:rFonts w:ascii="Georgia" w:hAnsi="Georgia" w:cs="Georgia" w:hint="eastAsia"/>
          <w:color w:val="333333"/>
          <w:sz w:val="24"/>
          <w:szCs w:val="24"/>
          <w:shd w:val="clear" w:color="auto" w:fill="FFFFFF"/>
        </w:rPr>
        <w:t>解决部分病人的口服片剂吞咽困难，这种片剂仅靠分泌的少量唾液（</w:t>
      </w:r>
      <w:r>
        <w:rPr>
          <w:rFonts w:ascii="Georgia" w:hAnsi="Georgia" w:cs="Georgia" w:hint="eastAsia"/>
          <w:color w:val="333333"/>
          <w:sz w:val="24"/>
          <w:szCs w:val="24"/>
          <w:shd w:val="clear" w:color="auto" w:fill="FFFFFF"/>
        </w:rPr>
        <w:t>2ml</w:t>
      </w:r>
      <w:r>
        <w:rPr>
          <w:rFonts w:ascii="Georgia" w:hAnsi="Georgia" w:cs="Georgia" w:hint="eastAsia"/>
          <w:color w:val="333333"/>
          <w:sz w:val="24"/>
          <w:szCs w:val="24"/>
          <w:shd w:val="clear" w:color="auto" w:fill="FFFFFF"/>
        </w:rPr>
        <w:t>）就能够迅速崩散，适应的病人包括幼儿、重病人、老人以及部分无法获得饮水的群体。此外，片剂的质量不断提高，外形、色泽、大小等外观指标更趋完美，溶出度、含量均匀度和生物利用度等</w:t>
      </w:r>
      <w:r>
        <w:rPr>
          <w:rFonts w:ascii="宋体" w:hAnsi="宋体" w:cs="宋体" w:hint="eastAsia"/>
          <w:sz w:val="24"/>
          <w:szCs w:val="24"/>
          <w:shd w:val="clear" w:color="auto" w:fill="FFFFFF"/>
        </w:rPr>
        <w:t>内在质量也有了明确的指标，并不断提高。</w:t>
      </w:r>
    </w:p>
    <w:p w14:paraId="0A5D2F24" w14:textId="77777777" w:rsidR="00B67AC2" w:rsidRDefault="00000000">
      <w:pPr>
        <w:pStyle w:val="a8"/>
        <w:widowControl/>
        <w:spacing w:beforeAutospacing="0" w:afterAutospacing="0" w:line="360" w:lineRule="auto"/>
        <w:ind w:firstLine="420"/>
        <w:rPr>
          <w:rFonts w:ascii="Georgia" w:hAnsi="Georgia" w:cs="Georgia"/>
          <w:color w:val="333333"/>
          <w:kern w:val="2"/>
          <w:szCs w:val="24"/>
          <w:shd w:val="clear" w:color="auto" w:fill="FFFFFF"/>
        </w:rPr>
      </w:pPr>
      <w:r>
        <w:rPr>
          <w:rFonts w:ascii="Georgia" w:hAnsi="Georgia" w:cs="Georgia" w:hint="eastAsia"/>
          <w:color w:val="333333"/>
          <w:kern w:val="2"/>
          <w:szCs w:val="24"/>
          <w:shd w:val="clear" w:color="auto" w:fill="FFFFFF"/>
        </w:rPr>
        <w:t xml:space="preserve">　胶囊剂在近十年中也取得了迅速的发展。为了适应不同医疗作用和用途的需要，硬胶囊也有速溶、泡腾、雾化、植入、缓释、肠溶等多种用途；为解决部分素食者及过敏者的问题，开发了不含动物明胶的胶囊；硬胶囊壳的制造工艺中除了实现计算机控制外，还应用了电子分色原理进行调色，以保证特色和色彩的一致性；软胶囊也设计出速溶、肠溶、缓释、直肠和阴道用等各种类型，其内容物也从单纯的油性液体发展至水性液体、混悬液、微乳、半固体及固体粉末。胶囊剂研究的另一个重要方面是改造明胶的处方及制备工艺，使之在各种复杂的条件下仍然能够保持优良稳定的外观和形态。</w:t>
      </w:r>
    </w:p>
    <w:p w14:paraId="33E62184" w14:textId="77777777" w:rsidR="00B67AC2" w:rsidRDefault="00000000">
      <w:pPr>
        <w:pStyle w:val="a8"/>
        <w:widowControl/>
        <w:spacing w:beforeAutospacing="0" w:afterAutospacing="0" w:line="360" w:lineRule="auto"/>
        <w:ind w:firstLine="420"/>
        <w:rPr>
          <w:rFonts w:ascii="Georgia" w:hAnsi="Georgia" w:cs="Georgia"/>
          <w:color w:val="333333"/>
          <w:kern w:val="2"/>
          <w:szCs w:val="24"/>
          <w:shd w:val="clear" w:color="auto" w:fill="FFFFFF"/>
        </w:rPr>
      </w:pPr>
      <w:r>
        <w:rPr>
          <w:rFonts w:ascii="Georgia" w:hAnsi="Georgia" w:cs="Georgia" w:hint="eastAsia"/>
          <w:color w:val="333333"/>
          <w:kern w:val="2"/>
          <w:szCs w:val="24"/>
          <w:shd w:val="clear" w:color="auto" w:fill="FFFFFF"/>
        </w:rPr>
        <w:t xml:space="preserve"> </w:t>
      </w:r>
      <w:r>
        <w:rPr>
          <w:rFonts w:ascii="Georgia" w:hAnsi="Georgia" w:cs="Georgia" w:hint="eastAsia"/>
          <w:color w:val="333333"/>
          <w:kern w:val="2"/>
          <w:szCs w:val="24"/>
          <w:shd w:val="clear" w:color="auto" w:fill="FFFFFF"/>
        </w:rPr>
        <w:t>除口服固体制剂外，其他剂型还有注射剂、软膏剂、气雾剂等均有不同发展。如常规注射剂和液体制剂的研究进展主要是</w:t>
      </w:r>
      <w:proofErr w:type="gramStart"/>
      <w:r>
        <w:rPr>
          <w:rFonts w:ascii="Georgia" w:hAnsi="Georgia" w:cs="Georgia" w:hint="eastAsia"/>
          <w:color w:val="333333"/>
          <w:kern w:val="2"/>
          <w:szCs w:val="24"/>
          <w:shd w:val="clear" w:color="auto" w:fill="FFFFFF"/>
        </w:rPr>
        <w:t>针对难</w:t>
      </w:r>
      <w:proofErr w:type="gramEnd"/>
      <w:r>
        <w:rPr>
          <w:rFonts w:ascii="Georgia" w:hAnsi="Georgia" w:cs="Georgia" w:hint="eastAsia"/>
          <w:color w:val="333333"/>
          <w:kern w:val="2"/>
          <w:szCs w:val="24"/>
          <w:shd w:val="clear" w:color="auto" w:fill="FFFFFF"/>
        </w:rPr>
        <w:t>溶性药物，除了采用</w:t>
      </w:r>
      <w:proofErr w:type="gramStart"/>
      <w:r>
        <w:rPr>
          <w:rFonts w:ascii="Georgia" w:hAnsi="Georgia" w:cs="Georgia" w:hint="eastAsia"/>
          <w:color w:val="333333"/>
          <w:kern w:val="2"/>
          <w:szCs w:val="24"/>
          <w:shd w:val="clear" w:color="auto" w:fill="FFFFFF"/>
        </w:rPr>
        <w:t>增溶技术</w:t>
      </w:r>
      <w:proofErr w:type="gramEnd"/>
      <w:r>
        <w:rPr>
          <w:rFonts w:ascii="Georgia" w:hAnsi="Georgia" w:cs="Georgia" w:hint="eastAsia"/>
          <w:color w:val="333333"/>
          <w:kern w:val="2"/>
          <w:szCs w:val="24"/>
          <w:shd w:val="clear" w:color="auto" w:fill="FFFFFF"/>
        </w:rPr>
        <w:t>外，静脉乳剂、微乳、脂质体、混悬剂等作为难溶性药物的载体展现出较大的应用前景；气雾剂的品种也不断增多，不仅开发出新的口腔喷雾吸入剂，也出现了许多外用的气雾剂和鼻腔喷雾剂；既有利用抛射剂的气雾剂，也有粉雾剂、吸入溶液剂、喷雾剂等。</w:t>
      </w:r>
    </w:p>
    <w:p w14:paraId="1EA08997" w14:textId="77777777" w:rsidR="00B67AC2" w:rsidRDefault="00000000">
      <w:pPr>
        <w:pStyle w:val="a8"/>
        <w:widowControl/>
        <w:spacing w:beforeAutospacing="0" w:afterAutospacing="0" w:line="360" w:lineRule="auto"/>
        <w:ind w:firstLine="420"/>
        <w:rPr>
          <w:bCs/>
          <w:szCs w:val="24"/>
        </w:rPr>
      </w:pPr>
      <w:r>
        <w:rPr>
          <w:rFonts w:ascii="宋体" w:hAnsi="宋体" w:cs="宋体" w:hint="eastAsia"/>
          <w:szCs w:val="24"/>
          <w:shd w:val="clear" w:color="auto" w:fill="FFFFFF"/>
        </w:rPr>
        <w:t xml:space="preserve">　　</w:t>
      </w:r>
      <w:r>
        <w:rPr>
          <w:rStyle w:val="aa"/>
          <w:rFonts w:ascii="宋体" w:hAnsi="宋体" w:cs="宋体" w:hint="eastAsia"/>
          <w:b w:val="0"/>
          <w:bCs/>
          <w:szCs w:val="24"/>
          <w:shd w:val="clear" w:color="auto" w:fill="FFFFFF"/>
        </w:rPr>
        <w:t>2、</w:t>
      </w:r>
      <w:proofErr w:type="gramStart"/>
      <w:r>
        <w:rPr>
          <w:rStyle w:val="aa"/>
          <w:rFonts w:ascii="宋体" w:hAnsi="宋体" w:cs="宋体" w:hint="eastAsia"/>
          <w:b w:val="0"/>
          <w:bCs/>
          <w:szCs w:val="24"/>
          <w:shd w:val="clear" w:color="auto" w:fill="FFFFFF"/>
        </w:rPr>
        <w:t>缓控释</w:t>
      </w:r>
      <w:proofErr w:type="gramEnd"/>
      <w:r>
        <w:rPr>
          <w:rStyle w:val="aa"/>
          <w:rFonts w:ascii="宋体" w:hAnsi="宋体" w:cs="宋体" w:hint="eastAsia"/>
          <w:b w:val="0"/>
          <w:bCs/>
          <w:szCs w:val="24"/>
          <w:shd w:val="clear" w:color="auto" w:fill="FFFFFF"/>
        </w:rPr>
        <w:t>给药系统</w:t>
      </w:r>
    </w:p>
    <w:p w14:paraId="0FCB2805" w14:textId="77777777" w:rsidR="00B67AC2" w:rsidRDefault="00000000">
      <w:pPr>
        <w:spacing w:line="360" w:lineRule="auto"/>
        <w:ind w:firstLine="560"/>
        <w:rPr>
          <w:rFonts w:ascii="Georgia" w:hAnsi="Georgia" w:cs="Georgia"/>
          <w:color w:val="333333"/>
          <w:sz w:val="24"/>
          <w:szCs w:val="24"/>
          <w:shd w:val="clear" w:color="auto" w:fill="FFFFFF"/>
        </w:rPr>
      </w:pPr>
      <w:proofErr w:type="gramStart"/>
      <w:r>
        <w:rPr>
          <w:rFonts w:ascii="宋体" w:hAnsi="宋体" w:cs="宋体" w:hint="eastAsia"/>
          <w:sz w:val="24"/>
          <w:szCs w:val="24"/>
          <w:shd w:val="clear" w:color="auto" w:fill="FFFFFF"/>
        </w:rPr>
        <w:t>根据释药的</w:t>
      </w:r>
      <w:proofErr w:type="gramEnd"/>
      <w:r>
        <w:rPr>
          <w:rFonts w:ascii="宋体" w:hAnsi="宋体" w:cs="宋体" w:hint="eastAsia"/>
          <w:sz w:val="24"/>
          <w:szCs w:val="24"/>
          <w:shd w:val="clear" w:color="auto" w:fill="FFFFFF"/>
        </w:rPr>
        <w:t>特点，</w:t>
      </w:r>
      <w:proofErr w:type="gramStart"/>
      <w:r>
        <w:rPr>
          <w:rFonts w:ascii="宋体" w:hAnsi="宋体" w:cs="宋体" w:hint="eastAsia"/>
          <w:sz w:val="24"/>
          <w:szCs w:val="24"/>
          <w:shd w:val="clear" w:color="auto" w:fill="FFFFFF"/>
        </w:rPr>
        <w:t>缓控释</w:t>
      </w:r>
      <w:proofErr w:type="gramEnd"/>
      <w:r>
        <w:rPr>
          <w:rFonts w:ascii="宋体" w:hAnsi="宋体" w:cs="宋体" w:hint="eastAsia"/>
          <w:sz w:val="24"/>
          <w:szCs w:val="24"/>
          <w:shd w:val="clear" w:color="auto" w:fill="FFFFFF"/>
        </w:rPr>
        <w:t>给药系统包括定</w:t>
      </w:r>
      <w:proofErr w:type="gramStart"/>
      <w:r>
        <w:rPr>
          <w:rFonts w:ascii="宋体" w:hAnsi="宋体" w:cs="宋体" w:hint="eastAsia"/>
          <w:sz w:val="24"/>
          <w:szCs w:val="24"/>
          <w:shd w:val="clear" w:color="auto" w:fill="FFFFFF"/>
        </w:rPr>
        <w:t>速释药</w:t>
      </w:r>
      <w:proofErr w:type="gramEnd"/>
      <w:r>
        <w:rPr>
          <w:rFonts w:ascii="宋体" w:hAnsi="宋体" w:cs="宋体" w:hint="eastAsia"/>
          <w:sz w:val="24"/>
          <w:szCs w:val="24"/>
          <w:shd w:val="clear" w:color="auto" w:fill="FFFFFF"/>
        </w:rPr>
        <w:t>系统、定位</w:t>
      </w:r>
      <w:proofErr w:type="gramStart"/>
      <w:r>
        <w:rPr>
          <w:rFonts w:ascii="宋体" w:hAnsi="宋体" w:cs="宋体" w:hint="eastAsia"/>
          <w:sz w:val="24"/>
          <w:szCs w:val="24"/>
          <w:shd w:val="clear" w:color="auto" w:fill="FFFFFF"/>
        </w:rPr>
        <w:t>释药系统</w:t>
      </w:r>
      <w:proofErr w:type="gramEnd"/>
      <w:r>
        <w:rPr>
          <w:rFonts w:ascii="宋体" w:hAnsi="宋体" w:cs="宋体" w:hint="eastAsia"/>
          <w:sz w:val="24"/>
          <w:szCs w:val="24"/>
          <w:shd w:val="clear" w:color="auto" w:fill="FFFFFF"/>
        </w:rPr>
        <w:t>和定时给药系统。</w:t>
      </w:r>
      <w:proofErr w:type="gramStart"/>
      <w:r>
        <w:rPr>
          <w:rFonts w:ascii="宋体" w:hAnsi="宋体" w:cs="宋体" w:hint="eastAsia"/>
          <w:sz w:val="24"/>
          <w:szCs w:val="24"/>
          <w:shd w:val="clear" w:color="auto" w:fill="FFFFFF"/>
        </w:rPr>
        <w:t>缓控释</w:t>
      </w:r>
      <w:proofErr w:type="gramEnd"/>
      <w:r>
        <w:rPr>
          <w:rFonts w:ascii="宋体" w:hAnsi="宋体" w:cs="宋体" w:hint="eastAsia"/>
          <w:sz w:val="24"/>
          <w:szCs w:val="24"/>
          <w:shd w:val="clear" w:color="auto" w:fill="FFFFFF"/>
        </w:rPr>
        <w:t>给药系统的剂型品种很多，如片剂、胶囊、膜剂、贴剂、注射剂等；给药途径可以口服，也用于其他途径的给</w:t>
      </w:r>
      <w:r>
        <w:rPr>
          <w:rFonts w:ascii="Georgia" w:hAnsi="Georgia" w:cs="Georgia" w:hint="eastAsia"/>
          <w:color w:val="333333"/>
          <w:sz w:val="24"/>
          <w:szCs w:val="24"/>
          <w:shd w:val="clear" w:color="auto" w:fill="FFFFFF"/>
        </w:rPr>
        <w:t>现代药剂学的发展与其他学科发展的水平密切相关。</w:t>
      </w:r>
      <w:r>
        <w:rPr>
          <w:rFonts w:ascii="Georgia" w:hAnsi="Georgia" w:cs="Georgia" w:hint="eastAsia"/>
          <w:color w:val="333333"/>
          <w:sz w:val="24"/>
          <w:szCs w:val="24"/>
          <w:shd w:val="clear" w:color="auto" w:fill="FFFFFF"/>
        </w:rPr>
        <w:t>20</w:t>
      </w:r>
      <w:r>
        <w:rPr>
          <w:rFonts w:ascii="Georgia" w:hAnsi="Georgia" w:cs="Georgia" w:hint="eastAsia"/>
          <w:color w:val="333333"/>
          <w:sz w:val="24"/>
          <w:szCs w:val="24"/>
          <w:shd w:val="clear" w:color="auto" w:fill="FFFFFF"/>
        </w:rPr>
        <w:t>世纪</w:t>
      </w:r>
      <w:r>
        <w:rPr>
          <w:rFonts w:ascii="Georgia" w:hAnsi="Georgia" w:cs="Georgia" w:hint="eastAsia"/>
          <w:color w:val="333333"/>
          <w:sz w:val="24"/>
          <w:szCs w:val="24"/>
          <w:shd w:val="clear" w:color="auto" w:fill="FFFFFF"/>
        </w:rPr>
        <w:t>50</w:t>
      </w:r>
      <w:r>
        <w:rPr>
          <w:rFonts w:ascii="Georgia" w:hAnsi="Georgia" w:cs="Georgia" w:hint="eastAsia"/>
          <w:color w:val="333333"/>
          <w:sz w:val="24"/>
          <w:szCs w:val="24"/>
          <w:shd w:val="clear" w:color="auto" w:fill="FFFFFF"/>
        </w:rPr>
        <w:t>～</w:t>
      </w:r>
      <w:r>
        <w:rPr>
          <w:rFonts w:ascii="Georgia" w:hAnsi="Georgia" w:cs="Georgia" w:hint="eastAsia"/>
          <w:color w:val="333333"/>
          <w:sz w:val="24"/>
          <w:szCs w:val="24"/>
          <w:shd w:val="clear" w:color="auto" w:fill="FFFFFF"/>
        </w:rPr>
        <w:t>70</w:t>
      </w:r>
      <w:r>
        <w:rPr>
          <w:rFonts w:ascii="Georgia" w:hAnsi="Georgia" w:cs="Georgia" w:hint="eastAsia"/>
          <w:color w:val="333333"/>
          <w:sz w:val="24"/>
          <w:szCs w:val="24"/>
          <w:shd w:val="clear" w:color="auto" w:fill="FFFFFF"/>
        </w:rPr>
        <w:t>年代临床</w:t>
      </w:r>
      <w:r>
        <w:rPr>
          <w:rFonts w:ascii="Georgia" w:hAnsi="Georgia" w:cs="Georgia" w:hint="eastAsia"/>
          <w:color w:val="333333"/>
          <w:sz w:val="24"/>
          <w:szCs w:val="24"/>
          <w:shd w:val="clear" w:color="auto" w:fill="FFFFFF"/>
        </w:rPr>
        <w:fldChar w:fldCharType="begin"/>
      </w:r>
      <w:r>
        <w:rPr>
          <w:rFonts w:ascii="Georgia" w:hAnsi="Georgia" w:cs="Georgia" w:hint="eastAsia"/>
          <w:color w:val="333333"/>
          <w:sz w:val="24"/>
          <w:szCs w:val="24"/>
          <w:shd w:val="clear" w:color="auto" w:fill="FFFFFF"/>
        </w:rPr>
        <w:instrText xml:space="preserve"> HYPERLINK "http://www.med66.com/yaolixue/" \o "</w:instrText>
      </w:r>
      <w:r>
        <w:rPr>
          <w:rFonts w:ascii="Georgia" w:hAnsi="Georgia" w:cs="Georgia" w:hint="eastAsia"/>
          <w:color w:val="333333"/>
          <w:sz w:val="24"/>
          <w:szCs w:val="24"/>
          <w:shd w:val="clear" w:color="auto" w:fill="FFFFFF"/>
        </w:rPr>
        <w:instrText>药理学</w:instrText>
      </w:r>
      <w:r>
        <w:rPr>
          <w:rFonts w:ascii="Georgia" w:hAnsi="Georgia" w:cs="Georgia" w:hint="eastAsia"/>
          <w:color w:val="333333"/>
          <w:sz w:val="24"/>
          <w:szCs w:val="24"/>
          <w:shd w:val="clear" w:color="auto" w:fill="FFFFFF"/>
        </w:rPr>
        <w:instrText xml:space="preserve">" \t "http://www.med66.com/new/11a146a2010/_blank" </w:instrText>
      </w:r>
      <w:r>
        <w:rPr>
          <w:rFonts w:ascii="Georgia" w:hAnsi="Georgia" w:cs="Georgia" w:hint="eastAsia"/>
          <w:color w:val="333333"/>
          <w:sz w:val="24"/>
          <w:szCs w:val="24"/>
          <w:shd w:val="clear" w:color="auto" w:fill="FFFFFF"/>
        </w:rPr>
      </w:r>
      <w:r>
        <w:rPr>
          <w:rFonts w:ascii="Georgia" w:hAnsi="Georgia" w:cs="Georgia" w:hint="eastAsia"/>
          <w:color w:val="333333"/>
          <w:sz w:val="24"/>
          <w:szCs w:val="24"/>
          <w:shd w:val="clear" w:color="auto" w:fill="FFFFFF"/>
        </w:rPr>
        <w:fldChar w:fldCharType="separate"/>
      </w:r>
      <w:r>
        <w:rPr>
          <w:rFonts w:ascii="Georgia" w:hAnsi="Georgia" w:cs="Georgia" w:hint="eastAsia"/>
          <w:color w:val="333333"/>
          <w:sz w:val="24"/>
          <w:szCs w:val="24"/>
          <w:shd w:val="clear" w:color="auto" w:fill="FFFFFF"/>
        </w:rPr>
        <w:t>药理学</w:t>
      </w:r>
      <w:r>
        <w:rPr>
          <w:rFonts w:ascii="Georgia" w:hAnsi="Georgia" w:cs="Georgia" w:hint="eastAsia"/>
          <w:color w:val="333333"/>
          <w:sz w:val="24"/>
          <w:szCs w:val="24"/>
          <w:shd w:val="clear" w:color="auto" w:fill="FFFFFF"/>
        </w:rPr>
        <w:fldChar w:fldCharType="end"/>
      </w:r>
      <w:r>
        <w:rPr>
          <w:rFonts w:ascii="Georgia" w:hAnsi="Georgia" w:cs="Georgia" w:hint="eastAsia"/>
          <w:color w:val="333333"/>
          <w:sz w:val="24"/>
          <w:szCs w:val="24"/>
          <w:shd w:val="clear" w:color="auto" w:fill="FFFFFF"/>
        </w:rPr>
        <w:t>、药动学和分析技术的发展和应用，使原来的从体外化学标准来评价药物制剂转向体内外相结合，将药物剂型的设计和研制推入了生物药剂学和临床药剂学时代。</w:t>
      </w:r>
      <w:r>
        <w:rPr>
          <w:rFonts w:ascii="Georgia" w:hAnsi="Georgia" w:cs="Georgia" w:hint="eastAsia"/>
          <w:color w:val="333333"/>
          <w:sz w:val="24"/>
          <w:szCs w:val="24"/>
          <w:shd w:val="clear" w:color="auto" w:fill="FFFFFF"/>
        </w:rPr>
        <w:t>20</w:t>
      </w:r>
      <w:r>
        <w:rPr>
          <w:rFonts w:ascii="Georgia" w:hAnsi="Georgia" w:cs="Georgia" w:hint="eastAsia"/>
          <w:color w:val="333333"/>
          <w:sz w:val="24"/>
          <w:szCs w:val="24"/>
          <w:shd w:val="clear" w:color="auto" w:fill="FFFFFF"/>
        </w:rPr>
        <w:t>世纪</w:t>
      </w:r>
      <w:r>
        <w:rPr>
          <w:rFonts w:ascii="Georgia" w:hAnsi="Georgia" w:cs="Georgia" w:hint="eastAsia"/>
          <w:color w:val="333333"/>
          <w:sz w:val="24"/>
          <w:szCs w:val="24"/>
          <w:shd w:val="clear" w:color="auto" w:fill="FFFFFF"/>
        </w:rPr>
        <w:t>60</w:t>
      </w:r>
      <w:r>
        <w:rPr>
          <w:rFonts w:ascii="Georgia" w:hAnsi="Georgia" w:cs="Georgia" w:hint="eastAsia"/>
          <w:color w:val="333333"/>
          <w:sz w:val="24"/>
          <w:szCs w:val="24"/>
          <w:shd w:val="clear" w:color="auto" w:fill="FFFFFF"/>
        </w:rPr>
        <w:t>～</w:t>
      </w:r>
      <w:r>
        <w:rPr>
          <w:rFonts w:ascii="Georgia" w:hAnsi="Georgia" w:cs="Georgia" w:hint="eastAsia"/>
          <w:color w:val="333333"/>
          <w:sz w:val="24"/>
          <w:szCs w:val="24"/>
          <w:shd w:val="clear" w:color="auto" w:fill="FFFFFF"/>
        </w:rPr>
        <w:t>80</w:t>
      </w:r>
      <w:r>
        <w:rPr>
          <w:rFonts w:ascii="Georgia" w:hAnsi="Georgia" w:cs="Georgia" w:hint="eastAsia"/>
          <w:color w:val="333333"/>
          <w:sz w:val="24"/>
          <w:szCs w:val="24"/>
          <w:shd w:val="clear" w:color="auto" w:fill="FFFFFF"/>
        </w:rPr>
        <w:t>年代，高分子材料、生物技术、电子技术、信息技术、纳米技术等学科的发展和应</w:t>
      </w:r>
      <w:r>
        <w:rPr>
          <w:rFonts w:ascii="Georgia" w:hAnsi="Georgia" w:cs="Georgia" w:hint="eastAsia"/>
          <w:color w:val="333333"/>
          <w:sz w:val="24"/>
          <w:szCs w:val="24"/>
          <w:shd w:val="clear" w:color="auto" w:fill="FFFFFF"/>
        </w:rPr>
        <w:lastRenderedPageBreak/>
        <w:t>用，大大拓宽了药物制剂的设计思路，使剂型的处方设计、制备工艺和临床应用进入了系统化和科学化阶段，剂型的概念得以进一步延伸，诞生了给药系统的概念。</w:t>
      </w:r>
    </w:p>
    <w:p w14:paraId="7FCB0A33" w14:textId="77777777" w:rsidR="00B67AC2" w:rsidRDefault="00000000">
      <w:pPr>
        <w:spacing w:line="360" w:lineRule="auto"/>
        <w:ind w:firstLine="560"/>
        <w:rPr>
          <w:rFonts w:ascii="Georgia" w:hAnsi="Georgia" w:cs="Georgia"/>
          <w:color w:val="333333"/>
          <w:sz w:val="24"/>
          <w:szCs w:val="24"/>
          <w:shd w:val="clear" w:color="auto" w:fill="FFFFFF"/>
        </w:rPr>
      </w:pPr>
      <w:r>
        <w:rPr>
          <w:rFonts w:ascii="Georgia" w:hAnsi="Georgia" w:cs="Georgia" w:hint="eastAsia"/>
          <w:color w:val="333333"/>
          <w:sz w:val="24"/>
          <w:szCs w:val="24"/>
          <w:shd w:val="clear" w:color="auto" w:fill="FFFFFF"/>
        </w:rPr>
        <w:t>从剂型的发展来看，人们把药物剂型人为地划分为四代：第一代是指简单加工供口服与外用的汤、酒、炙、条、膏、丹、丸、散剂。随着临床用药的需要，给药途径的扩大和工业机械化与自动化，产生了以片剂、注射剂、胶囊剂和气雾剂等为主的第二代剂型。以后又发展到以疗效仅与体内药物浓度有关而与给药时间无关这一概念为基础的第</w:t>
      </w:r>
      <w:proofErr w:type="gramStart"/>
      <w:r>
        <w:rPr>
          <w:rFonts w:ascii="Georgia" w:hAnsi="Georgia" w:cs="Georgia" w:hint="eastAsia"/>
          <w:color w:val="333333"/>
          <w:sz w:val="24"/>
          <w:szCs w:val="24"/>
          <w:shd w:val="clear" w:color="auto" w:fill="FFFFFF"/>
        </w:rPr>
        <w:t>三代缓控释</w:t>
      </w:r>
      <w:proofErr w:type="gramEnd"/>
      <w:r>
        <w:rPr>
          <w:rFonts w:ascii="Georgia" w:hAnsi="Georgia" w:cs="Georgia" w:hint="eastAsia"/>
          <w:color w:val="333333"/>
          <w:sz w:val="24"/>
          <w:szCs w:val="24"/>
          <w:shd w:val="clear" w:color="auto" w:fill="FFFFFF"/>
        </w:rPr>
        <w:t>剂型，它们不需要频繁给药，能在较长时间内维持药物的有效浓度。第四代剂型是以将药物浓集于靶器官、靶组织、靶细胞或细胞器为目的的靶向给药系统。显然，这种剂型提高了药物在病灶部位的浓度，减少在非病灶部位的分布，所以能够增加药物的治疗指数并降低毒副作用。</w:t>
      </w:r>
    </w:p>
    <w:p w14:paraId="2B53442F" w14:textId="77777777" w:rsidR="00B67AC2" w:rsidRDefault="00000000">
      <w:pPr>
        <w:spacing w:line="360" w:lineRule="auto"/>
        <w:ind w:firstLine="560"/>
        <w:rPr>
          <w:rFonts w:ascii="Georgia" w:hAnsi="Georgia" w:cs="Georgia"/>
          <w:color w:val="333333"/>
          <w:sz w:val="24"/>
          <w:szCs w:val="24"/>
          <w:shd w:val="clear" w:color="auto" w:fill="FFFFFF"/>
        </w:rPr>
      </w:pPr>
      <w:r>
        <w:rPr>
          <w:rFonts w:ascii="Georgia" w:hAnsi="Georgia" w:cs="Georgia" w:hint="eastAsia"/>
          <w:color w:val="333333"/>
          <w:sz w:val="24"/>
          <w:szCs w:val="24"/>
          <w:shd w:val="clear" w:color="auto" w:fill="FFFFFF"/>
        </w:rPr>
        <w:t>缓控释制剂和靶向制剂已成为药剂学研究的主流和热点。这两种给药系统并非独立，前者侧重于时控，后者强调位控，而这两方面同时都涉及到量控。如结肠定位给药系统，从</w:t>
      </w:r>
      <w:proofErr w:type="gramStart"/>
      <w:r>
        <w:rPr>
          <w:rFonts w:ascii="Georgia" w:hAnsi="Georgia" w:cs="Georgia" w:hint="eastAsia"/>
          <w:color w:val="333333"/>
          <w:sz w:val="24"/>
          <w:szCs w:val="24"/>
          <w:shd w:val="clear" w:color="auto" w:fill="FFFFFF"/>
        </w:rPr>
        <w:t>释药时间</w:t>
      </w:r>
      <w:proofErr w:type="gramEnd"/>
      <w:r>
        <w:rPr>
          <w:rFonts w:ascii="Georgia" w:hAnsi="Georgia" w:cs="Georgia" w:hint="eastAsia"/>
          <w:color w:val="333333"/>
          <w:sz w:val="24"/>
          <w:szCs w:val="24"/>
          <w:shd w:val="clear" w:color="auto" w:fill="FFFFFF"/>
        </w:rPr>
        <w:t>的角度考虑，属于缓控释制剂，而从作用部位来看则属于靶向制剂；又如，靶向给药系统中的脂质体、微球等，普遍都具有</w:t>
      </w:r>
      <w:proofErr w:type="gramStart"/>
      <w:r>
        <w:rPr>
          <w:rFonts w:ascii="Georgia" w:hAnsi="Georgia" w:cs="Georgia" w:hint="eastAsia"/>
          <w:color w:val="333333"/>
          <w:sz w:val="24"/>
          <w:szCs w:val="24"/>
          <w:shd w:val="clear" w:color="auto" w:fill="FFFFFF"/>
        </w:rPr>
        <w:t>缓慢释药的</w:t>
      </w:r>
      <w:proofErr w:type="gramEnd"/>
      <w:r>
        <w:rPr>
          <w:rFonts w:ascii="Georgia" w:hAnsi="Georgia" w:cs="Georgia" w:hint="eastAsia"/>
          <w:color w:val="333333"/>
          <w:sz w:val="24"/>
          <w:szCs w:val="24"/>
          <w:shd w:val="clear" w:color="auto" w:fill="FFFFFF"/>
        </w:rPr>
        <w:t>特点。</w:t>
      </w:r>
    </w:p>
    <w:p w14:paraId="346B8A14" w14:textId="77777777" w:rsidR="00B67AC2" w:rsidRDefault="00000000">
      <w:pPr>
        <w:spacing w:line="360" w:lineRule="auto"/>
        <w:ind w:firstLine="560"/>
        <w:rPr>
          <w:rFonts w:ascii="Georgia" w:hAnsi="Georgia" w:cs="Georgia"/>
          <w:color w:val="333333"/>
          <w:sz w:val="24"/>
          <w:szCs w:val="24"/>
          <w:shd w:val="clear" w:color="auto" w:fill="FFFFFF"/>
        </w:rPr>
      </w:pPr>
      <w:r>
        <w:rPr>
          <w:rFonts w:ascii="Georgia" w:hAnsi="Georgia" w:cs="Georgia" w:hint="eastAsia"/>
          <w:color w:val="333333"/>
          <w:sz w:val="24"/>
          <w:szCs w:val="24"/>
          <w:shd w:val="clear" w:color="auto" w:fill="FFFFFF"/>
        </w:rPr>
        <w:t>虽然缓控释制剂和靶向制剂是未来药物制剂的发展方向，但是在相当长时间内，第二代剂型仍将是人们使用的主要剂型，而我们祖先以自己的智慧创造出来的第一代剂型，更需要发展和继承。药剂学的初学者必须首先掌握第一、二代剂型，才能进一步学习和开发第三、四代剂型。</w:t>
      </w:r>
    </w:p>
    <w:p w14:paraId="1C9CF44A" w14:textId="77777777" w:rsidR="00B67AC2" w:rsidRDefault="00000000">
      <w:pPr>
        <w:pStyle w:val="a8"/>
        <w:widowControl/>
        <w:spacing w:beforeAutospacing="0" w:afterAutospacing="0" w:line="360" w:lineRule="auto"/>
        <w:ind w:firstLine="420"/>
        <w:rPr>
          <w:szCs w:val="24"/>
        </w:rPr>
      </w:pPr>
      <w:r>
        <w:rPr>
          <w:rFonts w:ascii="Georgia" w:hAnsi="Georgia" w:cs="Georgia" w:hint="eastAsia"/>
          <w:color w:val="333333"/>
          <w:szCs w:val="24"/>
          <w:shd w:val="clear" w:color="auto" w:fill="FFFFFF"/>
        </w:rPr>
        <w:t xml:space="preserve">　具体而言，药</w:t>
      </w:r>
      <w:proofErr w:type="gramStart"/>
      <w:r>
        <w:rPr>
          <w:rFonts w:ascii="宋体" w:hAnsi="宋体" w:cs="宋体" w:hint="eastAsia"/>
          <w:szCs w:val="24"/>
          <w:shd w:val="clear" w:color="auto" w:fill="FFFFFF"/>
        </w:rPr>
        <w:t>药</w:t>
      </w:r>
      <w:proofErr w:type="gramEnd"/>
      <w:r>
        <w:rPr>
          <w:rFonts w:ascii="宋体" w:hAnsi="宋体" w:cs="宋体" w:hint="eastAsia"/>
          <w:szCs w:val="24"/>
          <w:shd w:val="clear" w:color="auto" w:fill="FFFFFF"/>
        </w:rPr>
        <w:t>，包括经皮、注射、眼部给药等，如美国上市的</w:t>
      </w:r>
      <w:proofErr w:type="gramStart"/>
      <w:r>
        <w:rPr>
          <w:rFonts w:ascii="宋体" w:hAnsi="宋体" w:cs="宋体" w:hint="eastAsia"/>
          <w:szCs w:val="24"/>
          <w:shd w:val="clear" w:color="auto" w:fill="FFFFFF"/>
        </w:rPr>
        <w:t>亮丙瑞</w:t>
      </w:r>
      <w:proofErr w:type="gramEnd"/>
      <w:r>
        <w:rPr>
          <w:rFonts w:ascii="宋体" w:hAnsi="宋体" w:cs="宋体" w:hint="eastAsia"/>
          <w:szCs w:val="24"/>
          <w:shd w:val="clear" w:color="auto" w:fill="FFFFFF"/>
        </w:rPr>
        <w:t>林缓释植入剂，长达1年；日本武田药品工业有限公司开发的抗肿瘤药来普隆缓释注射剂，可以维持3个月，目前正在欧洲和美国进行Ⅲ期临床试验；国外开发的“缓释人工泪药膜”，其维持角膜润湿的作用由普通制剂的半小时延长至8～24小时。</w:t>
      </w:r>
    </w:p>
    <w:p w14:paraId="4C547840" w14:textId="77777777" w:rsidR="00B67AC2" w:rsidRDefault="00000000">
      <w:pPr>
        <w:pStyle w:val="a8"/>
        <w:widowControl/>
        <w:spacing w:beforeAutospacing="0" w:afterAutospacing="0" w:line="360" w:lineRule="auto"/>
        <w:ind w:firstLine="420"/>
        <w:rPr>
          <w:szCs w:val="24"/>
        </w:rPr>
      </w:pPr>
      <w:r>
        <w:rPr>
          <w:rFonts w:ascii="宋体" w:hAnsi="宋体" w:cs="宋体" w:hint="eastAsia"/>
          <w:szCs w:val="24"/>
          <w:shd w:val="clear" w:color="auto" w:fill="FFFFFF"/>
        </w:rPr>
        <w:t>口服缓释给药系统的研究已突破过去几十年的诸多限制，设计原则也发生了重要的观念性改变。由于制剂技术的进步，过去认为不适宜制备缓控释制剂的药物已被成功开发，从而进一步提高患者用药的依从性。例如普</w:t>
      </w:r>
      <w:proofErr w:type="gramStart"/>
      <w:r>
        <w:rPr>
          <w:rFonts w:ascii="宋体" w:hAnsi="宋体" w:cs="宋体" w:hint="eastAsia"/>
          <w:szCs w:val="24"/>
          <w:shd w:val="clear" w:color="auto" w:fill="FFFFFF"/>
        </w:rPr>
        <w:t>萘</w:t>
      </w:r>
      <w:proofErr w:type="gramEnd"/>
      <w:r>
        <w:rPr>
          <w:rFonts w:ascii="宋体" w:hAnsi="宋体" w:cs="宋体" w:hint="eastAsia"/>
          <w:szCs w:val="24"/>
          <w:shd w:val="clear" w:color="auto" w:fill="FFFFFF"/>
        </w:rPr>
        <w:t>洛尔、维拉帕米等首过作用强的药物做成了缓、控释制剂；硝酸甘油半衰期很短，也可制成每片</w:t>
      </w:r>
      <w:r>
        <w:rPr>
          <w:rFonts w:ascii="宋体" w:hAnsi="宋体" w:cs="宋体" w:hint="eastAsia"/>
          <w:szCs w:val="24"/>
          <w:shd w:val="clear" w:color="auto" w:fill="FFFFFF"/>
        </w:rPr>
        <w:lastRenderedPageBreak/>
        <w:t>2.6mg的控释片；而安定半衰期长达32h，USP也收载有缓释制剂产品，卡马西平（t1/2=36h）、非</w:t>
      </w:r>
      <w:proofErr w:type="gramStart"/>
      <w:r>
        <w:rPr>
          <w:rFonts w:ascii="宋体" w:hAnsi="宋体" w:cs="宋体" w:hint="eastAsia"/>
          <w:szCs w:val="24"/>
          <w:shd w:val="clear" w:color="auto" w:fill="FFFFFF"/>
        </w:rPr>
        <w:t>洛</w:t>
      </w:r>
      <w:proofErr w:type="gramEnd"/>
      <w:r>
        <w:rPr>
          <w:rFonts w:ascii="宋体" w:hAnsi="宋体" w:cs="宋体" w:hint="eastAsia"/>
          <w:szCs w:val="24"/>
          <w:shd w:val="clear" w:color="auto" w:fill="FFFFFF"/>
        </w:rPr>
        <w:t>地平（t1/2=22h）等半衰期长的药物做成了缓、控释</w:t>
      </w:r>
      <w:r>
        <w:rPr>
          <w:rFonts w:ascii="宋体" w:hAnsi="宋体" w:cs="宋体" w:hint="eastAsia"/>
          <w:kern w:val="2"/>
          <w:szCs w:val="24"/>
          <w:shd w:val="clear" w:color="auto" w:fill="FFFFFF"/>
        </w:rPr>
        <w:t>制剂；</w:t>
      </w:r>
      <w:proofErr w:type="gramStart"/>
      <w:r>
        <w:rPr>
          <w:rFonts w:ascii="宋体" w:hAnsi="宋体" w:cs="宋体" w:hint="eastAsia"/>
          <w:kern w:val="2"/>
          <w:szCs w:val="24"/>
          <w:shd w:val="clear" w:color="auto" w:fill="FFFFFF"/>
        </w:rPr>
        <w:t>苯氯布洛</w:t>
      </w:r>
      <w:proofErr w:type="gramEnd"/>
      <w:r>
        <w:rPr>
          <w:rFonts w:ascii="宋体" w:hAnsi="宋体" w:cs="宋体" w:hint="eastAsia"/>
          <w:kern w:val="2"/>
          <w:szCs w:val="24"/>
          <w:shd w:val="clear" w:color="auto" w:fill="FFFFFF"/>
        </w:rPr>
        <w:t>芬（剂量700mg，片重1g）等剂量大的药物做成了缓、控释制剂；</w:t>
      </w:r>
      <w:r>
        <w:rPr>
          <w:rFonts w:ascii="宋体" w:hAnsi="宋体" w:cs="宋体" w:hint="eastAsia"/>
          <w:szCs w:val="24"/>
          <w:shd w:val="clear" w:color="auto" w:fill="FFFFFF"/>
        </w:rPr>
        <w:t>头</w:t>
      </w:r>
      <w:proofErr w:type="gramStart"/>
      <w:r>
        <w:rPr>
          <w:rFonts w:ascii="宋体" w:hAnsi="宋体" w:cs="宋体" w:hint="eastAsia"/>
          <w:szCs w:val="24"/>
          <w:shd w:val="clear" w:color="auto" w:fill="FFFFFF"/>
        </w:rPr>
        <w:t>孢</w:t>
      </w:r>
      <w:proofErr w:type="gramEnd"/>
      <w:r>
        <w:rPr>
          <w:rFonts w:ascii="宋体" w:hAnsi="宋体" w:cs="宋体" w:hint="eastAsia"/>
          <w:szCs w:val="24"/>
          <w:shd w:val="clear" w:color="auto" w:fill="FFFFFF"/>
        </w:rPr>
        <w:t>氨苄、头孢克罗、庆大霉素等抗生素做成了缓、控释制剂；可待因、吗啡等成瘾性药物也做成了缓、控释制剂。此外，复方缓控释制剂也有增加的趋势，如复方烟酸缓释片（</w:t>
      </w:r>
      <w:proofErr w:type="gramStart"/>
      <w:r>
        <w:rPr>
          <w:rFonts w:ascii="宋体" w:hAnsi="宋体" w:cs="宋体" w:hint="eastAsia"/>
          <w:szCs w:val="24"/>
          <w:shd w:val="clear" w:color="auto" w:fill="FFFFFF"/>
        </w:rPr>
        <w:t>洛</w:t>
      </w:r>
      <w:proofErr w:type="gramEnd"/>
      <w:r>
        <w:rPr>
          <w:rFonts w:ascii="宋体" w:hAnsi="宋体" w:cs="宋体" w:hint="eastAsia"/>
          <w:szCs w:val="24"/>
          <w:shd w:val="clear" w:color="auto" w:fill="FFFFFF"/>
        </w:rPr>
        <w:t>伐他汀与烟酸）、复方盐酸伪麻黄碱缓释片（盐酸伪麻黄碱与盐酸</w:t>
      </w:r>
      <w:proofErr w:type="gramStart"/>
      <w:r>
        <w:rPr>
          <w:rFonts w:ascii="宋体" w:hAnsi="宋体" w:cs="宋体" w:hint="eastAsia"/>
          <w:szCs w:val="24"/>
          <w:shd w:val="clear" w:color="auto" w:fill="FFFFFF"/>
        </w:rPr>
        <w:t>西替利嗪</w:t>
      </w:r>
      <w:proofErr w:type="gramEnd"/>
      <w:r>
        <w:rPr>
          <w:rFonts w:ascii="宋体" w:hAnsi="宋体" w:cs="宋体" w:hint="eastAsia"/>
          <w:szCs w:val="24"/>
          <w:shd w:val="clear" w:color="auto" w:fill="FFFFFF"/>
        </w:rPr>
        <w:t>）、复方非洛地平缓释片（依那普利与非洛地平）。</w:t>
      </w:r>
    </w:p>
    <w:p w14:paraId="5F960005" w14:textId="77777777" w:rsidR="00B67AC2" w:rsidRDefault="00000000">
      <w:pPr>
        <w:pStyle w:val="a8"/>
        <w:widowControl/>
        <w:spacing w:beforeAutospacing="0" w:afterAutospacing="0" w:line="360" w:lineRule="auto"/>
        <w:ind w:firstLine="420"/>
        <w:rPr>
          <w:szCs w:val="24"/>
        </w:rPr>
      </w:pPr>
      <w:r>
        <w:rPr>
          <w:rFonts w:ascii="宋体" w:hAnsi="宋体" w:cs="宋体" w:hint="eastAsia"/>
          <w:szCs w:val="24"/>
          <w:shd w:val="clear" w:color="auto" w:fill="FFFFFF"/>
        </w:rPr>
        <w:t xml:space="preserve"> 目前上市的和正在研究的大多数口服缓释系统是定</w:t>
      </w:r>
      <w:proofErr w:type="gramStart"/>
      <w:r>
        <w:rPr>
          <w:rFonts w:ascii="宋体" w:hAnsi="宋体" w:cs="宋体" w:hint="eastAsia"/>
          <w:szCs w:val="24"/>
          <w:shd w:val="clear" w:color="auto" w:fill="FFFFFF"/>
        </w:rPr>
        <w:t>速释药</w:t>
      </w:r>
      <w:proofErr w:type="gramEnd"/>
      <w:r>
        <w:rPr>
          <w:rFonts w:ascii="宋体" w:hAnsi="宋体" w:cs="宋体" w:hint="eastAsia"/>
          <w:szCs w:val="24"/>
          <w:shd w:val="clear" w:color="auto" w:fill="FFFFFF"/>
        </w:rPr>
        <w:t>系统，这类制剂发展的另一明显特征是控释或缓释的有效时间从每天2次用药延长至每天1次用药，即24小时缓释或控释效果。上市的这类制剂有硝苯地平、双氯芬酸、单硝酸异山梨酯、地</w:t>
      </w:r>
      <w:proofErr w:type="gramStart"/>
      <w:r>
        <w:rPr>
          <w:rFonts w:ascii="宋体" w:hAnsi="宋体" w:cs="宋体" w:hint="eastAsia"/>
          <w:szCs w:val="24"/>
          <w:shd w:val="clear" w:color="auto" w:fill="FFFFFF"/>
        </w:rPr>
        <w:t>尔硫卓</w:t>
      </w:r>
      <w:proofErr w:type="gramEnd"/>
      <w:r>
        <w:rPr>
          <w:rFonts w:ascii="宋体" w:hAnsi="宋体" w:cs="宋体" w:hint="eastAsia"/>
          <w:szCs w:val="24"/>
          <w:shd w:val="clear" w:color="auto" w:fill="FFFFFF"/>
        </w:rPr>
        <w:t>、维拉帕米等缓释片剂或胶囊。</w:t>
      </w:r>
    </w:p>
    <w:p w14:paraId="188BB8AE" w14:textId="77777777" w:rsidR="00B67AC2" w:rsidRDefault="00000000">
      <w:pPr>
        <w:pStyle w:val="a8"/>
        <w:widowControl/>
        <w:spacing w:beforeAutospacing="0" w:afterAutospacing="0" w:line="360" w:lineRule="auto"/>
        <w:ind w:firstLine="420"/>
        <w:rPr>
          <w:szCs w:val="24"/>
        </w:rPr>
      </w:pPr>
      <w:r>
        <w:rPr>
          <w:rFonts w:ascii="宋体" w:hAnsi="宋体" w:cs="宋体" w:hint="eastAsia"/>
          <w:szCs w:val="24"/>
          <w:shd w:val="clear" w:color="auto" w:fill="FFFFFF"/>
        </w:rPr>
        <w:t xml:space="preserve">　　口服定位释放给药系统是在口腔或胃肠道适当部位长时间停留，并释放一定量药物，以达增强局部治疗作用或增加特殊吸收部位对药物的吸收。口腔</w:t>
      </w:r>
      <w:proofErr w:type="gramStart"/>
      <w:r>
        <w:rPr>
          <w:rFonts w:ascii="宋体" w:hAnsi="宋体" w:cs="宋体" w:hint="eastAsia"/>
          <w:szCs w:val="24"/>
          <w:shd w:val="clear" w:color="auto" w:fill="FFFFFF"/>
        </w:rPr>
        <w:t>定位释药适合于</w:t>
      </w:r>
      <w:proofErr w:type="gramEnd"/>
      <w:r>
        <w:rPr>
          <w:rFonts w:ascii="宋体" w:hAnsi="宋体" w:cs="宋体" w:hint="eastAsia"/>
          <w:szCs w:val="24"/>
          <w:shd w:val="clear" w:color="auto" w:fill="FFFFFF"/>
        </w:rPr>
        <w:t>口腔溃疡、减少肝脏首过效应、延长作用时间、增进大分子药物的吸收等。这类产品国内外均有产品上市，如醋酸地塞米松粘贴片（意可贴）。胃部定位</w:t>
      </w:r>
      <w:proofErr w:type="gramStart"/>
      <w:r>
        <w:rPr>
          <w:rFonts w:ascii="宋体" w:hAnsi="宋体" w:cs="宋体" w:hint="eastAsia"/>
          <w:szCs w:val="24"/>
          <w:shd w:val="clear" w:color="auto" w:fill="FFFFFF"/>
        </w:rPr>
        <w:t>释药利用</w:t>
      </w:r>
      <w:proofErr w:type="gramEnd"/>
      <w:r>
        <w:rPr>
          <w:rFonts w:ascii="宋体" w:hAnsi="宋体" w:cs="宋体" w:hint="eastAsia"/>
          <w:szCs w:val="24"/>
          <w:shd w:val="clear" w:color="auto" w:fill="FFFFFF"/>
        </w:rPr>
        <w:t>一些相对密度小以及具有高粘性的材料，使制剂在胃内滞留较长时间并定</w:t>
      </w:r>
      <w:proofErr w:type="gramStart"/>
      <w:r>
        <w:rPr>
          <w:rFonts w:ascii="宋体" w:hAnsi="宋体" w:cs="宋体" w:hint="eastAsia"/>
          <w:szCs w:val="24"/>
          <w:shd w:val="clear" w:color="auto" w:fill="FFFFFF"/>
        </w:rPr>
        <w:t>速释药</w:t>
      </w:r>
      <w:proofErr w:type="gramEnd"/>
      <w:r>
        <w:rPr>
          <w:rFonts w:ascii="宋体" w:hAnsi="宋体" w:cs="宋体" w:hint="eastAsia"/>
          <w:szCs w:val="24"/>
          <w:shd w:val="clear" w:color="auto" w:fill="FFFFFF"/>
        </w:rPr>
        <w:t>。此类制剂可能受人体生理因素影响较大，在国外尚无产品问世。定位</w:t>
      </w:r>
      <w:proofErr w:type="gramStart"/>
      <w:r>
        <w:rPr>
          <w:rFonts w:ascii="宋体" w:hAnsi="宋体" w:cs="宋体" w:hint="eastAsia"/>
          <w:szCs w:val="24"/>
          <w:shd w:val="clear" w:color="auto" w:fill="FFFFFF"/>
        </w:rPr>
        <w:t>结肠释药是</w:t>
      </w:r>
      <w:proofErr w:type="gramEnd"/>
      <w:r>
        <w:rPr>
          <w:rFonts w:ascii="宋体" w:hAnsi="宋体" w:cs="宋体" w:hint="eastAsia"/>
          <w:szCs w:val="24"/>
          <w:shd w:val="clear" w:color="auto" w:fill="FFFFFF"/>
        </w:rPr>
        <w:t>近年来研究较多的内容。</w:t>
      </w:r>
      <w:proofErr w:type="gramStart"/>
      <w:r>
        <w:rPr>
          <w:rFonts w:ascii="宋体" w:hAnsi="宋体" w:cs="宋体" w:hint="eastAsia"/>
          <w:szCs w:val="24"/>
          <w:shd w:val="clear" w:color="auto" w:fill="FFFFFF"/>
        </w:rPr>
        <w:t>结肠释药对</w:t>
      </w:r>
      <w:proofErr w:type="gramEnd"/>
      <w:r>
        <w:rPr>
          <w:rFonts w:ascii="宋体" w:hAnsi="宋体" w:cs="宋体" w:hint="eastAsia"/>
          <w:szCs w:val="24"/>
          <w:shd w:val="clear" w:color="auto" w:fill="FFFFFF"/>
        </w:rPr>
        <w:t>结肠疾病的治疗以及增加药物在全肠道的吸收、提高生物利用度具有重要意义。结肠给药也可用于蛋白质或多肽类药物以避免胃酸或肠道中某些酶的降解。</w:t>
      </w:r>
    </w:p>
    <w:p w14:paraId="43389E2A" w14:textId="77777777" w:rsidR="00B67AC2" w:rsidRDefault="00000000">
      <w:pPr>
        <w:pStyle w:val="a8"/>
        <w:widowControl/>
        <w:spacing w:beforeAutospacing="0" w:afterAutospacing="0" w:line="360" w:lineRule="auto"/>
        <w:ind w:firstLine="420"/>
        <w:rPr>
          <w:szCs w:val="24"/>
        </w:rPr>
      </w:pPr>
      <w:r>
        <w:rPr>
          <w:rFonts w:ascii="宋体" w:hAnsi="宋体" w:cs="宋体" w:hint="eastAsia"/>
          <w:szCs w:val="24"/>
          <w:shd w:val="clear" w:color="auto" w:fill="FFFFFF"/>
        </w:rPr>
        <w:t xml:space="preserve"> 口服定时给药系统又称脉冲释放，即根据生物时间节律特点释放需要量的药物。例如针对心绞痛或哮喘常在凌晨发作特点，研究在晚间服药而凌晨释放的硝酸酯或茶碱制剂。通过调节聚合物性填料的溶蚀速度可以在预定时间释药，</w:t>
      </w:r>
      <w:proofErr w:type="gramStart"/>
      <w:r>
        <w:rPr>
          <w:rFonts w:ascii="宋体" w:hAnsi="宋体" w:cs="宋体" w:hint="eastAsia"/>
          <w:szCs w:val="24"/>
          <w:shd w:val="clear" w:color="auto" w:fill="FFFFFF"/>
        </w:rPr>
        <w:t>释药的</w:t>
      </w:r>
      <w:proofErr w:type="gramEnd"/>
      <w:r>
        <w:rPr>
          <w:rFonts w:ascii="宋体" w:hAnsi="宋体" w:cs="宋体" w:hint="eastAsia"/>
          <w:szCs w:val="24"/>
          <w:shd w:val="clear" w:color="auto" w:fill="FFFFFF"/>
        </w:rPr>
        <w:t>时间根据药物时辰动力学研究结果确定。此外，根据某些外源性化学物质可以引起疾病的作用机制，</w:t>
      </w:r>
      <w:proofErr w:type="gramStart"/>
      <w:r>
        <w:rPr>
          <w:rFonts w:ascii="宋体" w:hAnsi="宋体" w:cs="宋体" w:hint="eastAsia"/>
          <w:szCs w:val="24"/>
          <w:shd w:val="clear" w:color="auto" w:fill="FFFFFF"/>
        </w:rPr>
        <w:t>研制受</w:t>
      </w:r>
      <w:proofErr w:type="gramEnd"/>
      <w:r>
        <w:rPr>
          <w:rFonts w:ascii="宋体" w:hAnsi="宋体" w:cs="宋体" w:hint="eastAsia"/>
          <w:szCs w:val="24"/>
          <w:shd w:val="clear" w:color="auto" w:fill="FFFFFF"/>
        </w:rPr>
        <w:t>这些化学物质</w:t>
      </w:r>
      <w:proofErr w:type="gramStart"/>
      <w:r>
        <w:rPr>
          <w:rFonts w:ascii="宋体" w:hAnsi="宋体" w:cs="宋体" w:hint="eastAsia"/>
          <w:szCs w:val="24"/>
          <w:shd w:val="clear" w:color="auto" w:fill="FFFFFF"/>
        </w:rPr>
        <w:t>调控释药的</w:t>
      </w:r>
      <w:proofErr w:type="gramEnd"/>
      <w:r>
        <w:rPr>
          <w:rFonts w:ascii="宋体" w:hAnsi="宋体" w:cs="宋体" w:hint="eastAsia"/>
          <w:szCs w:val="24"/>
          <w:shd w:val="clear" w:color="auto" w:fill="FFFFFF"/>
        </w:rPr>
        <w:t>给药系统是重要的研究方向。</w:t>
      </w:r>
    </w:p>
    <w:p w14:paraId="6E187883" w14:textId="77777777" w:rsidR="00B67AC2" w:rsidRDefault="00000000">
      <w:pPr>
        <w:pStyle w:val="a8"/>
        <w:widowControl/>
        <w:spacing w:beforeAutospacing="0" w:afterAutospacing="0" w:line="360" w:lineRule="auto"/>
        <w:ind w:firstLine="420"/>
        <w:rPr>
          <w:bCs/>
          <w:szCs w:val="24"/>
        </w:rPr>
      </w:pPr>
      <w:r>
        <w:rPr>
          <w:rFonts w:ascii="宋体" w:hAnsi="宋体" w:cs="宋体" w:hint="eastAsia"/>
          <w:szCs w:val="24"/>
          <w:shd w:val="clear" w:color="auto" w:fill="FFFFFF"/>
        </w:rPr>
        <w:t xml:space="preserve">　　</w:t>
      </w:r>
      <w:r>
        <w:rPr>
          <w:rStyle w:val="aa"/>
          <w:rFonts w:ascii="宋体" w:hAnsi="宋体" w:cs="宋体" w:hint="eastAsia"/>
          <w:b w:val="0"/>
          <w:bCs/>
          <w:szCs w:val="24"/>
          <w:shd w:val="clear" w:color="auto" w:fill="FFFFFF"/>
        </w:rPr>
        <w:t>3、靶向给药系统</w:t>
      </w:r>
    </w:p>
    <w:p w14:paraId="3BD42FD4" w14:textId="77777777" w:rsidR="00B67AC2" w:rsidRDefault="00000000">
      <w:pPr>
        <w:pStyle w:val="a8"/>
        <w:widowControl/>
        <w:spacing w:beforeAutospacing="0" w:afterAutospacing="0" w:line="360" w:lineRule="auto"/>
        <w:ind w:firstLine="420"/>
        <w:rPr>
          <w:szCs w:val="24"/>
        </w:rPr>
      </w:pPr>
      <w:r>
        <w:rPr>
          <w:rFonts w:ascii="宋体" w:hAnsi="宋体" w:cs="宋体" w:hint="eastAsia"/>
          <w:szCs w:val="24"/>
          <w:shd w:val="clear" w:color="auto" w:fill="FFFFFF"/>
        </w:rPr>
        <w:t xml:space="preserve"> 靶向给药系统（</w:t>
      </w:r>
      <w:proofErr w:type="spellStart"/>
      <w:r>
        <w:rPr>
          <w:rFonts w:ascii="宋体" w:hAnsi="宋体" w:cs="宋体" w:hint="eastAsia"/>
          <w:szCs w:val="24"/>
          <w:shd w:val="clear" w:color="auto" w:fill="FFFFFF"/>
        </w:rPr>
        <w:t>TargetedDrugDeliverySystems</w:t>
      </w:r>
      <w:proofErr w:type="spellEnd"/>
      <w:r>
        <w:rPr>
          <w:rFonts w:ascii="宋体" w:hAnsi="宋体" w:cs="宋体" w:hint="eastAsia"/>
          <w:szCs w:val="24"/>
          <w:shd w:val="clear" w:color="auto" w:fill="FFFFFF"/>
        </w:rPr>
        <w:t>），亦称靶向制剂。一般是指经血管注射给药后，能将药物有目的地传输至特定病灶组织或部位的给药系统。</w:t>
      </w:r>
      <w:r>
        <w:rPr>
          <w:rFonts w:ascii="宋体" w:hAnsi="宋体" w:cs="宋体" w:hint="eastAsia"/>
          <w:szCs w:val="24"/>
          <w:shd w:val="clear" w:color="auto" w:fill="FFFFFF"/>
        </w:rPr>
        <w:lastRenderedPageBreak/>
        <w:t>靶向制剂是上世纪后期医药领域的一个热门课题，主要是一些微粒载体如脂质体、微球、微囊、胶团、乳剂、微乳等。经过近半个世纪的研究，靶向制剂已取得了可喜的成绩，对各种微粒载体的机制、制备方法、特性、体内分布和代谢规律有了比较清楚的认识，有的已经上市，如脂质体、微球。</w:t>
      </w:r>
    </w:p>
    <w:p w14:paraId="563BA3C4" w14:textId="77777777" w:rsidR="00B67AC2" w:rsidRDefault="00000000">
      <w:pPr>
        <w:pStyle w:val="a8"/>
        <w:widowControl/>
        <w:spacing w:beforeAutospacing="0" w:afterAutospacing="0" w:line="360" w:lineRule="auto"/>
        <w:ind w:firstLine="420"/>
        <w:rPr>
          <w:szCs w:val="24"/>
        </w:rPr>
      </w:pPr>
      <w:r>
        <w:rPr>
          <w:rFonts w:ascii="宋体" w:hAnsi="宋体" w:cs="宋体" w:hint="eastAsia"/>
          <w:szCs w:val="24"/>
          <w:shd w:val="clear" w:color="auto" w:fill="FFFFFF"/>
        </w:rPr>
        <w:t xml:space="preserve"> 脂质体是最受人们关注的靶向制剂。现在已有3个抗真菌药物和2个抗癌药物的脂质体制剂得到批准，其他尚有十多种药物的脂质体制剂进入临床试验阶段。多年来，对脂质体在进一步增加提高药物疗效，降低毒性，提高稳定性等方面做了不少工作，并取得了显著进展。例如，为了延长脂质体在血液循环中的时间，减少网状内皮系统的吞噬，开发了长循环脂质体（或称隐形脂质体，</w:t>
      </w:r>
      <w:proofErr w:type="spellStart"/>
      <w:r>
        <w:rPr>
          <w:rFonts w:ascii="宋体" w:hAnsi="宋体" w:cs="宋体" w:hint="eastAsia"/>
          <w:szCs w:val="24"/>
          <w:shd w:val="clear" w:color="auto" w:fill="FFFFFF"/>
        </w:rPr>
        <w:t>stealthliposomes</w:t>
      </w:r>
      <w:proofErr w:type="spellEnd"/>
      <w:r>
        <w:rPr>
          <w:rFonts w:ascii="宋体" w:hAnsi="宋体" w:cs="宋体" w:hint="eastAsia"/>
          <w:szCs w:val="24"/>
          <w:shd w:val="clear" w:color="auto" w:fill="FFFFFF"/>
        </w:rPr>
        <w:t>）；为了提高脂质体的稳定性，研制了前体脂质体；为了提高脂质体的靶向性，可采用特异性的配体嫁接等等。此外，还出现了其他特殊性能的脂质体，如pH敏感脂质体、热敏脂质体、阳离子脂质体、膜融合脂质体等。脂质体的给药途径也不断扩大，除静脉注射外，脂质体制剂也可采用经皮、眼部、肺部等给药，可以增加药物在局部组织的分布。</w:t>
      </w:r>
    </w:p>
    <w:p w14:paraId="4906888B" w14:textId="77777777" w:rsidR="00B67AC2" w:rsidRDefault="00000000">
      <w:pPr>
        <w:pStyle w:val="a8"/>
        <w:widowControl/>
        <w:spacing w:beforeAutospacing="0" w:afterAutospacing="0" w:line="360" w:lineRule="auto"/>
        <w:ind w:firstLine="420"/>
        <w:rPr>
          <w:szCs w:val="24"/>
        </w:rPr>
      </w:pPr>
      <w:r>
        <w:rPr>
          <w:rFonts w:ascii="宋体" w:hAnsi="宋体" w:cs="宋体" w:hint="eastAsia"/>
          <w:szCs w:val="24"/>
          <w:shd w:val="clear" w:color="auto" w:fill="FFFFFF"/>
        </w:rPr>
        <w:t xml:space="preserve"> 微球（囊）也是靶向制剂中常用的载体，20世纪80年代瑞典学者首先采用变性淀粉微球（DSM）用于暂时阻断肝动脉血流，此后研究较多的是肝动脉化疗微球。将抗肿瘤药物包封入微球，经血管注入并栓塞于动脉末梢，对某些中晚期癌症的治疗具有一定的临床意义。</w:t>
      </w:r>
    </w:p>
    <w:p w14:paraId="1AB11D62" w14:textId="77777777" w:rsidR="00B67AC2" w:rsidRDefault="00000000">
      <w:pPr>
        <w:pStyle w:val="a8"/>
        <w:widowControl/>
        <w:spacing w:beforeAutospacing="0" w:afterAutospacing="0" w:line="360" w:lineRule="auto"/>
        <w:ind w:firstLine="420"/>
        <w:rPr>
          <w:szCs w:val="24"/>
        </w:rPr>
      </w:pPr>
      <w:r>
        <w:rPr>
          <w:rFonts w:ascii="宋体" w:hAnsi="宋体" w:cs="宋体" w:hint="eastAsia"/>
          <w:szCs w:val="24"/>
          <w:shd w:val="clear" w:color="auto" w:fill="FFFFFF"/>
        </w:rPr>
        <w:t xml:space="preserve"> 目前对靶向部位的研究除主要的肿瘤靶</w:t>
      </w:r>
      <w:proofErr w:type="gramStart"/>
      <w:r>
        <w:rPr>
          <w:rFonts w:ascii="宋体" w:hAnsi="宋体" w:cs="宋体" w:hint="eastAsia"/>
          <w:szCs w:val="24"/>
          <w:shd w:val="clear" w:color="auto" w:fill="FFFFFF"/>
        </w:rPr>
        <w:t>向治疗</w:t>
      </w:r>
      <w:proofErr w:type="gramEnd"/>
      <w:r>
        <w:rPr>
          <w:rFonts w:ascii="宋体" w:hAnsi="宋体" w:cs="宋体" w:hint="eastAsia"/>
          <w:szCs w:val="24"/>
          <w:shd w:val="clear" w:color="auto" w:fill="FFFFFF"/>
        </w:rPr>
        <w:t>外，尚有</w:t>
      </w:r>
      <w:proofErr w:type="gramStart"/>
      <w:r>
        <w:rPr>
          <w:rFonts w:ascii="宋体" w:hAnsi="宋体" w:cs="宋体" w:hint="eastAsia"/>
          <w:szCs w:val="24"/>
          <w:shd w:val="clear" w:color="auto" w:fill="FFFFFF"/>
        </w:rPr>
        <w:t>脑靶向</w:t>
      </w:r>
      <w:proofErr w:type="gramEnd"/>
      <w:r>
        <w:rPr>
          <w:rFonts w:ascii="宋体" w:hAnsi="宋体" w:cs="宋体" w:hint="eastAsia"/>
          <w:szCs w:val="24"/>
          <w:shd w:val="clear" w:color="auto" w:fill="FFFFFF"/>
        </w:rPr>
        <w:t>、淋巴靶向等。随着人们对发病机制的研究不断深人，各种疾病的发病部位更加明确，因而对靶向制剂提出了更高的要求。从作用部位来看，靶向制剂可以分为三级水平：第一级</w:t>
      </w:r>
      <w:proofErr w:type="gramStart"/>
      <w:r>
        <w:rPr>
          <w:rFonts w:ascii="宋体" w:hAnsi="宋体" w:cs="宋体" w:hint="eastAsia"/>
          <w:szCs w:val="24"/>
          <w:shd w:val="clear" w:color="auto" w:fill="FFFFFF"/>
        </w:rPr>
        <w:t>是靶向</w:t>
      </w:r>
      <w:proofErr w:type="gramEnd"/>
      <w:r>
        <w:rPr>
          <w:rFonts w:ascii="宋体" w:hAnsi="宋体" w:cs="宋体" w:hint="eastAsia"/>
          <w:szCs w:val="24"/>
          <w:shd w:val="clear" w:color="auto" w:fill="FFFFFF"/>
        </w:rPr>
        <w:t>特定的组织或器官，如</w:t>
      </w:r>
      <w:proofErr w:type="gramStart"/>
      <w:r>
        <w:rPr>
          <w:rFonts w:ascii="宋体" w:hAnsi="宋体" w:cs="宋体" w:hint="eastAsia"/>
          <w:szCs w:val="24"/>
          <w:shd w:val="clear" w:color="auto" w:fill="FFFFFF"/>
        </w:rPr>
        <w:t>肝靶向、肺靶向、脑靶向</w:t>
      </w:r>
      <w:proofErr w:type="gramEnd"/>
      <w:r>
        <w:rPr>
          <w:rFonts w:ascii="宋体" w:hAnsi="宋体" w:cs="宋体" w:hint="eastAsia"/>
          <w:szCs w:val="24"/>
          <w:shd w:val="clear" w:color="auto" w:fill="FFFFFF"/>
        </w:rPr>
        <w:t>等；第二级</w:t>
      </w:r>
      <w:proofErr w:type="gramStart"/>
      <w:r>
        <w:rPr>
          <w:rFonts w:ascii="宋体" w:hAnsi="宋体" w:cs="宋体" w:hint="eastAsia"/>
          <w:szCs w:val="24"/>
          <w:shd w:val="clear" w:color="auto" w:fill="FFFFFF"/>
        </w:rPr>
        <w:t>是靶向</w:t>
      </w:r>
      <w:proofErr w:type="gramEnd"/>
      <w:r>
        <w:rPr>
          <w:rFonts w:ascii="宋体" w:hAnsi="宋体" w:cs="宋体" w:hint="eastAsia"/>
          <w:szCs w:val="24"/>
          <w:shd w:val="clear" w:color="auto" w:fill="FFFFFF"/>
        </w:rPr>
        <w:t>某一器官或组织中的特定细胞，如肝炎、肝癌发生于肝组织中的实质细胞而不是非实质细胞（内皮细胞、Kuffer细胞等）；第三级靶向是指作用于特定组织、特定细胞中的某一细胞器，即细胞内靶向，例如基因治疗需要把反义寡核苷酸输送至细胞浆或将质粒输送至细胞核。至今为止，人们对前两级靶向的研究取得了长足的进步，通过改变微粒载体的组成、粒子大小等可实现特定组织的靶向；通过将具有特异识别细胞的配体嫁接于载体表面上可以达到细胞的靶向；三级靶向的研究正处于起步阶段。但总体而言，靶向制剂距离临床上广泛应用还有很多问</w:t>
      </w:r>
      <w:r>
        <w:rPr>
          <w:rFonts w:ascii="宋体" w:hAnsi="宋体" w:cs="宋体" w:hint="eastAsia"/>
          <w:szCs w:val="24"/>
          <w:shd w:val="clear" w:color="auto" w:fill="FFFFFF"/>
        </w:rPr>
        <w:lastRenderedPageBreak/>
        <w:t>题需要深入研究，如质量评价和标准、体内转运和代谢、体内生理作用等问题。</w:t>
      </w:r>
      <w:r>
        <w:rPr>
          <w:rStyle w:val="aa"/>
          <w:rFonts w:ascii="宋体" w:hAnsi="宋体" w:cs="宋体" w:hint="eastAsia"/>
          <w:b w:val="0"/>
          <w:szCs w:val="24"/>
          <w:shd w:val="clear" w:color="auto" w:fill="FFFFFF"/>
        </w:rPr>
        <w:t>二、给药途径的扩展</w:t>
      </w:r>
    </w:p>
    <w:p w14:paraId="17C0E6C3" w14:textId="77777777" w:rsidR="00B67AC2" w:rsidRDefault="00000000">
      <w:pPr>
        <w:pStyle w:val="a8"/>
        <w:widowControl/>
        <w:spacing w:beforeAutospacing="0" w:afterAutospacing="0" w:line="360" w:lineRule="auto"/>
        <w:ind w:firstLine="420"/>
        <w:rPr>
          <w:szCs w:val="24"/>
        </w:rPr>
      </w:pPr>
      <w:r>
        <w:rPr>
          <w:rFonts w:ascii="宋体" w:hAnsi="宋体" w:cs="宋体" w:hint="eastAsia"/>
          <w:szCs w:val="24"/>
          <w:shd w:val="clear" w:color="auto" w:fill="FFFFFF"/>
        </w:rPr>
        <w:t xml:space="preserve">　除胃肠道给药和血管内给药外，近年来发展的局部给药也是药剂学研究中的热门领域。最早人们在身体上的某一部位用药主要是用于局部治疗，后来又发展到透过局部组织起到全身性治疗的目的。一些胃肠道不稳定、首过效应大、需要频繁注射的药物通过用局部给药的途径有望达到提高药物生物利用度和增加病人耐受性的目的。同一药物，给药途径不同，临床治疗效果也不同。因此，可以根据病情的实际情况，选用恰当的给药途径可以达到“因病治宜”的目的。以硝酸甘油为例，口服片的起效时间为20～45分钟，维持时间为2～6小时；而硝酸甘油舌下粘膜给药和透皮贴剂的起效时间分别为0.3～0.8分钟和30～60分钟，维持时间分别为10～30分钟和24小时。所以，硝酸甘油制成口腔</w:t>
      </w:r>
      <w:proofErr w:type="gramStart"/>
      <w:r>
        <w:rPr>
          <w:rFonts w:ascii="宋体" w:hAnsi="宋体" w:cs="宋体" w:hint="eastAsia"/>
          <w:szCs w:val="24"/>
          <w:shd w:val="clear" w:color="auto" w:fill="FFFFFF"/>
        </w:rPr>
        <w:t>颊</w:t>
      </w:r>
      <w:proofErr w:type="gramEnd"/>
      <w:r>
        <w:rPr>
          <w:rFonts w:ascii="宋体" w:hAnsi="宋体" w:cs="宋体" w:hint="eastAsia"/>
          <w:szCs w:val="24"/>
          <w:shd w:val="clear" w:color="auto" w:fill="FFFFFF"/>
        </w:rPr>
        <w:t>含片，发挥作用快，对于心绞痛突然发作的病人有缓解作用；而透皮贴</w:t>
      </w:r>
      <w:proofErr w:type="gramStart"/>
      <w:r>
        <w:rPr>
          <w:rFonts w:ascii="宋体" w:hAnsi="宋体" w:cs="宋体" w:hint="eastAsia"/>
          <w:szCs w:val="24"/>
          <w:shd w:val="clear" w:color="auto" w:fill="FFFFFF"/>
        </w:rPr>
        <w:t>剂发挥</w:t>
      </w:r>
      <w:proofErr w:type="gramEnd"/>
      <w:r>
        <w:rPr>
          <w:rFonts w:ascii="宋体" w:hAnsi="宋体" w:cs="宋体" w:hint="eastAsia"/>
          <w:szCs w:val="24"/>
          <w:shd w:val="clear" w:color="auto" w:fill="FFFFFF"/>
        </w:rPr>
        <w:t>作用虽慢，但对于心绞痛发作具有预防作用，适合长期给药。此外，发展药物的多种用药途径，有利于丰富剂型的品种，对于厂家而言，这是一条有效地降低新药开发费用和缩短研制周期的渠道。</w:t>
      </w:r>
    </w:p>
    <w:p w14:paraId="5E61761E" w14:textId="77777777" w:rsidR="00B67AC2" w:rsidRDefault="00000000">
      <w:pPr>
        <w:pStyle w:val="a8"/>
        <w:widowControl/>
        <w:spacing w:beforeAutospacing="0" w:afterAutospacing="0" w:line="360" w:lineRule="auto"/>
        <w:ind w:firstLine="420"/>
        <w:rPr>
          <w:szCs w:val="24"/>
        </w:rPr>
      </w:pPr>
      <w:r>
        <w:rPr>
          <w:rFonts w:ascii="宋体" w:hAnsi="宋体" w:cs="宋体" w:hint="eastAsia"/>
          <w:szCs w:val="24"/>
          <w:shd w:val="clear" w:color="auto" w:fill="FFFFFF"/>
        </w:rPr>
        <w:t>目前，发展比较快的局部给药主要有经皮给药和粘膜给药。</w:t>
      </w:r>
    </w:p>
    <w:p w14:paraId="5BFD4E57" w14:textId="77777777" w:rsidR="00B67AC2" w:rsidRDefault="00000000">
      <w:pPr>
        <w:pStyle w:val="a8"/>
        <w:widowControl/>
        <w:spacing w:beforeAutospacing="0" w:afterAutospacing="0" w:line="360" w:lineRule="auto"/>
        <w:ind w:firstLine="420"/>
        <w:rPr>
          <w:szCs w:val="24"/>
        </w:rPr>
      </w:pPr>
      <w:r>
        <w:rPr>
          <w:rFonts w:ascii="宋体" w:hAnsi="宋体" w:cs="宋体" w:hint="eastAsia"/>
          <w:szCs w:val="24"/>
          <w:shd w:val="clear" w:color="auto" w:fill="FFFFFF"/>
        </w:rPr>
        <w:t xml:space="preserve">　</w:t>
      </w:r>
      <w:r>
        <w:rPr>
          <w:rStyle w:val="aa"/>
          <w:rFonts w:ascii="宋体" w:hAnsi="宋体" w:cs="宋体" w:hint="eastAsia"/>
          <w:b w:val="0"/>
          <w:szCs w:val="24"/>
          <w:shd w:val="clear" w:color="auto" w:fill="FFFFFF"/>
        </w:rPr>
        <w:t>1、经皮给药</w:t>
      </w:r>
      <w:r>
        <w:rPr>
          <w:rFonts w:ascii="宋体" w:hAnsi="宋体" w:cs="宋体" w:hint="eastAsia"/>
          <w:szCs w:val="24"/>
          <w:shd w:val="clear" w:color="auto" w:fill="FFFFFF"/>
        </w:rPr>
        <w:t>（</w:t>
      </w:r>
      <w:proofErr w:type="spellStart"/>
      <w:r>
        <w:rPr>
          <w:rFonts w:ascii="宋体" w:hAnsi="宋体" w:cs="宋体" w:hint="eastAsia"/>
          <w:szCs w:val="24"/>
          <w:shd w:val="clear" w:color="auto" w:fill="FFFFFF"/>
        </w:rPr>
        <w:t>TransdermalDrugDeliverySystems</w:t>
      </w:r>
      <w:proofErr w:type="spellEnd"/>
      <w:r>
        <w:rPr>
          <w:rFonts w:ascii="宋体" w:hAnsi="宋体" w:cs="宋体" w:hint="eastAsia"/>
          <w:szCs w:val="24"/>
          <w:shd w:val="clear" w:color="auto" w:fill="FFFFFF"/>
        </w:rPr>
        <w:t>）</w:t>
      </w:r>
    </w:p>
    <w:p w14:paraId="1FB33999" w14:textId="77777777" w:rsidR="00B67AC2" w:rsidRDefault="00000000">
      <w:pPr>
        <w:pStyle w:val="a8"/>
        <w:widowControl/>
        <w:spacing w:beforeAutospacing="0" w:afterAutospacing="0" w:line="360" w:lineRule="auto"/>
        <w:ind w:firstLine="420"/>
        <w:rPr>
          <w:szCs w:val="24"/>
        </w:rPr>
      </w:pPr>
      <w:r>
        <w:rPr>
          <w:rFonts w:ascii="宋体" w:hAnsi="宋体" w:cs="宋体" w:hint="eastAsia"/>
          <w:szCs w:val="24"/>
          <w:shd w:val="clear" w:color="auto" w:fill="FFFFFF"/>
        </w:rPr>
        <w:t xml:space="preserve">　经皮给药系统是通过贴于皮肤表面使药物透皮吸收入血而发挥全身作用。因此，不同于普通的外用皮肤制剂，虽然它们的共同特点都是必须透过皮肤的角质层屏障，但前者主要局限于局部，如起消炎、止痒、治疗创伤、止痛等作用，后者则主要起全身作用。所以不仅在剂型的设计和制备工艺与外用皮肤制剂有显著差别，而且作用特点也明显不同。通过经皮给药，可以维持药物长时间的稳定和有效，因此，经皮给药系统也是</w:t>
      </w:r>
      <w:proofErr w:type="gramStart"/>
      <w:r>
        <w:rPr>
          <w:rFonts w:ascii="宋体" w:hAnsi="宋体" w:cs="宋体" w:hint="eastAsia"/>
          <w:szCs w:val="24"/>
          <w:shd w:val="clear" w:color="auto" w:fill="FFFFFF"/>
        </w:rPr>
        <w:t>一种缓控释</w:t>
      </w:r>
      <w:proofErr w:type="gramEnd"/>
      <w:r>
        <w:rPr>
          <w:rFonts w:ascii="宋体" w:hAnsi="宋体" w:cs="宋体" w:hint="eastAsia"/>
          <w:szCs w:val="24"/>
          <w:shd w:val="clear" w:color="auto" w:fill="FFFFFF"/>
        </w:rPr>
        <w:t>给药系统。目前，美国已批准10种活性成分的透皮给药系统，集中在心血管药、避孕药、激素药等。另外，至少还有40多种用于全身性透皮传输的药物正在进行评价和试验。</w:t>
      </w:r>
    </w:p>
    <w:p w14:paraId="39B55BD4" w14:textId="77777777" w:rsidR="00B67AC2" w:rsidRDefault="00000000">
      <w:pPr>
        <w:pStyle w:val="a8"/>
        <w:widowControl/>
        <w:spacing w:beforeAutospacing="0" w:afterAutospacing="0" w:line="360" w:lineRule="auto"/>
        <w:ind w:firstLine="420"/>
        <w:rPr>
          <w:bCs/>
          <w:szCs w:val="24"/>
        </w:rPr>
      </w:pPr>
      <w:r>
        <w:rPr>
          <w:rFonts w:ascii="宋体" w:hAnsi="宋体" w:cs="宋体" w:hint="eastAsia"/>
          <w:szCs w:val="24"/>
          <w:shd w:val="clear" w:color="auto" w:fill="FFFFFF"/>
        </w:rPr>
        <w:t xml:space="preserve">　　</w:t>
      </w:r>
      <w:r>
        <w:rPr>
          <w:rStyle w:val="aa"/>
          <w:rFonts w:ascii="宋体" w:hAnsi="宋体" w:cs="宋体" w:hint="eastAsia"/>
          <w:b w:val="0"/>
          <w:bCs/>
          <w:szCs w:val="24"/>
          <w:shd w:val="clear" w:color="auto" w:fill="FFFFFF"/>
        </w:rPr>
        <w:t>2、粘膜给药</w:t>
      </w:r>
    </w:p>
    <w:p w14:paraId="7D90A529" w14:textId="77777777" w:rsidR="00B67AC2" w:rsidRDefault="00000000">
      <w:pPr>
        <w:pStyle w:val="a8"/>
        <w:widowControl/>
        <w:spacing w:beforeAutospacing="0" w:afterAutospacing="0" w:line="360" w:lineRule="auto"/>
        <w:ind w:firstLine="420"/>
        <w:rPr>
          <w:szCs w:val="24"/>
        </w:rPr>
      </w:pPr>
      <w:r>
        <w:rPr>
          <w:rFonts w:ascii="宋体" w:hAnsi="宋体" w:cs="宋体" w:hint="eastAsia"/>
          <w:szCs w:val="24"/>
          <w:shd w:val="clear" w:color="auto" w:fill="FFFFFF"/>
        </w:rPr>
        <w:t xml:space="preserve"> 粘膜存在于人体各腔道内，粘膜给药系统主要包括除胃肠道以外的口腔粘膜给药、鼻腔粘膜给药、肺部粘膜给药、直肠粘膜给药、眼部粘膜给药和阴道粘膜给药等。粘膜给药普遍能够避免胃肠道对药物的破坏、肝脏的首过效应以及某</w:t>
      </w:r>
      <w:r>
        <w:rPr>
          <w:rFonts w:ascii="宋体" w:hAnsi="宋体" w:cs="宋体" w:hint="eastAsia"/>
          <w:szCs w:val="24"/>
          <w:shd w:val="clear" w:color="auto" w:fill="FFFFFF"/>
        </w:rPr>
        <w:lastRenderedPageBreak/>
        <w:t>些药物对胃肠道的刺激性等特点，而且具有起效时间快的优点。生物技术药物在疾病的治疗中显示出重要性，但这类药物口服生物利用度极低（不到1％），目前临床上仅用于注射给药，而当前对于这类药物粘膜给药的研究非常活跃，如Ⅱ型糖尿病人，需要长期注射胰岛素，因此增加了病人的痛苦，为此，人们研制了胰岛素肺部给药、鼻粘膜给药、颊粘膜给药、直肠给药等，其中前两种制剂已经有上市产品。</w:t>
      </w:r>
    </w:p>
    <w:p w14:paraId="311D0B3C" w14:textId="77777777" w:rsidR="00B67AC2" w:rsidRDefault="00000000">
      <w:pPr>
        <w:pStyle w:val="a8"/>
        <w:widowControl/>
        <w:spacing w:beforeAutospacing="0" w:afterAutospacing="0" w:line="360" w:lineRule="auto"/>
        <w:ind w:firstLine="420"/>
        <w:rPr>
          <w:szCs w:val="24"/>
        </w:rPr>
      </w:pPr>
      <w:r>
        <w:rPr>
          <w:rFonts w:ascii="宋体" w:hAnsi="宋体" w:cs="宋体" w:hint="eastAsia"/>
          <w:szCs w:val="24"/>
          <w:shd w:val="clear" w:color="auto" w:fill="FFFFFF"/>
        </w:rPr>
        <w:t xml:space="preserve"> 上述几种粘膜中，口腔、鼻腔和肺部是比较有效的粘膜给药途径。药物经鼻粘膜吸收，不仅可以起局部或全身治疗的作用，也能够到达脑组织，而且鼻粘膜也是疫苗免疫的有效途径。口腔粘膜给药除传统的溶液剂、含片、咀嚼剂外，近年来发展的口腔生物粘附制剂，解决病人不自觉的吞咽和滞留时间短的问题，在肺部给药研究过程中，带动了药物的递送装置的开发，这些装置在鼻腔、1ml</w:t>
      </w:r>
      <w:proofErr w:type="gramStart"/>
      <w:r>
        <w:rPr>
          <w:rFonts w:ascii="宋体" w:hAnsi="宋体" w:cs="宋体" w:hint="eastAsia"/>
          <w:szCs w:val="24"/>
          <w:shd w:val="clear" w:color="auto" w:fill="FFFFFF"/>
        </w:rPr>
        <w:t>腔</w:t>
      </w:r>
      <w:proofErr w:type="gramEnd"/>
      <w:r>
        <w:rPr>
          <w:rFonts w:ascii="宋体" w:hAnsi="宋体" w:cs="宋体" w:hint="eastAsia"/>
          <w:szCs w:val="24"/>
          <w:shd w:val="clear" w:color="auto" w:fill="FFFFFF"/>
        </w:rPr>
        <w:t>给药中也得以应用，不仅使病人依从性提高，而且具有剂量准确、不易污染等优点。</w:t>
      </w:r>
    </w:p>
    <w:p w14:paraId="4244C1A8" w14:textId="77777777" w:rsidR="00B67AC2" w:rsidRDefault="00000000">
      <w:pPr>
        <w:pStyle w:val="a8"/>
        <w:widowControl/>
        <w:spacing w:beforeAutospacing="0" w:afterAutospacing="0" w:line="360" w:lineRule="auto"/>
        <w:rPr>
          <w:bCs/>
          <w:szCs w:val="24"/>
        </w:rPr>
      </w:pPr>
      <w:r>
        <w:rPr>
          <w:rStyle w:val="aa"/>
          <w:rFonts w:ascii="宋体" w:hAnsi="宋体" w:cs="宋体" w:hint="eastAsia"/>
          <w:b w:val="0"/>
          <w:bCs/>
          <w:szCs w:val="24"/>
          <w:shd w:val="clear" w:color="auto" w:fill="FFFFFF"/>
        </w:rPr>
        <w:t>三、新技术的发展</w:t>
      </w:r>
    </w:p>
    <w:p w14:paraId="62C62119" w14:textId="77777777" w:rsidR="00B67AC2" w:rsidRDefault="00000000">
      <w:pPr>
        <w:pStyle w:val="a8"/>
        <w:widowControl/>
        <w:spacing w:beforeAutospacing="0" w:afterAutospacing="0" w:line="360" w:lineRule="auto"/>
        <w:ind w:firstLine="420"/>
        <w:rPr>
          <w:szCs w:val="24"/>
        </w:rPr>
      </w:pPr>
      <w:r>
        <w:rPr>
          <w:rFonts w:ascii="宋体" w:hAnsi="宋体" w:cs="宋体" w:hint="eastAsia"/>
          <w:szCs w:val="24"/>
          <w:shd w:val="clear" w:color="auto" w:fill="FFFFFF"/>
        </w:rPr>
        <w:t xml:space="preserve"> 药物剂型的不断发展涌现了许多新的制剂技术。例如，在片剂的发展过程中，直接压片技术和薄膜包衣技术对改善片剂的质量、节约能源和劳动力作出了很大的贡献，给生产者和患者带来了明显的经济和治疗学上的效益。又如，难溶性药物的</w:t>
      </w:r>
      <w:proofErr w:type="gramStart"/>
      <w:r>
        <w:rPr>
          <w:rFonts w:ascii="宋体" w:hAnsi="宋体" w:cs="宋体" w:hint="eastAsia"/>
          <w:szCs w:val="24"/>
          <w:shd w:val="clear" w:color="auto" w:fill="FFFFFF"/>
        </w:rPr>
        <w:t>增溶技术</w:t>
      </w:r>
      <w:proofErr w:type="gramEnd"/>
      <w:r>
        <w:rPr>
          <w:rFonts w:ascii="宋体" w:hAnsi="宋体" w:cs="宋体" w:hint="eastAsia"/>
          <w:szCs w:val="24"/>
          <w:shd w:val="clear" w:color="auto" w:fill="FFFFFF"/>
        </w:rPr>
        <w:t>也不再局限于使用增溶剂、助溶剂等，固体分散体、包合技术在增加药物的溶解度，提高生物利用度等方面显示出更大的优势。值得一提的是，21世纪兴起的纳米技术对制药行业产生了巨大的影响，不仅靶向制剂可以达到纳米范围（如纳米脂质体、纳米囊、纳米乳等），而且药物也能制成纳米制剂。已有大量事实证明，一些难溶性的药物通过微粉技术或超微粉技术达到纳米大小范围时可以显著提高胃肠道吸收。</w:t>
      </w:r>
    </w:p>
    <w:p w14:paraId="65F09877" w14:textId="77777777" w:rsidR="00B67AC2" w:rsidRDefault="00000000">
      <w:pPr>
        <w:pStyle w:val="a8"/>
        <w:widowControl/>
        <w:spacing w:beforeAutospacing="0" w:afterAutospacing="0" w:line="360" w:lineRule="auto"/>
        <w:ind w:firstLine="420"/>
        <w:rPr>
          <w:szCs w:val="24"/>
        </w:rPr>
      </w:pPr>
      <w:r>
        <w:rPr>
          <w:rFonts w:ascii="宋体" w:hAnsi="宋体" w:cs="宋体" w:hint="eastAsia"/>
          <w:szCs w:val="24"/>
          <w:shd w:val="clear" w:color="auto" w:fill="FFFFFF"/>
        </w:rPr>
        <w:t xml:space="preserve"> 新技术的发展为药物新剂型的研制提供了充分的物质条件。例如没有激光技术就不可能出现渗透</w:t>
      </w:r>
      <w:proofErr w:type="gramStart"/>
      <w:r>
        <w:rPr>
          <w:rFonts w:ascii="宋体" w:hAnsi="宋体" w:cs="宋体" w:hint="eastAsia"/>
          <w:szCs w:val="24"/>
          <w:shd w:val="clear" w:color="auto" w:fill="FFFFFF"/>
        </w:rPr>
        <w:t>泵释药</w:t>
      </w:r>
      <w:proofErr w:type="gramEnd"/>
      <w:r>
        <w:rPr>
          <w:rFonts w:ascii="宋体" w:hAnsi="宋体" w:cs="宋体" w:hint="eastAsia"/>
          <w:szCs w:val="24"/>
          <w:shd w:val="clear" w:color="auto" w:fill="FFFFFF"/>
        </w:rPr>
        <w:t>系统，没有核辐射技术或薄膜拉伸技术就不可能出现透皮制剂的膜孔控制渗透系统。反之，新剂型的发展也推动了技术的不断更新。在此，我们无法一一列举各种新剂型中应用的形形色色的新技术。例如，包衣膜控制、骨架片、渗透泵是缓控释制剂常用的技术；微囊化、脂质体技术、配体嫁</w:t>
      </w:r>
      <w:r>
        <w:rPr>
          <w:rFonts w:ascii="宋体" w:hAnsi="宋体" w:cs="宋体" w:hint="eastAsia"/>
          <w:szCs w:val="24"/>
          <w:shd w:val="clear" w:color="auto" w:fill="FFFFFF"/>
        </w:rPr>
        <w:lastRenderedPageBreak/>
        <w:t>接是靶向制剂常用的技术；离子导入、电穿孔、无针粉末注射是经皮给药中除采用吸收促进剂以外增加药物透皮吸收的物理新技术。</w:t>
      </w:r>
    </w:p>
    <w:p w14:paraId="5A160C02" w14:textId="77777777" w:rsidR="00B67AC2" w:rsidRDefault="00000000">
      <w:pPr>
        <w:pStyle w:val="a8"/>
        <w:widowControl/>
        <w:spacing w:beforeAutospacing="0" w:afterAutospacing="0" w:line="360" w:lineRule="auto"/>
        <w:ind w:firstLine="420"/>
        <w:rPr>
          <w:rFonts w:ascii="宋体" w:hAnsi="宋体" w:cs="宋体" w:hint="eastAsia"/>
          <w:szCs w:val="24"/>
          <w:shd w:val="clear" w:color="auto" w:fill="FFFFFF"/>
        </w:rPr>
      </w:pPr>
      <w:r>
        <w:rPr>
          <w:rFonts w:ascii="宋体" w:hAnsi="宋体" w:cs="宋体" w:hint="eastAsia"/>
          <w:szCs w:val="24"/>
          <w:shd w:val="clear" w:color="auto" w:fill="FFFFFF"/>
        </w:rPr>
        <w:t xml:space="preserve"> 生物技术的蓬勃发展为药剂学提供了新的发展机遇。医学教|</w:t>
      </w:r>
      <w:proofErr w:type="gramStart"/>
      <w:r>
        <w:rPr>
          <w:rFonts w:ascii="宋体" w:hAnsi="宋体" w:cs="宋体" w:hint="eastAsia"/>
          <w:szCs w:val="24"/>
          <w:shd w:val="clear" w:color="auto" w:fill="FFFFFF"/>
        </w:rPr>
        <w:t>育网收集</w:t>
      </w:r>
      <w:proofErr w:type="gramEnd"/>
      <w:r>
        <w:rPr>
          <w:rFonts w:ascii="宋体" w:hAnsi="宋体" w:cs="宋体" w:hint="eastAsia"/>
          <w:szCs w:val="24"/>
          <w:shd w:val="clear" w:color="auto" w:fill="FFFFFF"/>
        </w:rPr>
        <w:t>整理当蛋白质、多肽、糖、酶、基因不断地出现在治疗药物的目录中时，发现和寻找适合这类药物的长效、安全、患者乐于接受的治疗途径和剂型的任务摆在了药剂学家的面前。虽然，这方面的研究至今未有实质性的突破，但对这类药物的特性有了深刻的认识，例如应用晶体技术可以提高蛋白质的稳定性；采用双水相溶剂扩散技术减少蛋白质微球制备过程中的活性损失；聚乙二醇修饰蛋白质技术可以显著提高蛋白的半衰期，降低免疫原性等；微粒给药载体和粘膜给药途径将是大分子药物制剂今后的研究发展方向。</w:t>
      </w:r>
    </w:p>
    <w:p w14:paraId="1AD78F75" w14:textId="77777777" w:rsidR="00B67AC2" w:rsidRDefault="00000000">
      <w:pPr>
        <w:pStyle w:val="a8"/>
        <w:widowControl/>
        <w:spacing w:beforeAutospacing="0" w:afterAutospacing="0" w:line="360" w:lineRule="auto"/>
        <w:ind w:firstLine="420"/>
        <w:rPr>
          <w:rFonts w:ascii="宋体" w:hAnsi="宋体" w:hint="eastAsia"/>
          <w:szCs w:val="24"/>
        </w:rPr>
      </w:pPr>
      <w:r>
        <w:rPr>
          <w:rFonts w:ascii="Georgia" w:hAnsi="Georgia" w:cs="Georgia" w:hint="eastAsia"/>
          <w:szCs w:val="24"/>
          <w:shd w:val="clear" w:color="auto" w:fill="FFFFFF"/>
        </w:rPr>
        <w:t xml:space="preserve"> </w:t>
      </w:r>
      <w:r>
        <w:rPr>
          <w:rFonts w:ascii="Georgia" w:hAnsi="Georgia" w:cs="Georgia"/>
          <w:szCs w:val="24"/>
          <w:shd w:val="clear" w:color="auto" w:fill="FFFFFF"/>
        </w:rPr>
        <w:t>以上就是目前药剂学的研究热点。通过对我国药剂学研究的热点领域和基本思路的分析和总结</w:t>
      </w:r>
      <w:r>
        <w:rPr>
          <w:rFonts w:ascii="Georgia" w:hAnsi="Georgia" w:cs="Georgia" w:hint="eastAsia"/>
          <w:szCs w:val="24"/>
          <w:shd w:val="clear" w:color="auto" w:fill="FFFFFF"/>
        </w:rPr>
        <w:t>，</w:t>
      </w:r>
      <w:r>
        <w:rPr>
          <w:rFonts w:ascii="Georgia" w:hAnsi="Georgia" w:cs="Georgia"/>
          <w:szCs w:val="24"/>
          <w:shd w:val="clear" w:color="auto" w:fill="FFFFFF"/>
        </w:rPr>
        <w:t>能让</w:t>
      </w:r>
      <w:r>
        <w:rPr>
          <w:rFonts w:ascii="Georgia" w:hAnsi="Georgia" w:cs="Georgia" w:hint="eastAsia"/>
          <w:szCs w:val="24"/>
          <w:shd w:val="clear" w:color="auto" w:fill="FFFFFF"/>
        </w:rPr>
        <w:t>学生</w:t>
      </w:r>
      <w:r>
        <w:rPr>
          <w:rFonts w:ascii="Georgia" w:hAnsi="Georgia" w:cs="Georgia"/>
          <w:szCs w:val="24"/>
          <w:shd w:val="clear" w:color="auto" w:fill="FFFFFF"/>
        </w:rPr>
        <w:t>了解我国药剂学研究的总体水平、发展重点和方向</w:t>
      </w:r>
      <w:r>
        <w:rPr>
          <w:rFonts w:ascii="Georgia" w:hAnsi="Georgia" w:cs="Georgia" w:hint="eastAsia"/>
          <w:szCs w:val="24"/>
          <w:shd w:val="clear" w:color="auto" w:fill="FFFFFF"/>
        </w:rPr>
        <w:t>。</w:t>
      </w:r>
      <w:r>
        <w:rPr>
          <w:rFonts w:ascii="Georgia" w:hAnsi="Georgia" w:cs="Georgia"/>
          <w:szCs w:val="24"/>
          <w:shd w:val="clear" w:color="auto" w:fill="FFFFFF"/>
        </w:rPr>
        <w:t>药剂学的发展创新是主流，仿制已没有出路。新制剂研究应从品种创新、追踪创新开始，目标是形成新技术平台、完整的创新体系、综合的创新能力和系列化的新品种，最终使药剂学科向高水平发展。</w:t>
      </w:r>
    </w:p>
    <w:p w14:paraId="5AA7301A" w14:textId="77777777" w:rsidR="00B67AC2" w:rsidRDefault="00000000">
      <w:pPr>
        <w:spacing w:line="360" w:lineRule="auto"/>
        <w:ind w:firstLineChars="200" w:firstLine="482"/>
        <w:rPr>
          <w:rFonts w:ascii="宋体" w:hAnsi="宋体" w:hint="eastAsia"/>
          <w:b/>
          <w:bCs/>
          <w:sz w:val="24"/>
          <w:szCs w:val="24"/>
        </w:rPr>
      </w:pPr>
      <w:r>
        <w:rPr>
          <w:rFonts w:ascii="宋体" w:hAnsi="宋体" w:hint="eastAsia"/>
          <w:b/>
          <w:bCs/>
          <w:sz w:val="24"/>
          <w:szCs w:val="24"/>
        </w:rPr>
        <w:t>2.5课程与经济社会发展的关系</w:t>
      </w:r>
    </w:p>
    <w:p w14:paraId="5AED42EA" w14:textId="77777777" w:rsidR="00B67AC2" w:rsidRDefault="00000000">
      <w:pPr>
        <w:spacing w:line="360" w:lineRule="auto"/>
        <w:ind w:firstLineChars="200" w:firstLine="480"/>
        <w:rPr>
          <w:rFonts w:asciiTheme="minorEastAsia" w:eastAsiaTheme="minorEastAsia" w:hAnsiTheme="minorEastAsia" w:cstheme="minorEastAsia" w:hint="eastAsia"/>
          <w:color w:val="333333"/>
          <w:sz w:val="24"/>
          <w:szCs w:val="24"/>
          <w:shd w:val="clear" w:color="auto" w:fill="FFFFFF"/>
        </w:rPr>
      </w:pPr>
      <w:r>
        <w:rPr>
          <w:rFonts w:ascii="微软雅黑" w:eastAsia="微软雅黑" w:hAnsi="微软雅黑" w:cs="微软雅黑" w:hint="eastAsia"/>
          <w:color w:val="333333"/>
          <w:sz w:val="24"/>
          <w:szCs w:val="24"/>
          <w:shd w:val="clear" w:color="auto" w:fill="FFFFFF"/>
        </w:rPr>
        <w:t xml:space="preserve"> </w:t>
      </w:r>
      <w:r>
        <w:rPr>
          <w:rFonts w:asciiTheme="minorEastAsia" w:eastAsiaTheme="minorEastAsia" w:hAnsiTheme="minorEastAsia" w:cstheme="minorEastAsia" w:hint="eastAsia"/>
          <w:color w:val="333333"/>
          <w:sz w:val="24"/>
          <w:szCs w:val="24"/>
          <w:shd w:val="clear" w:color="auto" w:fill="FFFFFF"/>
        </w:rPr>
        <w:t>医药产业已成为世界经济强国竞争的焦点，世界上许多国家都把建立医药</w:t>
      </w:r>
      <w:proofErr w:type="gramStart"/>
      <w:r>
        <w:rPr>
          <w:rFonts w:asciiTheme="minorEastAsia" w:eastAsiaTheme="minorEastAsia" w:hAnsiTheme="minorEastAsia" w:cstheme="minorEastAsia" w:hint="eastAsia"/>
          <w:color w:val="333333"/>
          <w:sz w:val="24"/>
          <w:szCs w:val="24"/>
          <w:shd w:val="clear" w:color="auto" w:fill="FFFFFF"/>
        </w:rPr>
        <w:t>品工业</w:t>
      </w:r>
      <w:proofErr w:type="gramEnd"/>
      <w:r>
        <w:rPr>
          <w:rFonts w:asciiTheme="minorEastAsia" w:eastAsiaTheme="minorEastAsia" w:hAnsiTheme="minorEastAsia" w:cstheme="minorEastAsia" w:hint="eastAsia"/>
          <w:color w:val="333333"/>
          <w:sz w:val="24"/>
          <w:szCs w:val="24"/>
          <w:shd w:val="clear" w:color="auto" w:fill="FFFFFF"/>
        </w:rPr>
        <w:t xml:space="preserve">视为国家强盛的一个象征。新药的不断发现和治疗方法的巨大进步，促使医药工业发生了非常大的变化。因此，无论是药品，还是过程技术都需要新型制药工程师，这类人才掌握了最新技术和交叉学科知识、具备制药过程和产品双向定位的知识及能力，同时了解密集的工业信息并熟悉全球和本国医药政策法规。2014年中国制药企业共6182家，生产药品的工业企业约3300家，生化制药企业800余家，其中现代生物制药企业147家；生产中药（包括天然药物）产品的企业约1800家，其中专门生产中药（包括天然药物）产品的165家。另外，还有药品批发企业6.7万多家，药品零售企业12万家，医疗机构6万家。这些企业都在近期和将来对制药工程专业人才有较大的需求量。 </w:t>
      </w:r>
    </w:p>
    <w:p w14:paraId="5B2CF34F" w14:textId="77777777" w:rsidR="00B67AC2" w:rsidRDefault="00000000">
      <w:pPr>
        <w:spacing w:line="360" w:lineRule="auto"/>
        <w:ind w:firstLineChars="200" w:firstLine="480"/>
        <w:rPr>
          <w:rFonts w:asciiTheme="minorEastAsia" w:eastAsiaTheme="minorEastAsia" w:hAnsiTheme="minorEastAsia" w:cstheme="minorEastAsia" w:hint="eastAsia"/>
          <w:color w:val="333333"/>
          <w:sz w:val="24"/>
          <w:szCs w:val="24"/>
          <w:shd w:val="clear" w:color="auto" w:fill="FFFFFF"/>
        </w:rPr>
      </w:pPr>
      <w:r>
        <w:rPr>
          <w:rFonts w:asciiTheme="minorEastAsia" w:eastAsiaTheme="minorEastAsia" w:hAnsiTheme="minorEastAsia" w:cstheme="minorEastAsia" w:hint="eastAsia"/>
          <w:color w:val="333333"/>
          <w:sz w:val="24"/>
          <w:szCs w:val="24"/>
          <w:shd w:val="clear" w:color="auto" w:fill="FFFFFF"/>
        </w:rPr>
        <w:t>与制药工程专业密切相关的行业主要是制药工业，包括传统的化学制药、生物制药、中药制药和药物制剂，一些医药中间体生产企业、一些保健品生产企业也与制药工程专业有关。由于经济的发展，全球对人类健康越来越重视，“药品”</w:t>
      </w:r>
      <w:r>
        <w:rPr>
          <w:rFonts w:asciiTheme="minorEastAsia" w:eastAsiaTheme="minorEastAsia" w:hAnsiTheme="minorEastAsia" w:cstheme="minorEastAsia" w:hint="eastAsia"/>
          <w:color w:val="333333"/>
          <w:sz w:val="24"/>
          <w:szCs w:val="24"/>
          <w:shd w:val="clear" w:color="auto" w:fill="FFFFFF"/>
        </w:rPr>
        <w:lastRenderedPageBreak/>
        <w:t>作为保证人类健康的最重要商品之一，受到越来越多的关注，对药的品种、质量、效果等提出了更高的要求。而且随着人们生活水平的提高，对药品的重视程度还会大大增加，国家也会加大对制药业的准入制度和监管力度。这就要求需要更多的具专业知识的人才，为我们制药工程专业学生的就业奠定了坚实的基础。</w:t>
      </w:r>
    </w:p>
    <w:p w14:paraId="667EF18B" w14:textId="77777777" w:rsidR="00B67AC2" w:rsidRDefault="00000000">
      <w:pPr>
        <w:spacing w:line="360" w:lineRule="auto"/>
        <w:ind w:firstLineChars="200" w:firstLine="480"/>
        <w:rPr>
          <w:rFonts w:asciiTheme="minorEastAsia" w:eastAsiaTheme="minorEastAsia" w:hAnsiTheme="minorEastAsia" w:cstheme="minorEastAsia" w:hint="eastAsia"/>
          <w:color w:val="333333"/>
          <w:sz w:val="24"/>
          <w:szCs w:val="24"/>
          <w:shd w:val="clear" w:color="auto" w:fill="FFFFFF"/>
        </w:rPr>
      </w:pPr>
      <w:r>
        <w:rPr>
          <w:rFonts w:asciiTheme="minorEastAsia" w:eastAsiaTheme="minorEastAsia" w:hAnsiTheme="minorEastAsia" w:cstheme="minorEastAsia" w:hint="eastAsia"/>
          <w:color w:val="333333"/>
          <w:sz w:val="24"/>
          <w:szCs w:val="24"/>
          <w:shd w:val="clear" w:color="auto" w:fill="FFFFFF"/>
        </w:rPr>
        <w:t xml:space="preserve">2013年，世界药品市场的增长率为5%～7%，中国药品市场的增长率为25%左右。其中，老年人和儿童仍然是药品消费的重要对象。在国际上，仍然是研发型制药企业独占鳖头。2013年，美国药品研究和生产协会会员单位的研究开发费达532亿美元，比2012年增长7.1%。其中用在美国本土的经费达到474亿美元，58亿美元用在美国之外的国家。这个经费比2000年美国的药品研究开发费增加了8倍，同期，欧洲增加了5倍。国外制药企业发展非常快，基本形成了以超大规模制药集团为主体的制药工业，一些小公司的生存空间相对较小。2013年很多国际大型医药企业仍然运作很好。 </w:t>
      </w:r>
    </w:p>
    <w:p w14:paraId="2F054527" w14:textId="77777777" w:rsidR="00B67AC2" w:rsidRDefault="00000000">
      <w:pPr>
        <w:spacing w:line="360" w:lineRule="auto"/>
        <w:ind w:firstLineChars="200" w:firstLine="480"/>
        <w:rPr>
          <w:rFonts w:asciiTheme="minorEastAsia" w:eastAsiaTheme="minorEastAsia" w:hAnsiTheme="minorEastAsia" w:cstheme="minorEastAsia" w:hint="eastAsia"/>
          <w:color w:val="333333"/>
          <w:sz w:val="24"/>
          <w:szCs w:val="24"/>
          <w:shd w:val="clear" w:color="auto" w:fill="FFFFFF"/>
        </w:rPr>
      </w:pPr>
      <w:r>
        <w:rPr>
          <w:rFonts w:asciiTheme="minorEastAsia" w:eastAsiaTheme="minorEastAsia" w:hAnsiTheme="minorEastAsia" w:cstheme="minorEastAsia" w:hint="eastAsia"/>
          <w:color w:val="333333"/>
          <w:sz w:val="24"/>
          <w:szCs w:val="24"/>
          <w:shd w:val="clear" w:color="auto" w:fill="FFFFFF"/>
        </w:rPr>
        <w:t>国内医药企业的发展趋势良好，外商独资企业、中外合资企业、国营企业、民营企业等不同所有制和管理模式的制药行业已经形成了一个非常大的产业群。2013年，中国药品制剂和原料药生产企业共有6182家，到2014年4月底已</w:t>
      </w:r>
      <w:r>
        <w:rPr>
          <w:rFonts w:ascii="微软雅黑" w:eastAsia="微软雅黑" w:hAnsi="微软雅黑" w:cs="微软雅黑" w:hint="eastAsia"/>
          <w:color w:val="333333"/>
          <w:sz w:val="24"/>
          <w:szCs w:val="24"/>
          <w:shd w:val="clear" w:color="auto" w:fill="FFFFFF"/>
        </w:rPr>
        <w:t>有</w:t>
      </w:r>
      <w:r>
        <w:rPr>
          <w:rFonts w:asciiTheme="minorEastAsia" w:eastAsiaTheme="minorEastAsia" w:hAnsiTheme="minorEastAsia" w:cstheme="minorEastAsia" w:hint="eastAsia"/>
          <w:color w:val="333333"/>
          <w:sz w:val="24"/>
          <w:szCs w:val="24"/>
          <w:shd w:val="clear" w:color="auto" w:fill="FFFFFF"/>
        </w:rPr>
        <w:t>2800家企业通过了新版GMP认证，这些企业在市场上占有70-80%的份额。这些制药企业正是制药工程专业毕业生的主要去向。</w:t>
      </w:r>
    </w:p>
    <w:p w14:paraId="783AB2F8" w14:textId="77777777" w:rsidR="00B67AC2" w:rsidRDefault="00000000">
      <w:pPr>
        <w:spacing w:line="360" w:lineRule="auto"/>
        <w:ind w:firstLineChars="200" w:firstLine="480"/>
        <w:rPr>
          <w:rFonts w:asciiTheme="minorEastAsia" w:eastAsiaTheme="minorEastAsia" w:hAnsiTheme="minorEastAsia" w:cstheme="minorEastAsia" w:hint="eastAsia"/>
          <w:color w:val="333333"/>
          <w:sz w:val="24"/>
          <w:szCs w:val="24"/>
          <w:shd w:val="clear" w:color="auto" w:fill="FFFFFF"/>
        </w:rPr>
      </w:pPr>
      <w:r>
        <w:rPr>
          <w:rFonts w:asciiTheme="minorEastAsia" w:eastAsiaTheme="minorEastAsia" w:hAnsiTheme="minorEastAsia" w:cstheme="minorEastAsia" w:hint="eastAsia"/>
          <w:color w:val="333333"/>
          <w:sz w:val="24"/>
          <w:szCs w:val="24"/>
          <w:shd w:val="clear" w:color="auto" w:fill="FFFFFF"/>
        </w:rPr>
        <w:t xml:space="preserve"> 同时，制药工程专业的办学规模发展较快，这是与制药工业的发展分不开的，说明制药工业的重要性以及制药行业在国民经济发展中的重要地位已为社会所认可，为办好制药工程专业创造了良好条件。由于药品是一种特殊的商品，制药企业的建立和扩大都会受到严格审核和更高标准的要求，绝不可能无限制地膨胀；制药行业属于高新技术产业和非劳动密集型企业，对人员的素质和能力要求相对较高，再加上我国制药企业由于历史的原因，就目前来说，企业人员素质普遍偏低，因此，从总的趋势看，对高素质专业人员的需求量应该远远高于制药工业产值的增长速度，为制药工程专业学生的就业提供了广阔的空间，就业前景较好。当然也需要我们要学好本领，才能担负制药工程进一步发展的历史重任，实现从制药大国到制药强国的伟大复兴，实现伟大复兴的中国梦。</w:t>
      </w:r>
    </w:p>
    <w:p w14:paraId="7EF0D112" w14:textId="77777777" w:rsidR="00B67AC2" w:rsidRDefault="00000000">
      <w:pPr>
        <w:spacing w:line="360" w:lineRule="auto"/>
        <w:rPr>
          <w:rFonts w:asciiTheme="minorEastAsia" w:eastAsiaTheme="minorEastAsia" w:hAnsiTheme="minorEastAsia" w:cstheme="minorEastAsia" w:hint="eastAsia"/>
          <w:color w:val="333333"/>
          <w:sz w:val="24"/>
          <w:szCs w:val="24"/>
          <w:shd w:val="clear" w:color="auto" w:fill="FFFFFF"/>
        </w:rPr>
      </w:pPr>
      <w:r>
        <w:rPr>
          <w:rFonts w:asciiTheme="minorEastAsia" w:eastAsiaTheme="minorEastAsia" w:hAnsiTheme="minorEastAsia" w:cstheme="minorEastAsia" w:hint="eastAsia"/>
          <w:color w:val="333333"/>
          <w:sz w:val="24"/>
          <w:szCs w:val="24"/>
          <w:shd w:val="clear" w:color="auto" w:fill="FFFFFF"/>
        </w:rPr>
        <w:t xml:space="preserve">     药剂学是制药工程专业的核心课程，在世界各大经济领域可以说是发展最快的门类之一，医药公司的年经济效益增长率已经高于国家的经济增长速度。并</w:t>
      </w:r>
      <w:r>
        <w:rPr>
          <w:rFonts w:asciiTheme="minorEastAsia" w:eastAsiaTheme="minorEastAsia" w:hAnsiTheme="minorEastAsia" w:cstheme="minorEastAsia" w:hint="eastAsia"/>
          <w:color w:val="333333"/>
          <w:sz w:val="24"/>
          <w:szCs w:val="24"/>
          <w:shd w:val="clear" w:color="auto" w:fill="FFFFFF"/>
        </w:rPr>
        <w:lastRenderedPageBreak/>
        <w:t>且，由于它关系着每个人的健康，越来越受到国家和社会的重视。我国的药学事业近几年的发展也是非常迅猛的，许多药品都得到了国际市场的认可，也与外国企业建立了合作关系，但在专业人才方面有稀缺，这表明药学专业有很广阔的发展前景。　从事药品开发、研究的职业，对专业能力的要求非常高，相应的对学历等各个方面的要求也会比较高。从事生产质量保证等工作，对学历的要求没有那么高，但对相关专业知识的要求依然是很严格的。比较之下，从事销售工作专业要求要低一些，而更侧重销售能力。 因此，药剂学与制药科学和药学息息相关，与人体健康密不可分，应用其医药学专业知识，向一个患者提供了直接使用药品的服务，或者是说与药品使用有直接关系的</w:t>
      </w:r>
      <w:proofErr w:type="gramStart"/>
      <w:r>
        <w:rPr>
          <w:rFonts w:asciiTheme="minorEastAsia" w:eastAsiaTheme="minorEastAsia" w:hAnsiTheme="minorEastAsia" w:cstheme="minorEastAsia" w:hint="eastAsia"/>
          <w:color w:val="333333"/>
          <w:sz w:val="24"/>
          <w:szCs w:val="24"/>
          <w:shd w:val="clear" w:color="auto" w:fill="FFFFFF"/>
        </w:rPr>
        <w:t>的</w:t>
      </w:r>
      <w:proofErr w:type="gramEnd"/>
      <w:r>
        <w:rPr>
          <w:rFonts w:asciiTheme="minorEastAsia" w:eastAsiaTheme="minorEastAsia" w:hAnsiTheme="minorEastAsia" w:cstheme="minorEastAsia" w:hint="eastAsia"/>
          <w:color w:val="333333"/>
          <w:sz w:val="24"/>
          <w:szCs w:val="24"/>
          <w:shd w:val="clear" w:color="auto" w:fill="FFFFFF"/>
        </w:rPr>
        <w:t>服务，可以提高药医治疗的安全性、有效性、经济性和合理性，那么以实现改善和提高患者生活质量的这么一个理想目标的过程，这个可能是我们药剂生产与药学服务的一个比较准确的概念。从十六大提出来，我们全面建设小康社会，过去我们强调了科学文化的素质和道德的素质，在十六大提出了一个健康的素质，健康素质是</w:t>
      </w:r>
      <w:proofErr w:type="gramStart"/>
      <w:r>
        <w:rPr>
          <w:rFonts w:asciiTheme="minorEastAsia" w:eastAsiaTheme="minorEastAsia" w:hAnsiTheme="minorEastAsia" w:cstheme="minorEastAsia" w:hint="eastAsia"/>
          <w:color w:val="333333"/>
          <w:sz w:val="24"/>
          <w:szCs w:val="24"/>
          <w:shd w:val="clear" w:color="auto" w:fill="FFFFFF"/>
        </w:rPr>
        <w:t>更多年</w:t>
      </w:r>
      <w:proofErr w:type="gramEnd"/>
      <w:r>
        <w:rPr>
          <w:rFonts w:asciiTheme="minorEastAsia" w:eastAsiaTheme="minorEastAsia" w:hAnsiTheme="minorEastAsia" w:cstheme="minorEastAsia" w:hint="eastAsia"/>
          <w:color w:val="333333"/>
          <w:sz w:val="24"/>
          <w:szCs w:val="24"/>
          <w:shd w:val="clear" w:color="auto" w:fill="FFFFFF"/>
        </w:rPr>
        <w:t>我们国家从政府管理、社会事务上来讲第一次提出这么一个概念。健康素质的概念是什么含义。对于药品生产监督管理有哪些重要的要求，如何树立这个社会经济发展来维护人民的健康，提高人民健康的素质。</w:t>
      </w:r>
    </w:p>
    <w:p w14:paraId="77919ED7" w14:textId="77777777" w:rsidR="00B67AC2" w:rsidRDefault="00000000">
      <w:pPr>
        <w:spacing w:line="360" w:lineRule="auto"/>
        <w:rPr>
          <w:rFonts w:ascii="宋体" w:hAnsi="宋体" w:hint="eastAsia"/>
          <w:b/>
          <w:bCs/>
          <w:sz w:val="24"/>
          <w:szCs w:val="24"/>
        </w:rPr>
      </w:pPr>
      <w:r>
        <w:rPr>
          <w:rFonts w:ascii="宋体" w:hAnsi="宋体" w:hint="eastAsia"/>
          <w:b/>
          <w:bCs/>
          <w:sz w:val="24"/>
          <w:szCs w:val="24"/>
        </w:rPr>
        <w:t>2.6课程内容可能涉及到的伦理与道德问题</w:t>
      </w:r>
    </w:p>
    <w:p w14:paraId="28878F53" w14:textId="77777777" w:rsidR="00B67AC2" w:rsidRDefault="00000000">
      <w:pPr>
        <w:autoSpaceDE w:val="0"/>
        <w:autoSpaceDN w:val="0"/>
        <w:adjustRightInd w:val="0"/>
        <w:snapToGrid w:val="0"/>
        <w:spacing w:line="360" w:lineRule="auto"/>
        <w:ind w:firstLineChars="200" w:firstLine="480"/>
        <w:rPr>
          <w:sz w:val="24"/>
          <w:szCs w:val="24"/>
        </w:rPr>
      </w:pPr>
      <w:r>
        <w:rPr>
          <w:sz w:val="24"/>
          <w:szCs w:val="24"/>
        </w:rPr>
        <w:t>药剂学是一门理论性和实践性都很强的课程，其最终目的是提高学生对药剂学基本概念、剂型制备工艺和制剂前沿新技术，同时为新形势下制药工程教育改革和工程素质培养提供专业素质板块基础。在教学过程中，只有不断完善教学方法，积极创新，全面提高教学质量，才能培养出合格的药学专业人才。在专业知识方面，一定要灌输给学生合理合法用药的思想，遵从行业道德，严格遵守药事相关法规和管理制度。</w:t>
      </w:r>
    </w:p>
    <w:p w14:paraId="7392284F" w14:textId="77777777" w:rsidR="00B67AC2" w:rsidRDefault="00000000">
      <w:pPr>
        <w:autoSpaceDE w:val="0"/>
        <w:autoSpaceDN w:val="0"/>
        <w:adjustRightInd w:val="0"/>
        <w:snapToGrid w:val="0"/>
        <w:spacing w:line="360" w:lineRule="auto"/>
        <w:ind w:firstLineChars="200" w:firstLine="480"/>
        <w:rPr>
          <w:sz w:val="24"/>
          <w:szCs w:val="24"/>
        </w:rPr>
      </w:pPr>
      <w:r>
        <w:rPr>
          <w:sz w:val="24"/>
          <w:szCs w:val="24"/>
        </w:rPr>
        <w:t>教师在传授知识的同时，也关注学生情商的培养。在学习上，教会学生们科学的学习方法，严谨的治学态度；在学习规划、人生阶段性规划方面，给予学生正确的引导，使得学生们建立起积极向上的、乐观的生活态度，建立起切合实际的人生阶段性目标。</w:t>
      </w:r>
    </w:p>
    <w:p w14:paraId="492151A4" w14:textId="77777777" w:rsidR="00B67AC2" w:rsidRDefault="00B67AC2">
      <w:pPr>
        <w:spacing w:line="360" w:lineRule="auto"/>
        <w:rPr>
          <w:rFonts w:ascii="宋体" w:hAnsi="宋体" w:hint="eastAsia"/>
          <w:color w:val="FF0000"/>
          <w:sz w:val="24"/>
          <w:szCs w:val="24"/>
        </w:rPr>
      </w:pPr>
    </w:p>
    <w:p w14:paraId="1E45CCA2" w14:textId="77777777" w:rsidR="00B67AC2" w:rsidRDefault="00000000">
      <w:pPr>
        <w:spacing w:line="360" w:lineRule="auto"/>
        <w:rPr>
          <w:rFonts w:ascii="宋体" w:hAnsi="宋体" w:hint="eastAsia"/>
          <w:b/>
          <w:bCs/>
          <w:sz w:val="24"/>
          <w:szCs w:val="24"/>
        </w:rPr>
      </w:pPr>
      <w:r>
        <w:rPr>
          <w:rFonts w:ascii="宋体" w:hAnsi="宋体" w:hint="eastAsia"/>
          <w:b/>
          <w:bCs/>
          <w:sz w:val="24"/>
          <w:szCs w:val="24"/>
        </w:rPr>
        <w:t>2.7学习本课程的必要性</w:t>
      </w:r>
    </w:p>
    <w:p w14:paraId="76C82456" w14:textId="77777777" w:rsidR="00B67AC2" w:rsidRDefault="00000000">
      <w:pPr>
        <w:spacing w:line="360" w:lineRule="auto"/>
        <w:ind w:firstLineChars="200" w:firstLine="480"/>
        <w:rPr>
          <w:rFonts w:ascii="宋体" w:hAnsi="宋体" w:hint="eastAsia"/>
          <w:sz w:val="24"/>
          <w:szCs w:val="24"/>
        </w:rPr>
      </w:pPr>
      <w:r>
        <w:rPr>
          <w:rFonts w:ascii="宋体" w:hAnsi="宋体" w:hint="eastAsia"/>
          <w:sz w:val="24"/>
          <w:szCs w:val="24"/>
        </w:rPr>
        <w:t>药剂学是研究药物制剂的处方设计、基本理论、质量控制、制备工艺和合理</w:t>
      </w:r>
      <w:r>
        <w:rPr>
          <w:rFonts w:ascii="宋体" w:hAnsi="宋体" w:hint="eastAsia"/>
          <w:sz w:val="24"/>
          <w:szCs w:val="24"/>
        </w:rPr>
        <w:lastRenderedPageBreak/>
        <w:t xml:space="preserve">应用的综合性技术科学是实践性很强的技术科学之一。药剂学实验是理论与实践密切相结合的重要组成部分。通过实验使学生更好地掌握药剂学的基本理论与基本操作技能培养学生严谨的科学作风。 </w:t>
      </w:r>
    </w:p>
    <w:p w14:paraId="7726EE00" w14:textId="77777777" w:rsidR="00B67AC2" w:rsidRDefault="00B67AC2">
      <w:pPr>
        <w:spacing w:line="360" w:lineRule="auto"/>
        <w:ind w:firstLineChars="200" w:firstLine="480"/>
        <w:rPr>
          <w:rFonts w:ascii="宋体" w:hAnsi="宋体" w:hint="eastAsia"/>
          <w:sz w:val="24"/>
          <w:szCs w:val="24"/>
        </w:rPr>
      </w:pPr>
    </w:p>
    <w:p w14:paraId="2B857275" w14:textId="77777777" w:rsidR="00B67AC2" w:rsidRDefault="00000000">
      <w:pPr>
        <w:spacing w:line="360" w:lineRule="auto"/>
        <w:rPr>
          <w:rFonts w:ascii="宋体" w:hAnsi="宋体" w:hint="eastAsia"/>
          <w:b/>
          <w:bCs/>
          <w:sz w:val="28"/>
          <w:szCs w:val="28"/>
        </w:rPr>
      </w:pPr>
      <w:r>
        <w:rPr>
          <w:rFonts w:ascii="宋体" w:hAnsi="宋体" w:hint="eastAsia"/>
          <w:b/>
          <w:bCs/>
          <w:sz w:val="28"/>
          <w:szCs w:val="28"/>
        </w:rPr>
        <w:t>3．教师简介</w:t>
      </w:r>
    </w:p>
    <w:p w14:paraId="3984C11B" w14:textId="77777777" w:rsidR="00B67AC2" w:rsidRDefault="00000000">
      <w:pPr>
        <w:spacing w:line="360" w:lineRule="auto"/>
        <w:ind w:firstLineChars="200" w:firstLine="482"/>
        <w:rPr>
          <w:rFonts w:ascii="宋体" w:hAnsi="宋体" w:hint="eastAsia"/>
          <w:b/>
          <w:bCs/>
          <w:sz w:val="24"/>
          <w:szCs w:val="24"/>
        </w:rPr>
      </w:pPr>
      <w:r>
        <w:rPr>
          <w:rFonts w:ascii="宋体" w:hAnsi="宋体" w:hint="eastAsia"/>
          <w:b/>
          <w:bCs/>
          <w:sz w:val="24"/>
          <w:szCs w:val="24"/>
        </w:rPr>
        <w:t>3.1教师的职称、学历</w:t>
      </w:r>
    </w:p>
    <w:p w14:paraId="34F0F10A" w14:textId="77777777" w:rsidR="00B67AC2" w:rsidRDefault="00000000">
      <w:pPr>
        <w:spacing w:line="360" w:lineRule="auto"/>
        <w:ind w:firstLineChars="200" w:firstLine="480"/>
        <w:rPr>
          <w:rFonts w:ascii="宋体" w:hAnsi="宋体" w:hint="eastAsia"/>
          <w:sz w:val="24"/>
          <w:szCs w:val="24"/>
        </w:rPr>
      </w:pPr>
      <w:r>
        <w:rPr>
          <w:rFonts w:ascii="宋体" w:hAnsi="宋体" w:hint="eastAsia"/>
          <w:sz w:val="24"/>
          <w:szCs w:val="24"/>
        </w:rPr>
        <w:t>谢万如，副教授，大学本科</w:t>
      </w:r>
    </w:p>
    <w:p w14:paraId="1A5BEA5F" w14:textId="77777777" w:rsidR="00B67AC2" w:rsidRDefault="00000000">
      <w:pPr>
        <w:spacing w:line="360" w:lineRule="auto"/>
        <w:ind w:firstLineChars="200" w:firstLine="482"/>
        <w:rPr>
          <w:rFonts w:ascii="宋体" w:hAnsi="宋体" w:hint="eastAsia"/>
          <w:b/>
          <w:bCs/>
          <w:sz w:val="24"/>
          <w:szCs w:val="24"/>
        </w:rPr>
      </w:pPr>
      <w:r>
        <w:rPr>
          <w:rFonts w:ascii="宋体" w:hAnsi="宋体" w:hint="eastAsia"/>
          <w:b/>
          <w:bCs/>
          <w:sz w:val="24"/>
          <w:szCs w:val="24"/>
        </w:rPr>
        <w:t>3.2教育背景</w:t>
      </w:r>
    </w:p>
    <w:p w14:paraId="533AFAE7" w14:textId="77777777" w:rsidR="00B67AC2" w:rsidRDefault="00000000">
      <w:pPr>
        <w:spacing w:line="360" w:lineRule="auto"/>
        <w:ind w:firstLineChars="200" w:firstLine="480"/>
        <w:rPr>
          <w:rFonts w:ascii="宋体" w:hAnsi="宋体" w:hint="eastAsia"/>
          <w:sz w:val="24"/>
          <w:szCs w:val="24"/>
        </w:rPr>
      </w:pPr>
      <w:r>
        <w:rPr>
          <w:rFonts w:ascii="宋体" w:hAnsi="宋体" w:hint="eastAsia"/>
          <w:sz w:val="24"/>
          <w:szCs w:val="24"/>
        </w:rPr>
        <w:t>生物学教育，中国药科大学进修生物制药专业</w:t>
      </w:r>
    </w:p>
    <w:p w14:paraId="18B85932" w14:textId="77777777" w:rsidR="00B67AC2" w:rsidRDefault="00000000">
      <w:pPr>
        <w:spacing w:line="360" w:lineRule="auto"/>
        <w:ind w:firstLineChars="200" w:firstLine="482"/>
        <w:rPr>
          <w:rFonts w:ascii="宋体" w:hAnsi="宋体" w:hint="eastAsia"/>
          <w:b/>
          <w:bCs/>
          <w:sz w:val="24"/>
          <w:szCs w:val="24"/>
        </w:rPr>
      </w:pPr>
      <w:r>
        <w:rPr>
          <w:rFonts w:ascii="宋体" w:hAnsi="宋体" w:hint="eastAsia"/>
          <w:b/>
          <w:bCs/>
          <w:sz w:val="24"/>
          <w:szCs w:val="24"/>
        </w:rPr>
        <w:t>3.3研究兴趣（方向）</w:t>
      </w:r>
    </w:p>
    <w:p w14:paraId="73428E81" w14:textId="77777777" w:rsidR="00B67AC2" w:rsidRDefault="00000000">
      <w:pPr>
        <w:spacing w:line="360" w:lineRule="auto"/>
        <w:ind w:firstLineChars="200" w:firstLine="480"/>
        <w:rPr>
          <w:rFonts w:ascii="宋体" w:hAnsi="宋体" w:hint="eastAsia"/>
          <w:sz w:val="24"/>
          <w:szCs w:val="24"/>
        </w:rPr>
      </w:pPr>
      <w:r>
        <w:rPr>
          <w:rFonts w:ascii="宋体" w:hAnsi="宋体" w:hint="eastAsia"/>
          <w:sz w:val="24"/>
          <w:szCs w:val="24"/>
        </w:rPr>
        <w:t>药物制剂与药物分析</w:t>
      </w:r>
    </w:p>
    <w:p w14:paraId="5B61E5AB" w14:textId="77777777" w:rsidR="00B67AC2" w:rsidRDefault="00000000">
      <w:pPr>
        <w:numPr>
          <w:ilvl w:val="0"/>
          <w:numId w:val="3"/>
        </w:numPr>
        <w:spacing w:line="360" w:lineRule="auto"/>
        <w:rPr>
          <w:rFonts w:ascii="宋体" w:hAnsi="宋体" w:hint="eastAsia"/>
          <w:b/>
          <w:bCs/>
          <w:sz w:val="28"/>
          <w:szCs w:val="28"/>
        </w:rPr>
      </w:pPr>
      <w:r>
        <w:rPr>
          <w:rFonts w:ascii="宋体" w:hAnsi="宋体" w:hint="eastAsia"/>
          <w:b/>
          <w:bCs/>
          <w:sz w:val="28"/>
          <w:szCs w:val="28"/>
        </w:rPr>
        <w:t>先修课程</w:t>
      </w:r>
    </w:p>
    <w:p w14:paraId="55B4C63C" w14:textId="77777777" w:rsidR="00B67AC2" w:rsidRDefault="00000000">
      <w:pPr>
        <w:spacing w:line="360" w:lineRule="auto"/>
        <w:rPr>
          <w:rFonts w:ascii="宋体" w:hAnsi="宋体" w:hint="eastAsia"/>
          <w:sz w:val="24"/>
          <w:szCs w:val="24"/>
        </w:rPr>
      </w:pPr>
      <w:r>
        <w:rPr>
          <w:rFonts w:ascii="宋体" w:hAnsi="宋体" w:hint="eastAsia"/>
          <w:sz w:val="24"/>
          <w:szCs w:val="24"/>
        </w:rPr>
        <w:t>生物化学、分析化学、物理化学等</w:t>
      </w:r>
    </w:p>
    <w:p w14:paraId="1325C1F8" w14:textId="77777777" w:rsidR="00B67AC2" w:rsidRDefault="00B67AC2">
      <w:pPr>
        <w:spacing w:line="360" w:lineRule="auto"/>
        <w:rPr>
          <w:rFonts w:ascii="宋体" w:hAnsi="宋体" w:hint="eastAsia"/>
          <w:b/>
          <w:bCs/>
          <w:sz w:val="24"/>
          <w:szCs w:val="24"/>
        </w:rPr>
      </w:pPr>
    </w:p>
    <w:p w14:paraId="2A8EF63A" w14:textId="77777777" w:rsidR="00B67AC2" w:rsidRDefault="00000000">
      <w:pPr>
        <w:spacing w:line="360" w:lineRule="auto"/>
        <w:rPr>
          <w:rFonts w:ascii="宋体" w:hAnsi="宋体" w:hint="eastAsia"/>
          <w:b/>
          <w:bCs/>
          <w:sz w:val="28"/>
          <w:szCs w:val="28"/>
        </w:rPr>
      </w:pPr>
      <w:r>
        <w:rPr>
          <w:rFonts w:ascii="宋体" w:hAnsi="宋体" w:hint="eastAsia"/>
          <w:b/>
          <w:bCs/>
          <w:sz w:val="28"/>
          <w:szCs w:val="28"/>
        </w:rPr>
        <w:t>5．课程目标</w:t>
      </w:r>
    </w:p>
    <w:p w14:paraId="4988CC36" w14:textId="77777777" w:rsidR="00B67AC2" w:rsidRDefault="00000000">
      <w:pPr>
        <w:widowControl/>
        <w:snapToGrid w:val="0"/>
        <w:spacing w:line="360" w:lineRule="auto"/>
        <w:ind w:firstLine="480"/>
        <w:jc w:val="left"/>
        <w:rPr>
          <w:rFonts w:ascii="黑体" w:eastAsia="黑体" w:hAnsi="宋体" w:cs="黑体" w:hint="eastAsia"/>
          <w:color w:val="5E5E5E"/>
          <w:kern w:val="0"/>
          <w:sz w:val="24"/>
          <w:szCs w:val="24"/>
          <w:lang w:bidi="ar"/>
        </w:rPr>
      </w:pPr>
      <w:r>
        <w:rPr>
          <w:rFonts w:ascii="黑体" w:eastAsia="黑体" w:hAnsi="宋体" w:cs="黑体"/>
          <w:color w:val="5E5E5E"/>
          <w:kern w:val="0"/>
          <w:sz w:val="24"/>
          <w:szCs w:val="24"/>
          <w:lang w:bidi="ar"/>
        </w:rPr>
        <w:t>一、总体目标</w:t>
      </w:r>
    </w:p>
    <w:p w14:paraId="200F15DA" w14:textId="77777777" w:rsidR="00B67AC2" w:rsidRDefault="00000000">
      <w:pPr>
        <w:widowControl/>
        <w:snapToGrid w:val="0"/>
        <w:spacing w:line="360" w:lineRule="auto"/>
        <w:ind w:firstLine="480"/>
        <w:jc w:val="left"/>
        <w:rPr>
          <w:sz w:val="24"/>
          <w:szCs w:val="24"/>
        </w:rPr>
      </w:pPr>
      <w:r>
        <w:rPr>
          <w:rFonts w:ascii="宋体" w:hAnsi="宋体" w:cs="宋体" w:hint="eastAsia"/>
          <w:color w:val="5E5E5E"/>
          <w:kern w:val="0"/>
          <w:sz w:val="24"/>
          <w:szCs w:val="24"/>
          <w:lang w:bidi="ar"/>
        </w:rPr>
        <w:t xml:space="preserve"> 通过本课程的教与学，力求使理论与实践相结合，不仅培养学生剂型与制剂设计、制备及质量控制等方面的基本理论、基本知识和技术，而且培养学生独立分析问题和解决问题的能力和严谨的科学作风，为今后从事药剂学工作，合理制药用药，保证用药安全、充分发挥药效，以及研究探讨新剂型和新制剂，更好地为医药事业服务打下良好基础。通过将国内外药物制剂研究的新成果、新技术引入教学内容，引导学生关注相关学科新理论、新知识、新技术在药剂学中的应用，为学生打开了解世界药剂学研究最前沿的窗口，培养学生的创新意识。</w:t>
      </w:r>
    </w:p>
    <w:p w14:paraId="7DC604B0" w14:textId="77777777" w:rsidR="00B67AC2" w:rsidRDefault="00000000">
      <w:pPr>
        <w:widowControl/>
        <w:snapToGrid w:val="0"/>
        <w:spacing w:line="360" w:lineRule="auto"/>
        <w:ind w:firstLine="480"/>
        <w:jc w:val="left"/>
        <w:rPr>
          <w:sz w:val="24"/>
          <w:szCs w:val="24"/>
        </w:rPr>
      </w:pPr>
      <w:r>
        <w:rPr>
          <w:rFonts w:ascii="黑体" w:eastAsia="黑体" w:hAnsi="宋体" w:cs="黑体" w:hint="eastAsia"/>
          <w:color w:val="5E5E5E"/>
          <w:kern w:val="0"/>
          <w:sz w:val="24"/>
          <w:szCs w:val="24"/>
          <w:lang w:bidi="ar"/>
        </w:rPr>
        <w:t>二、分类目标</w:t>
      </w:r>
    </w:p>
    <w:p w14:paraId="30AED27E" w14:textId="77777777" w:rsidR="00B67AC2" w:rsidRDefault="00000000">
      <w:pPr>
        <w:widowControl/>
        <w:snapToGrid w:val="0"/>
        <w:spacing w:line="360" w:lineRule="auto"/>
        <w:ind w:firstLine="422"/>
        <w:jc w:val="left"/>
        <w:rPr>
          <w:bCs/>
          <w:sz w:val="24"/>
          <w:szCs w:val="24"/>
        </w:rPr>
      </w:pPr>
      <w:r>
        <w:rPr>
          <w:rFonts w:ascii="宋体" w:hAnsi="宋体" w:cs="宋体" w:hint="eastAsia"/>
          <w:bCs/>
          <w:color w:val="5E5E5E"/>
          <w:kern w:val="0"/>
          <w:sz w:val="24"/>
          <w:szCs w:val="24"/>
          <w:lang w:bidi="ar"/>
        </w:rPr>
        <w:t>（一）知识与技能目标</w:t>
      </w:r>
    </w:p>
    <w:p w14:paraId="3DCDFDAC" w14:textId="77777777" w:rsidR="00B67AC2" w:rsidRDefault="00000000">
      <w:pPr>
        <w:widowControl/>
        <w:snapToGrid w:val="0"/>
        <w:spacing w:line="360" w:lineRule="auto"/>
        <w:ind w:firstLine="420"/>
        <w:jc w:val="left"/>
        <w:rPr>
          <w:sz w:val="24"/>
          <w:szCs w:val="24"/>
        </w:rPr>
      </w:pPr>
      <w:r>
        <w:rPr>
          <w:rFonts w:ascii="宋体" w:hAnsi="宋体" w:cs="宋体" w:hint="eastAsia"/>
          <w:color w:val="5E5E5E"/>
          <w:kern w:val="0"/>
          <w:sz w:val="24"/>
          <w:szCs w:val="24"/>
          <w:lang w:bidi="ar"/>
        </w:rPr>
        <w:t>1</w:t>
      </w:r>
      <w:r>
        <w:rPr>
          <w:rFonts w:ascii="黑体" w:eastAsia="黑体" w:hAnsi="宋体" w:cs="黑体" w:hint="eastAsia"/>
          <w:color w:val="5E5E5E"/>
          <w:kern w:val="0"/>
          <w:sz w:val="24"/>
          <w:szCs w:val="24"/>
          <w:lang w:bidi="ar"/>
        </w:rPr>
        <w:t>、基础理论与基本知识</w:t>
      </w:r>
      <w:r>
        <w:rPr>
          <w:rFonts w:ascii="宋体" w:hAnsi="宋体" w:cs="宋体" w:hint="eastAsia"/>
          <w:color w:val="5E5E5E"/>
          <w:kern w:val="0"/>
          <w:sz w:val="24"/>
          <w:szCs w:val="24"/>
          <w:lang w:bidi="ar"/>
        </w:rPr>
        <w:t xml:space="preserve"> </w:t>
      </w:r>
    </w:p>
    <w:p w14:paraId="2289776B" w14:textId="77777777" w:rsidR="00B67AC2" w:rsidRDefault="00000000">
      <w:pPr>
        <w:widowControl/>
        <w:snapToGrid w:val="0"/>
        <w:spacing w:line="360" w:lineRule="auto"/>
        <w:ind w:left="630" w:hanging="210"/>
        <w:jc w:val="left"/>
        <w:rPr>
          <w:sz w:val="24"/>
          <w:szCs w:val="24"/>
        </w:rPr>
      </w:pPr>
      <w:r>
        <w:rPr>
          <w:rFonts w:ascii="宋体" w:hAnsi="宋体" w:cs="宋体" w:hint="eastAsia"/>
          <w:color w:val="5E5E5E"/>
          <w:kern w:val="0"/>
          <w:sz w:val="24"/>
          <w:szCs w:val="24"/>
          <w:lang w:bidi="ar"/>
        </w:rPr>
        <w:t>（1）熟悉各种剂型的定义和特点；掌握主要剂型设计的基础理论、基本处方分析、制备过程和质量要求。</w:t>
      </w:r>
    </w:p>
    <w:p w14:paraId="0EB705BD" w14:textId="77777777" w:rsidR="00B67AC2" w:rsidRDefault="00000000">
      <w:pPr>
        <w:widowControl/>
        <w:snapToGrid w:val="0"/>
        <w:spacing w:line="360" w:lineRule="auto"/>
        <w:ind w:firstLine="420"/>
        <w:jc w:val="left"/>
        <w:rPr>
          <w:sz w:val="24"/>
          <w:szCs w:val="24"/>
        </w:rPr>
      </w:pPr>
      <w:r>
        <w:rPr>
          <w:rFonts w:ascii="宋体" w:hAnsi="宋体" w:cs="宋体" w:hint="eastAsia"/>
          <w:color w:val="5E5E5E"/>
          <w:kern w:val="0"/>
          <w:sz w:val="24"/>
          <w:szCs w:val="24"/>
          <w:lang w:bidi="ar"/>
        </w:rPr>
        <w:t>（2）结合剂型制备，了解重要单元操作及主要设备的原理和应用。</w:t>
      </w:r>
    </w:p>
    <w:p w14:paraId="1E63CA2D" w14:textId="77777777" w:rsidR="00B67AC2" w:rsidRDefault="00000000">
      <w:pPr>
        <w:widowControl/>
        <w:snapToGrid w:val="0"/>
        <w:spacing w:line="360" w:lineRule="auto"/>
        <w:ind w:firstLine="420"/>
        <w:jc w:val="left"/>
        <w:rPr>
          <w:sz w:val="24"/>
          <w:szCs w:val="24"/>
        </w:rPr>
      </w:pPr>
      <w:r>
        <w:rPr>
          <w:rFonts w:ascii="宋体" w:hAnsi="宋体" w:cs="宋体" w:hint="eastAsia"/>
          <w:color w:val="5E5E5E"/>
          <w:kern w:val="0"/>
          <w:sz w:val="24"/>
          <w:szCs w:val="24"/>
          <w:lang w:bidi="ar"/>
        </w:rPr>
        <w:lastRenderedPageBreak/>
        <w:t>（3）掌握重要辅料的性能、特点、用途和常用量及其对制剂质量的影响。</w:t>
      </w:r>
    </w:p>
    <w:p w14:paraId="754FE1C2" w14:textId="77777777" w:rsidR="00B67AC2" w:rsidRDefault="00000000">
      <w:pPr>
        <w:widowControl/>
        <w:snapToGrid w:val="0"/>
        <w:spacing w:line="360" w:lineRule="auto"/>
        <w:ind w:firstLine="420"/>
        <w:jc w:val="left"/>
        <w:rPr>
          <w:sz w:val="24"/>
          <w:szCs w:val="24"/>
        </w:rPr>
      </w:pPr>
      <w:r>
        <w:rPr>
          <w:rFonts w:ascii="宋体" w:hAnsi="宋体" w:cs="宋体" w:hint="eastAsia"/>
          <w:color w:val="5E5E5E"/>
          <w:kern w:val="0"/>
          <w:sz w:val="24"/>
          <w:szCs w:val="24"/>
          <w:lang w:bidi="ar"/>
        </w:rPr>
        <w:t>（4）掌握制剂中药物释放规律和影响因素；掌握制剂稳定性考察的基本方法和要点。</w:t>
      </w:r>
    </w:p>
    <w:p w14:paraId="1494BF46" w14:textId="77777777" w:rsidR="00B67AC2" w:rsidRDefault="00000000">
      <w:pPr>
        <w:widowControl/>
        <w:snapToGrid w:val="0"/>
        <w:spacing w:line="360" w:lineRule="auto"/>
        <w:ind w:firstLine="420"/>
        <w:jc w:val="left"/>
        <w:rPr>
          <w:sz w:val="24"/>
          <w:szCs w:val="24"/>
        </w:rPr>
      </w:pPr>
      <w:r>
        <w:rPr>
          <w:rFonts w:ascii="宋体" w:hAnsi="宋体" w:cs="宋体" w:hint="eastAsia"/>
          <w:color w:val="5E5E5E"/>
          <w:kern w:val="0"/>
          <w:sz w:val="24"/>
          <w:szCs w:val="24"/>
          <w:lang w:bidi="ar"/>
        </w:rPr>
        <w:t>（5）掌握新型给药系统的主要类型、特点和一般制备方法。</w:t>
      </w:r>
    </w:p>
    <w:p w14:paraId="297A9435" w14:textId="77777777" w:rsidR="00B67AC2" w:rsidRDefault="00000000">
      <w:pPr>
        <w:widowControl/>
        <w:snapToGrid w:val="0"/>
        <w:spacing w:line="360" w:lineRule="auto"/>
        <w:ind w:firstLine="420"/>
        <w:jc w:val="left"/>
        <w:rPr>
          <w:sz w:val="24"/>
          <w:szCs w:val="24"/>
        </w:rPr>
      </w:pPr>
      <w:r>
        <w:rPr>
          <w:rFonts w:ascii="宋体" w:hAnsi="宋体" w:cs="宋体" w:hint="eastAsia"/>
          <w:color w:val="5E5E5E"/>
          <w:kern w:val="0"/>
          <w:sz w:val="24"/>
          <w:szCs w:val="24"/>
          <w:lang w:bidi="ar"/>
        </w:rPr>
        <w:t>（6）了解药物制剂的最新研究进展。</w:t>
      </w:r>
    </w:p>
    <w:p w14:paraId="5E947C6F" w14:textId="77777777" w:rsidR="00B67AC2" w:rsidRDefault="00000000">
      <w:pPr>
        <w:widowControl/>
        <w:snapToGrid w:val="0"/>
        <w:spacing w:line="360" w:lineRule="auto"/>
        <w:ind w:firstLine="420"/>
        <w:jc w:val="left"/>
        <w:rPr>
          <w:sz w:val="24"/>
          <w:szCs w:val="24"/>
        </w:rPr>
      </w:pPr>
      <w:r>
        <w:rPr>
          <w:rFonts w:ascii="宋体" w:hAnsi="宋体" w:cs="宋体" w:hint="eastAsia"/>
          <w:color w:val="5E5E5E"/>
          <w:kern w:val="0"/>
          <w:sz w:val="24"/>
          <w:szCs w:val="24"/>
          <w:lang w:bidi="ar"/>
        </w:rPr>
        <w:t>2</w:t>
      </w:r>
      <w:r>
        <w:rPr>
          <w:rFonts w:ascii="黑体" w:eastAsia="黑体" w:hAnsi="宋体" w:cs="黑体" w:hint="eastAsia"/>
          <w:color w:val="5E5E5E"/>
          <w:kern w:val="0"/>
          <w:sz w:val="24"/>
          <w:szCs w:val="24"/>
          <w:lang w:bidi="ar"/>
        </w:rPr>
        <w:t>、基本技能</w:t>
      </w:r>
    </w:p>
    <w:p w14:paraId="01769D99" w14:textId="77777777" w:rsidR="00B67AC2" w:rsidRDefault="00000000">
      <w:pPr>
        <w:widowControl/>
        <w:snapToGrid w:val="0"/>
        <w:spacing w:line="360" w:lineRule="auto"/>
        <w:ind w:firstLine="420"/>
        <w:jc w:val="left"/>
        <w:rPr>
          <w:sz w:val="24"/>
          <w:szCs w:val="24"/>
        </w:rPr>
      </w:pPr>
      <w:r>
        <w:rPr>
          <w:rFonts w:ascii="宋体" w:hAnsi="宋体" w:cs="宋体" w:hint="eastAsia"/>
          <w:color w:val="5E5E5E"/>
          <w:kern w:val="0"/>
          <w:sz w:val="24"/>
          <w:szCs w:val="24"/>
          <w:lang w:bidi="ar"/>
        </w:rPr>
        <w:t>（1）掌握常用药物剂型及制剂的制备工艺。</w:t>
      </w:r>
    </w:p>
    <w:p w14:paraId="3E889FF1" w14:textId="77777777" w:rsidR="00B67AC2" w:rsidRDefault="00000000">
      <w:pPr>
        <w:widowControl/>
        <w:snapToGrid w:val="0"/>
        <w:spacing w:line="360" w:lineRule="auto"/>
        <w:ind w:firstLine="420"/>
        <w:jc w:val="left"/>
        <w:rPr>
          <w:sz w:val="24"/>
          <w:szCs w:val="24"/>
        </w:rPr>
      </w:pPr>
      <w:r>
        <w:rPr>
          <w:rFonts w:ascii="宋体" w:hAnsi="宋体" w:cs="宋体" w:hint="eastAsia"/>
          <w:color w:val="5E5E5E"/>
          <w:kern w:val="0"/>
          <w:sz w:val="24"/>
          <w:szCs w:val="24"/>
          <w:lang w:bidi="ar"/>
        </w:rPr>
        <w:t>（2）了解生产药物制剂的专用设备、器械及仪器的正确使用方法。</w:t>
      </w:r>
    </w:p>
    <w:p w14:paraId="1A6CC495" w14:textId="77777777" w:rsidR="00B67AC2" w:rsidRDefault="00000000">
      <w:pPr>
        <w:widowControl/>
        <w:snapToGrid w:val="0"/>
        <w:spacing w:line="360" w:lineRule="auto"/>
        <w:ind w:firstLine="420"/>
        <w:jc w:val="left"/>
        <w:rPr>
          <w:sz w:val="24"/>
          <w:szCs w:val="24"/>
        </w:rPr>
      </w:pPr>
      <w:r>
        <w:rPr>
          <w:rFonts w:ascii="宋体" w:hAnsi="宋体" w:cs="宋体" w:hint="eastAsia"/>
          <w:color w:val="5E5E5E"/>
          <w:kern w:val="0"/>
          <w:sz w:val="24"/>
          <w:szCs w:val="24"/>
          <w:lang w:bidi="ar"/>
        </w:rPr>
        <w:t>（3）熟悉主要药物剂型及制剂的质量检测方法。</w:t>
      </w:r>
    </w:p>
    <w:p w14:paraId="59BE59E0" w14:textId="77777777" w:rsidR="00B67AC2" w:rsidRDefault="00000000">
      <w:pPr>
        <w:widowControl/>
        <w:snapToGrid w:val="0"/>
        <w:spacing w:line="360" w:lineRule="auto"/>
        <w:ind w:firstLine="420"/>
        <w:jc w:val="left"/>
        <w:rPr>
          <w:sz w:val="24"/>
          <w:szCs w:val="24"/>
        </w:rPr>
      </w:pPr>
      <w:r>
        <w:rPr>
          <w:rFonts w:ascii="宋体" w:hAnsi="宋体" w:cs="宋体" w:hint="eastAsia"/>
          <w:color w:val="5E5E5E"/>
          <w:kern w:val="0"/>
          <w:sz w:val="24"/>
          <w:szCs w:val="24"/>
          <w:lang w:bidi="ar"/>
        </w:rPr>
        <w:t>（4）掌握药物制剂稳定性研究方法及有效期的计算方法。</w:t>
      </w:r>
    </w:p>
    <w:p w14:paraId="768AC6BB" w14:textId="77777777" w:rsidR="00B67AC2" w:rsidRDefault="00000000">
      <w:pPr>
        <w:widowControl/>
        <w:snapToGrid w:val="0"/>
        <w:spacing w:line="360" w:lineRule="auto"/>
        <w:ind w:firstLine="420"/>
        <w:jc w:val="left"/>
        <w:rPr>
          <w:sz w:val="24"/>
          <w:szCs w:val="24"/>
        </w:rPr>
      </w:pPr>
      <w:r>
        <w:rPr>
          <w:rFonts w:ascii="宋体" w:hAnsi="宋体" w:cs="宋体" w:hint="eastAsia"/>
          <w:color w:val="5E5E5E"/>
          <w:kern w:val="0"/>
          <w:sz w:val="24"/>
          <w:szCs w:val="24"/>
          <w:lang w:bidi="ar"/>
        </w:rPr>
        <w:t>（5）初步具备设计常用剂型的能力。</w:t>
      </w:r>
    </w:p>
    <w:p w14:paraId="44F6E467" w14:textId="77777777" w:rsidR="00B67AC2" w:rsidRDefault="00000000">
      <w:pPr>
        <w:widowControl/>
        <w:snapToGrid w:val="0"/>
        <w:spacing w:line="360" w:lineRule="auto"/>
        <w:ind w:firstLine="422"/>
        <w:jc w:val="left"/>
        <w:rPr>
          <w:bCs/>
          <w:sz w:val="24"/>
          <w:szCs w:val="24"/>
        </w:rPr>
      </w:pPr>
      <w:r>
        <w:rPr>
          <w:rFonts w:ascii="宋体" w:hAnsi="宋体" w:cs="宋体" w:hint="eastAsia"/>
          <w:bCs/>
          <w:color w:val="5E5E5E"/>
          <w:kern w:val="0"/>
          <w:sz w:val="24"/>
          <w:szCs w:val="24"/>
          <w:lang w:bidi="ar"/>
        </w:rPr>
        <w:t>（二）过程与方法目标</w:t>
      </w:r>
    </w:p>
    <w:p w14:paraId="4EA50F9F" w14:textId="77777777" w:rsidR="00B67AC2" w:rsidRDefault="00000000">
      <w:pPr>
        <w:widowControl/>
        <w:snapToGrid w:val="0"/>
        <w:spacing w:line="360" w:lineRule="auto"/>
        <w:ind w:firstLine="420"/>
        <w:jc w:val="left"/>
        <w:rPr>
          <w:sz w:val="24"/>
          <w:szCs w:val="24"/>
        </w:rPr>
      </w:pPr>
      <w:r>
        <w:rPr>
          <w:rFonts w:ascii="宋体" w:hAnsi="宋体" w:cs="宋体" w:hint="eastAsia"/>
          <w:color w:val="5E5E5E"/>
          <w:kern w:val="0"/>
          <w:sz w:val="24"/>
          <w:szCs w:val="24"/>
          <w:lang w:bidi="ar"/>
        </w:rPr>
        <w:t>通过课程教学活动和教师、学生的双边互动，使学生在学习、研究过程中养成观察、发现、引申问题，自觉运用所学知识分析、解决问题的良好习惯，并具备一定的独立思考、分析概括和创新能力。通过撰写综述、参与科研学术等活动，培养学生信息收集整理和综合运用知识能力和创新意识。</w:t>
      </w:r>
    </w:p>
    <w:p w14:paraId="2D551630" w14:textId="77777777" w:rsidR="00B67AC2" w:rsidRDefault="00000000">
      <w:pPr>
        <w:widowControl/>
        <w:snapToGrid w:val="0"/>
        <w:spacing w:line="360" w:lineRule="auto"/>
        <w:ind w:firstLine="422"/>
        <w:jc w:val="left"/>
        <w:rPr>
          <w:sz w:val="24"/>
          <w:szCs w:val="24"/>
        </w:rPr>
      </w:pPr>
      <w:r>
        <w:rPr>
          <w:rFonts w:ascii="宋体" w:hAnsi="宋体" w:cs="宋体" w:hint="eastAsia"/>
          <w:bCs/>
          <w:color w:val="5E5E5E"/>
          <w:kern w:val="0"/>
          <w:sz w:val="24"/>
          <w:szCs w:val="24"/>
          <w:lang w:bidi="ar"/>
        </w:rPr>
        <w:t>（三）情感态度与价值观目标</w:t>
      </w:r>
    </w:p>
    <w:p w14:paraId="3440F798" w14:textId="77777777" w:rsidR="00B67AC2" w:rsidRDefault="00000000">
      <w:pPr>
        <w:widowControl/>
        <w:snapToGrid w:val="0"/>
        <w:spacing w:line="360" w:lineRule="auto"/>
        <w:ind w:firstLine="420"/>
        <w:jc w:val="left"/>
        <w:rPr>
          <w:sz w:val="24"/>
          <w:szCs w:val="24"/>
        </w:rPr>
      </w:pPr>
      <w:r>
        <w:rPr>
          <w:rFonts w:ascii="宋体" w:hAnsi="宋体" w:cs="宋体" w:hint="eastAsia"/>
          <w:color w:val="5E5E5E"/>
          <w:kern w:val="0"/>
          <w:sz w:val="24"/>
          <w:szCs w:val="24"/>
          <w:lang w:bidi="ar"/>
        </w:rPr>
        <w:t>培养学生实事求是的科学态度和敢于挑战权威的科学精神，具备团队精神和合作交流意识，并指导自己的日常工作与行动。牢记我军宗旨，树立爱岗敬业、爱军习武思想，增强使命感和责任感。</w:t>
      </w:r>
    </w:p>
    <w:p w14:paraId="3B6758FC" w14:textId="77777777" w:rsidR="00B67AC2" w:rsidRDefault="00B67AC2">
      <w:pPr>
        <w:spacing w:line="360" w:lineRule="auto"/>
        <w:rPr>
          <w:rFonts w:ascii="宋体" w:hAnsi="宋体" w:hint="eastAsia"/>
          <w:b/>
          <w:bCs/>
          <w:sz w:val="24"/>
          <w:szCs w:val="24"/>
        </w:rPr>
      </w:pPr>
    </w:p>
    <w:p w14:paraId="06CDA26D" w14:textId="77777777" w:rsidR="00B67AC2" w:rsidRDefault="00000000">
      <w:pPr>
        <w:numPr>
          <w:ilvl w:val="0"/>
          <w:numId w:val="4"/>
        </w:numPr>
        <w:spacing w:line="360" w:lineRule="auto"/>
        <w:rPr>
          <w:rFonts w:ascii="宋体" w:hAnsi="宋体" w:hint="eastAsia"/>
          <w:b/>
          <w:bCs/>
          <w:sz w:val="28"/>
          <w:szCs w:val="28"/>
        </w:rPr>
      </w:pPr>
      <w:r>
        <w:rPr>
          <w:rFonts w:ascii="宋体" w:hAnsi="宋体" w:hint="eastAsia"/>
          <w:b/>
          <w:bCs/>
          <w:sz w:val="28"/>
          <w:szCs w:val="28"/>
        </w:rPr>
        <w:t>课程内容</w:t>
      </w:r>
    </w:p>
    <w:p w14:paraId="19DCF223" w14:textId="77777777" w:rsidR="00B67AC2" w:rsidRDefault="00000000">
      <w:pPr>
        <w:spacing w:line="360" w:lineRule="auto"/>
        <w:rPr>
          <w:rFonts w:ascii="宋体" w:hAnsi="宋体" w:hint="eastAsia"/>
          <w:b/>
          <w:bCs/>
          <w:sz w:val="24"/>
          <w:szCs w:val="24"/>
        </w:rPr>
      </w:pPr>
      <w:r>
        <w:rPr>
          <w:rFonts w:ascii="宋体" w:hAnsi="宋体" w:hint="eastAsia"/>
          <w:b/>
          <w:bCs/>
          <w:sz w:val="24"/>
          <w:szCs w:val="24"/>
        </w:rPr>
        <w:t>6.1课程的内容概要</w:t>
      </w:r>
    </w:p>
    <w:p w14:paraId="4C41E794" w14:textId="77777777" w:rsidR="00B67AC2" w:rsidRDefault="00000000">
      <w:pPr>
        <w:autoSpaceDE w:val="0"/>
        <w:autoSpaceDN w:val="0"/>
        <w:adjustRightInd w:val="0"/>
        <w:snapToGrid w:val="0"/>
        <w:spacing w:line="360" w:lineRule="auto"/>
        <w:ind w:firstLineChars="200" w:firstLine="480"/>
        <w:rPr>
          <w:sz w:val="24"/>
          <w:szCs w:val="24"/>
        </w:rPr>
      </w:pPr>
      <w:r>
        <w:rPr>
          <w:sz w:val="24"/>
          <w:szCs w:val="24"/>
        </w:rPr>
        <w:t>药剂学是研究药物制剂的处方设计、基本理论、制备工艺和合理用药的综合性技术科学。药剂学是药学专业主要的专业课之一。药剂学的主要任务是研究药剂学的基本理论；药物新剂型的研究与开发；药物新辅料的研究与开发；研究和开发制剂的新技术和新机械设备；中药和生物技术药物的新制剂与新剂型的研究与开发等。</w:t>
      </w:r>
      <w:r>
        <w:rPr>
          <w:sz w:val="24"/>
          <w:szCs w:val="24"/>
        </w:rPr>
        <w:t xml:space="preserve">  </w:t>
      </w:r>
    </w:p>
    <w:p w14:paraId="175E01D1" w14:textId="77777777" w:rsidR="00B67AC2" w:rsidRDefault="00000000">
      <w:pPr>
        <w:autoSpaceDE w:val="0"/>
        <w:autoSpaceDN w:val="0"/>
        <w:adjustRightInd w:val="0"/>
        <w:snapToGrid w:val="0"/>
        <w:spacing w:line="360" w:lineRule="auto"/>
        <w:ind w:firstLineChars="200" w:firstLine="480"/>
        <w:rPr>
          <w:sz w:val="24"/>
          <w:szCs w:val="24"/>
        </w:rPr>
      </w:pPr>
      <w:r>
        <w:rPr>
          <w:rFonts w:hint="eastAsia"/>
          <w:sz w:val="24"/>
          <w:szCs w:val="24"/>
        </w:rPr>
        <w:t>本课程主要分为三大部分：</w:t>
      </w:r>
    </w:p>
    <w:p w14:paraId="0C787BBB" w14:textId="77777777" w:rsidR="00B67AC2" w:rsidRDefault="00000000">
      <w:pPr>
        <w:autoSpaceDE w:val="0"/>
        <w:autoSpaceDN w:val="0"/>
        <w:adjustRightInd w:val="0"/>
        <w:snapToGrid w:val="0"/>
        <w:spacing w:line="360" w:lineRule="auto"/>
        <w:ind w:firstLineChars="200" w:firstLine="480"/>
        <w:rPr>
          <w:sz w:val="24"/>
          <w:szCs w:val="24"/>
        </w:rPr>
      </w:pPr>
      <w:r>
        <w:rPr>
          <w:rFonts w:hint="eastAsia"/>
          <w:sz w:val="24"/>
          <w:szCs w:val="24"/>
        </w:rPr>
        <w:lastRenderedPageBreak/>
        <w:t>第一篇</w:t>
      </w:r>
      <w:r>
        <w:rPr>
          <w:rFonts w:hint="eastAsia"/>
          <w:sz w:val="24"/>
          <w:szCs w:val="24"/>
        </w:rPr>
        <w:t xml:space="preserve">  </w:t>
      </w:r>
      <w:r>
        <w:rPr>
          <w:rFonts w:hint="eastAsia"/>
          <w:sz w:val="24"/>
          <w:szCs w:val="24"/>
        </w:rPr>
        <w:t>药物剂型概论（普通药剂学）。将各种剂型按形态和制备方法相结合分类为液体制剂、灭菌制剂与无菌制剂、半固体制剂、固体制剂、气体制剂、中药浸出制剂。介绍各种剂型的概念、特性、质量要求、合理应用，制备工艺、单元操作及其设备等。</w:t>
      </w:r>
    </w:p>
    <w:p w14:paraId="052F6F62" w14:textId="77777777" w:rsidR="00B67AC2" w:rsidRDefault="00000000">
      <w:pPr>
        <w:autoSpaceDE w:val="0"/>
        <w:autoSpaceDN w:val="0"/>
        <w:adjustRightInd w:val="0"/>
        <w:snapToGrid w:val="0"/>
        <w:spacing w:line="360" w:lineRule="auto"/>
        <w:ind w:firstLineChars="200" w:firstLine="480"/>
        <w:rPr>
          <w:sz w:val="24"/>
          <w:szCs w:val="24"/>
        </w:rPr>
      </w:pPr>
      <w:r>
        <w:rPr>
          <w:rFonts w:hint="eastAsia"/>
          <w:sz w:val="24"/>
          <w:szCs w:val="24"/>
        </w:rPr>
        <w:t>第二篇</w:t>
      </w:r>
      <w:r>
        <w:rPr>
          <w:rFonts w:hint="eastAsia"/>
          <w:sz w:val="24"/>
          <w:szCs w:val="24"/>
        </w:rPr>
        <w:t xml:space="preserve">  </w:t>
      </w:r>
      <w:r>
        <w:rPr>
          <w:rFonts w:hint="eastAsia"/>
          <w:sz w:val="24"/>
          <w:szCs w:val="24"/>
        </w:rPr>
        <w:t>药物制剂的基本理论（物理药剂学）。介绍药物溶液的成形理论，表面活性剂、药物微粒分散系的基础理论，药物制剂的稳定性，粉体学基础、流变学基础，药物制剂的设计（处方前研究）等。</w:t>
      </w:r>
    </w:p>
    <w:p w14:paraId="07D0A9CB" w14:textId="77777777" w:rsidR="00B67AC2" w:rsidRDefault="00000000">
      <w:pPr>
        <w:autoSpaceDE w:val="0"/>
        <w:autoSpaceDN w:val="0"/>
        <w:adjustRightInd w:val="0"/>
        <w:snapToGrid w:val="0"/>
        <w:spacing w:line="360" w:lineRule="auto"/>
        <w:ind w:firstLineChars="200" w:firstLine="480"/>
        <w:rPr>
          <w:sz w:val="24"/>
          <w:szCs w:val="24"/>
        </w:rPr>
      </w:pPr>
      <w:r>
        <w:rPr>
          <w:rFonts w:hint="eastAsia"/>
          <w:sz w:val="24"/>
          <w:szCs w:val="24"/>
        </w:rPr>
        <w:t>第三篇</w:t>
      </w:r>
      <w:r>
        <w:rPr>
          <w:rFonts w:hint="eastAsia"/>
          <w:sz w:val="24"/>
          <w:szCs w:val="24"/>
        </w:rPr>
        <w:t xml:space="preserve">  </w:t>
      </w:r>
      <w:r>
        <w:rPr>
          <w:rFonts w:hint="eastAsia"/>
          <w:sz w:val="24"/>
          <w:szCs w:val="24"/>
        </w:rPr>
        <w:t>药物制剂的新技术与新剂型。介绍现代药剂学研究的前沿领域。新技术包括固体分散技术、包合技术、纳米乳与亚纳米乳的制备技术、微球与微囊的制备技术，纳米囊与</w:t>
      </w:r>
      <w:proofErr w:type="gramStart"/>
      <w:r>
        <w:rPr>
          <w:rFonts w:hint="eastAsia"/>
          <w:sz w:val="24"/>
          <w:szCs w:val="24"/>
        </w:rPr>
        <w:t>纳米球</w:t>
      </w:r>
      <w:proofErr w:type="gramEnd"/>
      <w:r>
        <w:rPr>
          <w:rFonts w:hint="eastAsia"/>
          <w:sz w:val="24"/>
          <w:szCs w:val="24"/>
        </w:rPr>
        <w:t>的制备技术和脂质体的制备技术等，新剂型包括缓控释制剂、靶向制剂、经皮吸收制剂和生物技术制剂等。</w:t>
      </w:r>
    </w:p>
    <w:p w14:paraId="6B0E8425" w14:textId="77777777" w:rsidR="00B67AC2" w:rsidRDefault="00000000">
      <w:pPr>
        <w:autoSpaceDE w:val="0"/>
        <w:autoSpaceDN w:val="0"/>
        <w:adjustRightInd w:val="0"/>
        <w:snapToGrid w:val="0"/>
        <w:spacing w:line="360" w:lineRule="auto"/>
        <w:ind w:firstLineChars="200" w:firstLine="480"/>
        <w:rPr>
          <w:sz w:val="24"/>
        </w:rPr>
      </w:pPr>
      <w:r>
        <w:rPr>
          <w:sz w:val="24"/>
          <w:szCs w:val="24"/>
        </w:rPr>
        <w:t>本课程要求学生掌握药物制剂的基本理论知识，药物制剂处方前设</w:t>
      </w:r>
      <w:r>
        <w:rPr>
          <w:sz w:val="24"/>
        </w:rPr>
        <w:t>计；各种剂型的制备原理，制剂生产中的基本单元操作及药物制剂的质量控制和质量管理等基本知识、基本实验方法和技能，为从事药物制剂学理论研究、剂型设计、开发研制新药、药物制剂的生产和管理等打下坚实的基础，具备制剂设计和制备的能力以及分析和解决制剂质量问题的能力。</w:t>
      </w:r>
    </w:p>
    <w:p w14:paraId="26F07083" w14:textId="77777777" w:rsidR="00B67AC2" w:rsidRDefault="00B67AC2">
      <w:pPr>
        <w:spacing w:line="540" w:lineRule="exact"/>
        <w:rPr>
          <w:rFonts w:ascii="宋体" w:hAnsi="宋体" w:hint="eastAsia"/>
          <w:sz w:val="28"/>
          <w:szCs w:val="28"/>
        </w:rPr>
      </w:pPr>
    </w:p>
    <w:p w14:paraId="711908CF" w14:textId="77777777" w:rsidR="00B67AC2" w:rsidRDefault="00000000">
      <w:pPr>
        <w:tabs>
          <w:tab w:val="left" w:pos="316"/>
        </w:tabs>
        <w:spacing w:line="540" w:lineRule="exact"/>
        <w:rPr>
          <w:rFonts w:ascii="宋体" w:hAnsi="宋体" w:hint="eastAsia"/>
          <w:b/>
          <w:bCs/>
          <w:sz w:val="28"/>
          <w:szCs w:val="28"/>
        </w:rPr>
      </w:pPr>
      <w:r>
        <w:rPr>
          <w:rFonts w:ascii="宋体" w:hAnsi="宋体" w:hint="eastAsia"/>
          <w:b/>
          <w:bCs/>
          <w:sz w:val="28"/>
          <w:szCs w:val="28"/>
        </w:rPr>
        <w:t>6.2教学重点、难点</w:t>
      </w:r>
    </w:p>
    <w:p w14:paraId="6873E861" w14:textId="77777777" w:rsidR="00B67AC2" w:rsidRDefault="00000000">
      <w:pPr>
        <w:pStyle w:val="a3"/>
        <w:jc w:val="center"/>
        <w:rPr>
          <w:bCs/>
          <w:sz w:val="24"/>
          <w:szCs w:val="24"/>
        </w:rPr>
      </w:pPr>
      <w:r>
        <w:rPr>
          <w:rFonts w:hint="eastAsia"/>
          <w:bCs/>
          <w:sz w:val="24"/>
          <w:szCs w:val="24"/>
        </w:rPr>
        <w:t>第一篇 药物剂型概论</w:t>
      </w:r>
    </w:p>
    <w:p w14:paraId="41A6C2C1" w14:textId="77777777" w:rsidR="00B67AC2" w:rsidRDefault="00B67AC2">
      <w:pPr>
        <w:pStyle w:val="a3"/>
        <w:jc w:val="center"/>
        <w:rPr>
          <w:bCs/>
          <w:sz w:val="24"/>
          <w:szCs w:val="24"/>
        </w:rPr>
      </w:pPr>
    </w:p>
    <w:p w14:paraId="358A4712" w14:textId="77777777" w:rsidR="00B67AC2" w:rsidRDefault="00000000">
      <w:pPr>
        <w:pStyle w:val="a3"/>
        <w:numPr>
          <w:ilvl w:val="0"/>
          <w:numId w:val="5"/>
        </w:numPr>
        <w:jc w:val="center"/>
        <w:rPr>
          <w:bCs/>
          <w:sz w:val="24"/>
        </w:rPr>
      </w:pPr>
      <w:r>
        <w:rPr>
          <w:rFonts w:hint="eastAsia"/>
          <w:bCs/>
          <w:sz w:val="24"/>
        </w:rPr>
        <w:t>绪论</w:t>
      </w:r>
    </w:p>
    <w:p w14:paraId="14D55908" w14:textId="77777777" w:rsidR="00B67AC2" w:rsidRDefault="00B67AC2">
      <w:pPr>
        <w:pStyle w:val="a3"/>
        <w:spacing w:line="360" w:lineRule="auto"/>
        <w:jc w:val="center"/>
        <w:rPr>
          <w:bCs/>
          <w:sz w:val="24"/>
          <w:szCs w:val="24"/>
        </w:rPr>
      </w:pPr>
    </w:p>
    <w:p w14:paraId="57C53310" w14:textId="77777777" w:rsidR="00B67AC2" w:rsidRDefault="00000000">
      <w:pPr>
        <w:pStyle w:val="a3"/>
        <w:spacing w:line="360" w:lineRule="auto"/>
        <w:rPr>
          <w:bCs/>
          <w:sz w:val="24"/>
          <w:szCs w:val="24"/>
        </w:rPr>
      </w:pPr>
      <w:r>
        <w:rPr>
          <w:rFonts w:hint="eastAsia"/>
          <w:bCs/>
          <w:sz w:val="24"/>
          <w:szCs w:val="24"/>
        </w:rPr>
        <w:t>重点：药剂学的概念及相关术语，药物剂型的重要性，药剂学的任务和药品标准</w:t>
      </w:r>
    </w:p>
    <w:p w14:paraId="4344DEA1" w14:textId="77777777" w:rsidR="00B67AC2" w:rsidRDefault="00000000">
      <w:pPr>
        <w:pStyle w:val="a3"/>
        <w:spacing w:line="360" w:lineRule="auto"/>
        <w:rPr>
          <w:bCs/>
          <w:sz w:val="24"/>
          <w:szCs w:val="24"/>
        </w:rPr>
      </w:pPr>
      <w:r>
        <w:rPr>
          <w:rFonts w:hint="eastAsia"/>
          <w:bCs/>
          <w:sz w:val="24"/>
          <w:szCs w:val="24"/>
        </w:rPr>
        <w:t>这些内容是理解各种制剂的基础。</w:t>
      </w:r>
    </w:p>
    <w:p w14:paraId="441D9CF5" w14:textId="77777777" w:rsidR="00B67AC2" w:rsidRDefault="00000000">
      <w:pPr>
        <w:pStyle w:val="a3"/>
        <w:spacing w:line="360" w:lineRule="auto"/>
        <w:rPr>
          <w:bCs/>
          <w:sz w:val="24"/>
          <w:szCs w:val="24"/>
        </w:rPr>
      </w:pPr>
      <w:r>
        <w:rPr>
          <w:rFonts w:hint="eastAsia"/>
          <w:bCs/>
          <w:sz w:val="24"/>
          <w:szCs w:val="24"/>
        </w:rPr>
        <w:t>难点：生物药剂学剂学、药物动力学、临床药剂学的概念、研究范围及与药剂学之间的关系。</w:t>
      </w:r>
      <w:r>
        <w:rPr>
          <w:rFonts w:hint="eastAsia"/>
          <w:bCs/>
          <w:sz w:val="24"/>
          <w:szCs w:val="24"/>
        </w:rPr>
        <w:cr/>
        <w:t>通过</w:t>
      </w:r>
      <w:proofErr w:type="gramStart"/>
      <w:r>
        <w:rPr>
          <w:rFonts w:hint="eastAsia"/>
          <w:bCs/>
          <w:sz w:val="24"/>
          <w:szCs w:val="24"/>
        </w:rPr>
        <w:t>例举</w:t>
      </w:r>
      <w:proofErr w:type="gramEnd"/>
      <w:r>
        <w:rPr>
          <w:rFonts w:hint="eastAsia"/>
          <w:bCs/>
          <w:sz w:val="24"/>
          <w:szCs w:val="24"/>
        </w:rPr>
        <w:t>示例的方式阐述其关系，突破难点。</w:t>
      </w:r>
    </w:p>
    <w:p w14:paraId="3F1B2E02" w14:textId="77777777" w:rsidR="00B67AC2" w:rsidRDefault="00B67AC2">
      <w:pPr>
        <w:pStyle w:val="a3"/>
        <w:spacing w:line="360" w:lineRule="auto"/>
        <w:jc w:val="center"/>
        <w:rPr>
          <w:bCs/>
          <w:sz w:val="24"/>
          <w:szCs w:val="24"/>
        </w:rPr>
      </w:pPr>
    </w:p>
    <w:p w14:paraId="10C0D5C0" w14:textId="77777777" w:rsidR="00B67AC2" w:rsidRDefault="00000000">
      <w:pPr>
        <w:pStyle w:val="a3"/>
        <w:numPr>
          <w:ilvl w:val="0"/>
          <w:numId w:val="5"/>
        </w:numPr>
        <w:spacing w:line="360" w:lineRule="auto"/>
        <w:jc w:val="center"/>
        <w:rPr>
          <w:bCs/>
          <w:sz w:val="24"/>
          <w:szCs w:val="24"/>
        </w:rPr>
      </w:pPr>
      <w:r>
        <w:rPr>
          <w:rFonts w:hint="eastAsia"/>
          <w:bCs/>
          <w:sz w:val="24"/>
          <w:szCs w:val="24"/>
        </w:rPr>
        <w:t>液体制剂</w:t>
      </w:r>
    </w:p>
    <w:p w14:paraId="50D4E41E" w14:textId="77777777" w:rsidR="00B67AC2" w:rsidRDefault="00B67AC2">
      <w:pPr>
        <w:pStyle w:val="a3"/>
        <w:spacing w:line="360" w:lineRule="auto"/>
        <w:jc w:val="center"/>
        <w:rPr>
          <w:bCs/>
          <w:sz w:val="24"/>
          <w:szCs w:val="24"/>
        </w:rPr>
      </w:pPr>
    </w:p>
    <w:p w14:paraId="124023AD" w14:textId="77777777" w:rsidR="00B67AC2" w:rsidRDefault="00000000">
      <w:pPr>
        <w:pStyle w:val="a3"/>
        <w:spacing w:line="360" w:lineRule="auto"/>
        <w:rPr>
          <w:bCs/>
          <w:sz w:val="24"/>
          <w:szCs w:val="24"/>
        </w:rPr>
      </w:pPr>
      <w:r>
        <w:rPr>
          <w:rFonts w:hint="eastAsia"/>
          <w:bCs/>
          <w:sz w:val="24"/>
          <w:szCs w:val="24"/>
        </w:rPr>
        <w:lastRenderedPageBreak/>
        <w:t>重点：液体制剂的特点，混悬剂和乳剂及稳定性</w:t>
      </w:r>
    </w:p>
    <w:p w14:paraId="41A54FFB" w14:textId="77777777" w:rsidR="00B67AC2" w:rsidRDefault="00000000">
      <w:pPr>
        <w:pStyle w:val="a3"/>
        <w:spacing w:line="360" w:lineRule="auto"/>
        <w:rPr>
          <w:bCs/>
          <w:sz w:val="24"/>
          <w:szCs w:val="24"/>
        </w:rPr>
      </w:pPr>
      <w:r>
        <w:rPr>
          <w:rFonts w:hint="eastAsia"/>
          <w:bCs/>
          <w:sz w:val="24"/>
          <w:szCs w:val="24"/>
        </w:rPr>
        <w:t>液体制剂是一种常见的剂型，应用非常广泛。</w:t>
      </w:r>
    </w:p>
    <w:p w14:paraId="7DFA297F" w14:textId="77777777" w:rsidR="00B67AC2" w:rsidRDefault="00000000">
      <w:pPr>
        <w:pStyle w:val="a3"/>
        <w:spacing w:line="360" w:lineRule="auto"/>
        <w:rPr>
          <w:bCs/>
          <w:sz w:val="24"/>
          <w:szCs w:val="24"/>
        </w:rPr>
      </w:pPr>
      <w:r>
        <w:rPr>
          <w:rFonts w:hint="eastAsia"/>
          <w:bCs/>
          <w:sz w:val="24"/>
          <w:szCs w:val="24"/>
        </w:rPr>
        <w:t>难点：混悬剂和乳剂稳定性原理。</w:t>
      </w:r>
    </w:p>
    <w:p w14:paraId="0116DAC3" w14:textId="77777777" w:rsidR="00B67AC2" w:rsidRDefault="00B67AC2">
      <w:pPr>
        <w:pStyle w:val="a3"/>
        <w:spacing w:line="360" w:lineRule="auto"/>
        <w:rPr>
          <w:bCs/>
          <w:sz w:val="24"/>
          <w:szCs w:val="24"/>
        </w:rPr>
      </w:pPr>
    </w:p>
    <w:p w14:paraId="64D3146C" w14:textId="77777777" w:rsidR="00B67AC2" w:rsidRDefault="00000000">
      <w:pPr>
        <w:pStyle w:val="a3"/>
        <w:numPr>
          <w:ilvl w:val="0"/>
          <w:numId w:val="5"/>
        </w:numPr>
        <w:spacing w:line="360" w:lineRule="auto"/>
        <w:rPr>
          <w:bCs/>
          <w:sz w:val="24"/>
          <w:szCs w:val="24"/>
        </w:rPr>
      </w:pPr>
      <w:r>
        <w:rPr>
          <w:rFonts w:hint="eastAsia"/>
          <w:bCs/>
          <w:sz w:val="24"/>
          <w:szCs w:val="24"/>
        </w:rPr>
        <w:t>灭菌制剂与无菌制剂</w:t>
      </w:r>
    </w:p>
    <w:p w14:paraId="10C36C2C" w14:textId="77777777" w:rsidR="00B67AC2" w:rsidRDefault="00B67AC2">
      <w:pPr>
        <w:pStyle w:val="a3"/>
        <w:spacing w:line="360" w:lineRule="auto"/>
        <w:ind w:left="241"/>
        <w:rPr>
          <w:bCs/>
          <w:sz w:val="24"/>
          <w:szCs w:val="24"/>
        </w:rPr>
      </w:pPr>
    </w:p>
    <w:p w14:paraId="3419995E" w14:textId="77777777" w:rsidR="00B67AC2" w:rsidRDefault="00000000">
      <w:pPr>
        <w:pStyle w:val="a3"/>
        <w:spacing w:line="360" w:lineRule="auto"/>
        <w:ind w:left="241"/>
        <w:rPr>
          <w:bCs/>
          <w:sz w:val="24"/>
          <w:szCs w:val="24"/>
        </w:rPr>
      </w:pPr>
      <w:r>
        <w:rPr>
          <w:rFonts w:hint="eastAsia"/>
          <w:bCs/>
          <w:sz w:val="24"/>
          <w:szCs w:val="24"/>
        </w:rPr>
        <w:t>重点：注射剂的概念和处方分析、制备方法，注射剂的制备工艺流程路线</w:t>
      </w:r>
    </w:p>
    <w:p w14:paraId="551D8CA1" w14:textId="77777777" w:rsidR="00B67AC2" w:rsidRDefault="00000000">
      <w:pPr>
        <w:pStyle w:val="a3"/>
        <w:spacing w:line="360" w:lineRule="auto"/>
        <w:ind w:leftChars="114" w:left="1679" w:hangingChars="600" w:hanging="1440"/>
        <w:rPr>
          <w:bCs/>
          <w:sz w:val="24"/>
          <w:szCs w:val="24"/>
        </w:rPr>
      </w:pPr>
      <w:r>
        <w:rPr>
          <w:rFonts w:hint="eastAsia"/>
          <w:bCs/>
          <w:sz w:val="24"/>
          <w:szCs w:val="24"/>
        </w:rPr>
        <w:t>难点：等渗调节计算方法，灭菌与无菌技术</w:t>
      </w:r>
    </w:p>
    <w:p w14:paraId="69A8E263" w14:textId="77777777" w:rsidR="00B67AC2" w:rsidRDefault="00000000">
      <w:pPr>
        <w:pStyle w:val="a3"/>
        <w:spacing w:line="360" w:lineRule="auto"/>
        <w:ind w:leftChars="114" w:left="1679" w:hangingChars="600" w:hanging="1440"/>
        <w:rPr>
          <w:bCs/>
          <w:sz w:val="24"/>
          <w:szCs w:val="24"/>
        </w:rPr>
      </w:pPr>
      <w:r>
        <w:rPr>
          <w:rFonts w:hint="eastAsia"/>
          <w:bCs/>
          <w:sz w:val="24"/>
          <w:szCs w:val="24"/>
        </w:rPr>
        <w:cr/>
        <w:t>第四章   固体制剂-1(散剂、颗粒剂、片剂、片剂的包衣)</w:t>
      </w:r>
    </w:p>
    <w:p w14:paraId="0F01F15F" w14:textId="77777777" w:rsidR="00B67AC2" w:rsidRDefault="00B67AC2">
      <w:pPr>
        <w:pStyle w:val="a3"/>
        <w:spacing w:line="360" w:lineRule="auto"/>
        <w:ind w:leftChars="114" w:left="1679" w:hangingChars="600" w:hanging="1440"/>
        <w:rPr>
          <w:bCs/>
          <w:sz w:val="24"/>
          <w:szCs w:val="24"/>
        </w:rPr>
      </w:pPr>
    </w:p>
    <w:p w14:paraId="58957139" w14:textId="77777777" w:rsidR="00B67AC2" w:rsidRDefault="00000000">
      <w:pPr>
        <w:pStyle w:val="a3"/>
        <w:spacing w:line="360" w:lineRule="auto"/>
        <w:ind w:leftChars="114" w:left="1679" w:hangingChars="600" w:hanging="1440"/>
        <w:rPr>
          <w:bCs/>
          <w:sz w:val="24"/>
          <w:szCs w:val="24"/>
        </w:rPr>
      </w:pPr>
      <w:r>
        <w:rPr>
          <w:rFonts w:hint="eastAsia"/>
          <w:bCs/>
          <w:sz w:val="24"/>
          <w:szCs w:val="24"/>
        </w:rPr>
        <w:t>重点：片剂的概念及处方分析，湿法制粒技术，压片过程及其影响因素，片剂的包衣</w:t>
      </w:r>
    </w:p>
    <w:p w14:paraId="78257BE2" w14:textId="77777777" w:rsidR="00B67AC2" w:rsidRDefault="00000000">
      <w:pPr>
        <w:pStyle w:val="a3"/>
        <w:spacing w:line="360" w:lineRule="auto"/>
        <w:ind w:firstLineChars="100" w:firstLine="240"/>
        <w:rPr>
          <w:bCs/>
          <w:sz w:val="24"/>
          <w:szCs w:val="24"/>
        </w:rPr>
      </w:pPr>
      <w:r>
        <w:rPr>
          <w:rFonts w:hint="eastAsia"/>
          <w:bCs/>
          <w:sz w:val="24"/>
          <w:szCs w:val="24"/>
        </w:rPr>
        <w:t>难点：Noyes-Whitney方程及应用，压片过程及其影响因素</w:t>
      </w:r>
    </w:p>
    <w:p w14:paraId="510E87AF" w14:textId="77777777" w:rsidR="00B67AC2" w:rsidRDefault="00B67AC2">
      <w:pPr>
        <w:pStyle w:val="a3"/>
        <w:spacing w:line="360" w:lineRule="auto"/>
        <w:ind w:leftChars="114" w:left="1679" w:hangingChars="600" w:hanging="1440"/>
        <w:rPr>
          <w:bCs/>
          <w:sz w:val="24"/>
          <w:szCs w:val="24"/>
        </w:rPr>
      </w:pPr>
    </w:p>
    <w:p w14:paraId="357824B5" w14:textId="77777777" w:rsidR="00B67AC2" w:rsidRDefault="00000000">
      <w:pPr>
        <w:pStyle w:val="a3"/>
        <w:numPr>
          <w:ilvl w:val="0"/>
          <w:numId w:val="6"/>
        </w:numPr>
        <w:spacing w:line="360" w:lineRule="auto"/>
        <w:rPr>
          <w:bCs/>
          <w:sz w:val="24"/>
          <w:szCs w:val="24"/>
        </w:rPr>
      </w:pPr>
      <w:r>
        <w:rPr>
          <w:rFonts w:hint="eastAsia"/>
          <w:bCs/>
          <w:sz w:val="24"/>
          <w:szCs w:val="24"/>
        </w:rPr>
        <w:t xml:space="preserve"> 固体制剂-2(胶囊剂、滴丸和膜剂)</w:t>
      </w:r>
    </w:p>
    <w:p w14:paraId="5D250F51" w14:textId="77777777" w:rsidR="00B67AC2" w:rsidRDefault="00000000">
      <w:pPr>
        <w:pStyle w:val="a3"/>
        <w:spacing w:line="360" w:lineRule="auto"/>
        <w:rPr>
          <w:bCs/>
          <w:sz w:val="24"/>
          <w:szCs w:val="24"/>
        </w:rPr>
      </w:pPr>
      <w:r>
        <w:rPr>
          <w:rFonts w:hint="eastAsia"/>
          <w:bCs/>
          <w:sz w:val="24"/>
          <w:szCs w:val="24"/>
        </w:rPr>
        <w:t>重点：胶囊剂的概念及特点，胶囊剂的制备方法，膜剂的概念</w:t>
      </w:r>
    </w:p>
    <w:p w14:paraId="71C96EEA" w14:textId="77777777" w:rsidR="00B67AC2" w:rsidRDefault="00000000">
      <w:pPr>
        <w:adjustRightInd w:val="0"/>
        <w:snapToGrid w:val="0"/>
        <w:spacing w:line="360" w:lineRule="auto"/>
        <w:rPr>
          <w:bCs/>
          <w:sz w:val="24"/>
          <w:szCs w:val="24"/>
        </w:rPr>
      </w:pPr>
      <w:r>
        <w:rPr>
          <w:rFonts w:hint="eastAsia"/>
          <w:bCs/>
          <w:sz w:val="24"/>
          <w:szCs w:val="24"/>
        </w:rPr>
        <w:t>难点：</w:t>
      </w:r>
      <w:r>
        <w:rPr>
          <w:rFonts w:hint="eastAsia"/>
        </w:rPr>
        <w:t>胶囊剂的制备过程、质量评价指标、滴丸基质和冷凝</w:t>
      </w:r>
      <w:proofErr w:type="gramStart"/>
      <w:r>
        <w:rPr>
          <w:rFonts w:hint="eastAsia"/>
        </w:rPr>
        <w:t>液选择</w:t>
      </w:r>
      <w:proofErr w:type="gramEnd"/>
      <w:r>
        <w:rPr>
          <w:rFonts w:hint="eastAsia"/>
        </w:rPr>
        <w:t>原则</w:t>
      </w:r>
    </w:p>
    <w:p w14:paraId="57B0F4B4" w14:textId="77777777" w:rsidR="00B67AC2" w:rsidRDefault="00B67AC2">
      <w:pPr>
        <w:pStyle w:val="a3"/>
        <w:spacing w:line="360" w:lineRule="auto"/>
        <w:rPr>
          <w:bCs/>
          <w:sz w:val="24"/>
          <w:szCs w:val="24"/>
        </w:rPr>
      </w:pPr>
    </w:p>
    <w:p w14:paraId="3AA8743C" w14:textId="77777777" w:rsidR="00B67AC2" w:rsidRDefault="00000000">
      <w:pPr>
        <w:pStyle w:val="a3"/>
        <w:numPr>
          <w:ilvl w:val="0"/>
          <w:numId w:val="6"/>
        </w:numPr>
        <w:spacing w:line="360" w:lineRule="auto"/>
        <w:rPr>
          <w:bCs/>
          <w:sz w:val="24"/>
          <w:szCs w:val="24"/>
        </w:rPr>
      </w:pPr>
      <w:r>
        <w:rPr>
          <w:rFonts w:hint="eastAsia"/>
          <w:bCs/>
          <w:sz w:val="24"/>
          <w:szCs w:val="24"/>
        </w:rPr>
        <w:t>半固体制剂</w:t>
      </w:r>
    </w:p>
    <w:p w14:paraId="6B7FE947" w14:textId="77777777" w:rsidR="00B67AC2" w:rsidRDefault="00000000">
      <w:pPr>
        <w:pStyle w:val="a3"/>
        <w:spacing w:line="360" w:lineRule="auto"/>
        <w:ind w:left="241"/>
        <w:rPr>
          <w:bCs/>
          <w:sz w:val="24"/>
          <w:szCs w:val="24"/>
        </w:rPr>
      </w:pPr>
      <w:r>
        <w:rPr>
          <w:rFonts w:hint="eastAsia"/>
          <w:bCs/>
          <w:sz w:val="24"/>
          <w:szCs w:val="24"/>
        </w:rPr>
        <w:t>重点：软膏剂的概念、种类及特点和制备方法，药物的加入方法</w:t>
      </w:r>
    </w:p>
    <w:p w14:paraId="25252D93" w14:textId="77777777" w:rsidR="00B67AC2" w:rsidRDefault="00000000">
      <w:pPr>
        <w:pStyle w:val="a3"/>
        <w:spacing w:line="360" w:lineRule="auto"/>
        <w:ind w:firstLineChars="400" w:firstLine="960"/>
        <w:rPr>
          <w:bCs/>
          <w:sz w:val="24"/>
          <w:szCs w:val="24"/>
        </w:rPr>
      </w:pPr>
      <w:r>
        <w:rPr>
          <w:rFonts w:hint="eastAsia"/>
          <w:bCs/>
          <w:sz w:val="24"/>
          <w:szCs w:val="24"/>
        </w:rPr>
        <w:t>栓剂的概念、制备及处方分析</w:t>
      </w:r>
    </w:p>
    <w:p w14:paraId="1E521FB8" w14:textId="77777777" w:rsidR="00B67AC2" w:rsidRDefault="00000000">
      <w:pPr>
        <w:pStyle w:val="a3"/>
        <w:spacing w:line="360" w:lineRule="auto"/>
        <w:ind w:left="241"/>
        <w:rPr>
          <w:bCs/>
          <w:sz w:val="24"/>
          <w:szCs w:val="24"/>
        </w:rPr>
      </w:pPr>
      <w:r>
        <w:rPr>
          <w:rFonts w:hint="eastAsia"/>
          <w:bCs/>
          <w:sz w:val="24"/>
          <w:szCs w:val="24"/>
        </w:rPr>
        <w:t>难点：栓剂的治疗作用（局部及全身）及临床应用</w:t>
      </w:r>
    </w:p>
    <w:p w14:paraId="4F979BFA" w14:textId="77777777" w:rsidR="00B67AC2" w:rsidRDefault="00B67AC2">
      <w:pPr>
        <w:pStyle w:val="a3"/>
        <w:spacing w:line="360" w:lineRule="auto"/>
        <w:rPr>
          <w:bCs/>
          <w:sz w:val="24"/>
          <w:szCs w:val="24"/>
        </w:rPr>
      </w:pPr>
    </w:p>
    <w:p w14:paraId="0647A043" w14:textId="77777777" w:rsidR="00B67AC2" w:rsidRDefault="00000000">
      <w:pPr>
        <w:pStyle w:val="a3"/>
        <w:numPr>
          <w:ilvl w:val="0"/>
          <w:numId w:val="6"/>
        </w:numPr>
        <w:spacing w:line="360" w:lineRule="auto"/>
        <w:rPr>
          <w:bCs/>
          <w:sz w:val="24"/>
          <w:szCs w:val="24"/>
        </w:rPr>
      </w:pPr>
      <w:r>
        <w:rPr>
          <w:rFonts w:hint="eastAsia"/>
          <w:bCs/>
          <w:sz w:val="24"/>
          <w:szCs w:val="24"/>
        </w:rPr>
        <w:t>气雾剂、喷雾剂与粉雾剂</w:t>
      </w:r>
    </w:p>
    <w:p w14:paraId="04DBE709" w14:textId="77777777" w:rsidR="00B67AC2" w:rsidRDefault="00000000">
      <w:pPr>
        <w:pStyle w:val="a3"/>
        <w:spacing w:line="360" w:lineRule="auto"/>
        <w:ind w:left="241"/>
        <w:rPr>
          <w:bCs/>
          <w:sz w:val="24"/>
          <w:szCs w:val="24"/>
        </w:rPr>
      </w:pPr>
      <w:r>
        <w:rPr>
          <w:rFonts w:hint="eastAsia"/>
          <w:bCs/>
          <w:sz w:val="24"/>
          <w:szCs w:val="24"/>
        </w:rPr>
        <w:t>重点：气雾剂的特点，气雾剂的组成及处方分析</w:t>
      </w:r>
    </w:p>
    <w:p w14:paraId="033AFCB2" w14:textId="77777777" w:rsidR="00B67AC2" w:rsidRDefault="00000000">
      <w:pPr>
        <w:pStyle w:val="a3"/>
        <w:spacing w:line="360" w:lineRule="auto"/>
        <w:ind w:firstLineChars="100" w:firstLine="240"/>
        <w:rPr>
          <w:bCs/>
          <w:sz w:val="24"/>
          <w:szCs w:val="24"/>
        </w:rPr>
      </w:pPr>
      <w:r>
        <w:rPr>
          <w:rFonts w:hint="eastAsia"/>
          <w:bCs/>
          <w:sz w:val="24"/>
          <w:szCs w:val="24"/>
        </w:rPr>
        <w:t>难点：耐压容器及阀门系统的特点</w:t>
      </w:r>
    </w:p>
    <w:p w14:paraId="08FCE387" w14:textId="77777777" w:rsidR="00B67AC2" w:rsidRDefault="00B67AC2">
      <w:pPr>
        <w:pStyle w:val="a3"/>
        <w:spacing w:line="360" w:lineRule="auto"/>
        <w:ind w:left="241"/>
        <w:rPr>
          <w:bCs/>
          <w:sz w:val="24"/>
          <w:szCs w:val="24"/>
        </w:rPr>
      </w:pPr>
    </w:p>
    <w:p w14:paraId="68B1619F" w14:textId="77777777" w:rsidR="00B67AC2" w:rsidRDefault="00000000">
      <w:pPr>
        <w:pStyle w:val="a3"/>
        <w:numPr>
          <w:ilvl w:val="0"/>
          <w:numId w:val="6"/>
        </w:numPr>
        <w:spacing w:line="360" w:lineRule="auto"/>
        <w:rPr>
          <w:bCs/>
          <w:sz w:val="24"/>
          <w:szCs w:val="24"/>
        </w:rPr>
      </w:pPr>
      <w:r>
        <w:rPr>
          <w:rFonts w:hint="eastAsia"/>
          <w:bCs/>
          <w:sz w:val="24"/>
          <w:szCs w:val="24"/>
        </w:rPr>
        <w:t>浸出技术与中药制剂</w:t>
      </w:r>
    </w:p>
    <w:p w14:paraId="77FB0EB4" w14:textId="77777777" w:rsidR="00B67AC2" w:rsidRDefault="00B67AC2">
      <w:pPr>
        <w:pStyle w:val="a3"/>
        <w:spacing w:line="360" w:lineRule="auto"/>
        <w:rPr>
          <w:bCs/>
          <w:sz w:val="24"/>
          <w:szCs w:val="24"/>
        </w:rPr>
      </w:pPr>
    </w:p>
    <w:p w14:paraId="75700D44" w14:textId="77777777" w:rsidR="00B67AC2" w:rsidRDefault="00000000">
      <w:pPr>
        <w:pStyle w:val="a3"/>
        <w:spacing w:line="360" w:lineRule="auto"/>
        <w:rPr>
          <w:bCs/>
          <w:sz w:val="24"/>
          <w:szCs w:val="24"/>
        </w:rPr>
      </w:pPr>
      <w:r>
        <w:rPr>
          <w:rFonts w:hint="eastAsia"/>
          <w:bCs/>
          <w:sz w:val="24"/>
          <w:szCs w:val="24"/>
        </w:rPr>
        <w:t>重点：中药制剂的概念，中药制剂的概念</w:t>
      </w:r>
    </w:p>
    <w:p w14:paraId="66B9EFE6" w14:textId="77777777" w:rsidR="00B67AC2" w:rsidRDefault="00000000">
      <w:pPr>
        <w:pStyle w:val="a3"/>
        <w:spacing w:line="360" w:lineRule="auto"/>
        <w:rPr>
          <w:bCs/>
          <w:sz w:val="24"/>
          <w:szCs w:val="24"/>
        </w:rPr>
      </w:pPr>
      <w:r>
        <w:rPr>
          <w:rFonts w:hint="eastAsia"/>
          <w:bCs/>
          <w:sz w:val="24"/>
          <w:szCs w:val="24"/>
        </w:rPr>
        <w:t>难点：药材的预处理、浸出过程、影响浸出的因素、浸出方法，控制药材的质量、控制提取过程方法和控制浸出制剂的理化指标</w:t>
      </w:r>
    </w:p>
    <w:p w14:paraId="063530B0" w14:textId="77777777" w:rsidR="00B67AC2" w:rsidRDefault="00B67AC2">
      <w:pPr>
        <w:pStyle w:val="a3"/>
        <w:spacing w:line="360" w:lineRule="auto"/>
        <w:rPr>
          <w:bCs/>
          <w:sz w:val="24"/>
          <w:szCs w:val="24"/>
        </w:rPr>
      </w:pPr>
    </w:p>
    <w:p w14:paraId="41997327" w14:textId="77777777" w:rsidR="00B67AC2" w:rsidRDefault="00000000">
      <w:pPr>
        <w:pStyle w:val="a3"/>
        <w:spacing w:line="360" w:lineRule="auto"/>
        <w:ind w:left="1880"/>
        <w:rPr>
          <w:bCs/>
          <w:sz w:val="24"/>
          <w:szCs w:val="24"/>
        </w:rPr>
      </w:pPr>
      <w:r>
        <w:rPr>
          <w:rFonts w:hint="eastAsia"/>
          <w:bCs/>
          <w:sz w:val="24"/>
          <w:szCs w:val="24"/>
        </w:rPr>
        <w:t>第二篇 药物制剂的基本理论</w:t>
      </w:r>
    </w:p>
    <w:p w14:paraId="36E3873F" w14:textId="77777777" w:rsidR="00B67AC2" w:rsidRDefault="00000000">
      <w:pPr>
        <w:pStyle w:val="a3"/>
        <w:numPr>
          <w:ilvl w:val="0"/>
          <w:numId w:val="6"/>
        </w:numPr>
        <w:spacing w:line="360" w:lineRule="auto"/>
        <w:rPr>
          <w:bCs/>
          <w:sz w:val="24"/>
          <w:szCs w:val="24"/>
        </w:rPr>
      </w:pPr>
      <w:r>
        <w:rPr>
          <w:rFonts w:hint="eastAsia"/>
          <w:bCs/>
          <w:sz w:val="24"/>
          <w:szCs w:val="24"/>
        </w:rPr>
        <w:t>药物溶液的形成理论</w:t>
      </w:r>
    </w:p>
    <w:p w14:paraId="51C83AD3" w14:textId="77777777" w:rsidR="00B67AC2" w:rsidRDefault="00000000">
      <w:pPr>
        <w:pStyle w:val="a3"/>
        <w:spacing w:line="360" w:lineRule="auto"/>
        <w:rPr>
          <w:bCs/>
          <w:sz w:val="24"/>
          <w:szCs w:val="24"/>
        </w:rPr>
      </w:pPr>
      <w:r>
        <w:rPr>
          <w:rFonts w:hint="eastAsia"/>
          <w:bCs/>
          <w:sz w:val="24"/>
          <w:szCs w:val="24"/>
        </w:rPr>
        <w:t>重点：药物的溶解度，药物的溶出速度及增加药物溶解度的方法</w:t>
      </w:r>
    </w:p>
    <w:p w14:paraId="0985A0AC" w14:textId="77777777" w:rsidR="00B67AC2" w:rsidRDefault="00000000">
      <w:pPr>
        <w:pStyle w:val="a3"/>
        <w:spacing w:line="360" w:lineRule="auto"/>
        <w:rPr>
          <w:bCs/>
          <w:sz w:val="24"/>
          <w:szCs w:val="24"/>
        </w:rPr>
      </w:pPr>
      <w:r>
        <w:rPr>
          <w:rFonts w:hint="eastAsia"/>
          <w:bCs/>
          <w:sz w:val="24"/>
          <w:szCs w:val="24"/>
        </w:rPr>
        <w:t>难点：药物溶液的粘度及测定方法，药物溶液的渗透压概念及测定方</w:t>
      </w:r>
    </w:p>
    <w:p w14:paraId="6671AF2A" w14:textId="77777777" w:rsidR="00B67AC2" w:rsidRDefault="00B67AC2">
      <w:pPr>
        <w:pStyle w:val="a3"/>
        <w:spacing w:line="360" w:lineRule="auto"/>
        <w:rPr>
          <w:bCs/>
          <w:sz w:val="24"/>
          <w:szCs w:val="24"/>
        </w:rPr>
      </w:pPr>
    </w:p>
    <w:p w14:paraId="3259BF71" w14:textId="77777777" w:rsidR="00B67AC2" w:rsidRDefault="00000000">
      <w:pPr>
        <w:pStyle w:val="a3"/>
        <w:numPr>
          <w:ilvl w:val="0"/>
          <w:numId w:val="6"/>
        </w:numPr>
        <w:spacing w:line="360" w:lineRule="auto"/>
        <w:rPr>
          <w:bCs/>
          <w:sz w:val="24"/>
          <w:szCs w:val="24"/>
        </w:rPr>
      </w:pPr>
      <w:r>
        <w:rPr>
          <w:rFonts w:hint="eastAsia"/>
          <w:bCs/>
          <w:sz w:val="24"/>
          <w:szCs w:val="24"/>
        </w:rPr>
        <w:t>表面活性剂</w:t>
      </w:r>
    </w:p>
    <w:p w14:paraId="38121C15" w14:textId="77777777" w:rsidR="00B67AC2" w:rsidRDefault="00000000">
      <w:pPr>
        <w:pStyle w:val="a3"/>
        <w:spacing w:line="360" w:lineRule="auto"/>
        <w:rPr>
          <w:bCs/>
          <w:sz w:val="24"/>
          <w:szCs w:val="24"/>
        </w:rPr>
      </w:pPr>
      <w:r>
        <w:rPr>
          <w:rFonts w:hint="eastAsia"/>
          <w:bCs/>
          <w:sz w:val="24"/>
          <w:szCs w:val="24"/>
        </w:rPr>
        <w:t>重点：表面活性剂的概念，离子表面活性剂、非离子表面活性剂结构特点和特性，</w:t>
      </w:r>
    </w:p>
    <w:p w14:paraId="29CC16CA" w14:textId="77777777" w:rsidR="00B67AC2" w:rsidRDefault="00000000">
      <w:pPr>
        <w:pStyle w:val="a3"/>
        <w:spacing w:line="360" w:lineRule="auto"/>
        <w:rPr>
          <w:bCs/>
          <w:sz w:val="24"/>
          <w:szCs w:val="24"/>
        </w:rPr>
      </w:pPr>
      <w:r>
        <w:rPr>
          <w:rFonts w:hint="eastAsia"/>
          <w:bCs/>
          <w:sz w:val="24"/>
          <w:szCs w:val="24"/>
        </w:rPr>
        <w:t>CMC概念，亲水亲油平衡值</w:t>
      </w:r>
    </w:p>
    <w:p w14:paraId="15930FF6" w14:textId="77777777" w:rsidR="00B67AC2" w:rsidRDefault="00000000">
      <w:pPr>
        <w:pStyle w:val="a3"/>
        <w:spacing w:line="360" w:lineRule="auto"/>
        <w:rPr>
          <w:bCs/>
          <w:sz w:val="24"/>
          <w:szCs w:val="24"/>
        </w:rPr>
      </w:pPr>
      <w:r>
        <w:rPr>
          <w:rFonts w:hint="eastAsia"/>
          <w:bCs/>
          <w:sz w:val="24"/>
          <w:szCs w:val="24"/>
        </w:rPr>
        <w:t>难点：表面活性剂的增溶作用，表面活性剂对药物吸收的影响</w:t>
      </w:r>
    </w:p>
    <w:p w14:paraId="45D81C45" w14:textId="77777777" w:rsidR="00B67AC2" w:rsidRDefault="00B67AC2">
      <w:pPr>
        <w:pStyle w:val="a3"/>
        <w:spacing w:line="360" w:lineRule="auto"/>
        <w:rPr>
          <w:bCs/>
          <w:sz w:val="24"/>
          <w:szCs w:val="24"/>
        </w:rPr>
      </w:pPr>
    </w:p>
    <w:p w14:paraId="0EC15CFC" w14:textId="77777777" w:rsidR="00B67AC2" w:rsidRDefault="00000000">
      <w:pPr>
        <w:pStyle w:val="a3"/>
        <w:spacing w:line="360" w:lineRule="auto"/>
        <w:ind w:firstLineChars="1050" w:firstLine="2520"/>
        <w:rPr>
          <w:bCs/>
          <w:sz w:val="24"/>
          <w:szCs w:val="24"/>
        </w:rPr>
      </w:pPr>
      <w:r>
        <w:rPr>
          <w:rFonts w:hint="eastAsia"/>
          <w:bCs/>
          <w:sz w:val="24"/>
          <w:szCs w:val="24"/>
        </w:rPr>
        <w:t>第十一章 药物微粒分散系的基础理论</w:t>
      </w:r>
    </w:p>
    <w:p w14:paraId="2B18E1D3" w14:textId="77777777" w:rsidR="00B67AC2" w:rsidRDefault="00000000">
      <w:pPr>
        <w:pStyle w:val="a3"/>
        <w:spacing w:line="360" w:lineRule="auto"/>
        <w:rPr>
          <w:bCs/>
          <w:sz w:val="24"/>
          <w:szCs w:val="24"/>
        </w:rPr>
      </w:pPr>
      <w:r>
        <w:rPr>
          <w:rFonts w:hint="eastAsia"/>
          <w:bCs/>
          <w:sz w:val="24"/>
          <w:szCs w:val="24"/>
        </w:rPr>
        <w:t>重点：微粒大小与体内分布关系，微粒的热力学稳定性、动力学稳定性</w:t>
      </w:r>
    </w:p>
    <w:p w14:paraId="749C30EB" w14:textId="77777777" w:rsidR="00B67AC2" w:rsidRDefault="00000000">
      <w:pPr>
        <w:pStyle w:val="a3"/>
        <w:spacing w:line="360" w:lineRule="auto"/>
        <w:rPr>
          <w:bCs/>
          <w:sz w:val="24"/>
          <w:szCs w:val="24"/>
        </w:rPr>
      </w:pPr>
      <w:r>
        <w:rPr>
          <w:rFonts w:hint="eastAsia"/>
          <w:bCs/>
          <w:sz w:val="24"/>
          <w:szCs w:val="24"/>
        </w:rPr>
        <w:t>难点：微粒的热力学稳定性、动力学稳定性，絮凝与反絮凝概念及特性</w:t>
      </w:r>
    </w:p>
    <w:p w14:paraId="270D9C56" w14:textId="77777777" w:rsidR="00B67AC2" w:rsidRDefault="00B67AC2">
      <w:pPr>
        <w:pStyle w:val="a3"/>
        <w:spacing w:line="360" w:lineRule="auto"/>
        <w:rPr>
          <w:bCs/>
          <w:sz w:val="24"/>
          <w:szCs w:val="24"/>
        </w:rPr>
      </w:pPr>
    </w:p>
    <w:p w14:paraId="5033578C" w14:textId="77777777" w:rsidR="00B67AC2" w:rsidRDefault="00000000">
      <w:pPr>
        <w:pStyle w:val="a3"/>
        <w:spacing w:line="360" w:lineRule="auto"/>
        <w:ind w:firstLineChars="1152" w:firstLine="2765"/>
        <w:rPr>
          <w:bCs/>
          <w:sz w:val="24"/>
          <w:szCs w:val="24"/>
        </w:rPr>
      </w:pPr>
      <w:r>
        <w:rPr>
          <w:rFonts w:hint="eastAsia"/>
          <w:bCs/>
          <w:sz w:val="24"/>
          <w:szCs w:val="24"/>
        </w:rPr>
        <w:t>第十二章  药物制剂的稳定性</w:t>
      </w:r>
    </w:p>
    <w:p w14:paraId="5CB27A90" w14:textId="77777777" w:rsidR="00B67AC2" w:rsidRDefault="00000000">
      <w:pPr>
        <w:pStyle w:val="a3"/>
        <w:spacing w:line="360" w:lineRule="auto"/>
        <w:rPr>
          <w:bCs/>
          <w:sz w:val="24"/>
          <w:szCs w:val="24"/>
        </w:rPr>
      </w:pPr>
      <w:r>
        <w:rPr>
          <w:rFonts w:hint="eastAsia"/>
          <w:bCs/>
          <w:sz w:val="24"/>
          <w:szCs w:val="24"/>
        </w:rPr>
        <w:t>重点：药物制剂稳定性的意义，影响药物制剂降解的因素及稳定化方法，</w:t>
      </w:r>
    </w:p>
    <w:p w14:paraId="4614C4F2" w14:textId="77777777" w:rsidR="00B67AC2" w:rsidRDefault="00000000">
      <w:pPr>
        <w:pStyle w:val="a3"/>
        <w:spacing w:line="360" w:lineRule="auto"/>
        <w:rPr>
          <w:bCs/>
          <w:sz w:val="24"/>
          <w:szCs w:val="24"/>
        </w:rPr>
      </w:pPr>
      <w:r>
        <w:rPr>
          <w:rFonts w:hint="eastAsia"/>
          <w:bCs/>
          <w:sz w:val="24"/>
          <w:szCs w:val="24"/>
        </w:rPr>
        <w:t>药物稳定性试验方法，经典恒温法推测药物有效期</w:t>
      </w:r>
    </w:p>
    <w:p w14:paraId="25D46191" w14:textId="77777777" w:rsidR="00B67AC2" w:rsidRDefault="00000000">
      <w:pPr>
        <w:pStyle w:val="a3"/>
        <w:spacing w:line="360" w:lineRule="auto"/>
        <w:rPr>
          <w:bCs/>
          <w:sz w:val="24"/>
          <w:szCs w:val="24"/>
        </w:rPr>
      </w:pPr>
      <w:r>
        <w:rPr>
          <w:rFonts w:hint="eastAsia"/>
          <w:bCs/>
          <w:sz w:val="24"/>
          <w:szCs w:val="24"/>
        </w:rPr>
        <w:t>难点：固体药物制剂稳定性的特点及降解动力学</w:t>
      </w:r>
    </w:p>
    <w:p w14:paraId="5FAFAF7F" w14:textId="77777777" w:rsidR="00B67AC2" w:rsidRDefault="00B67AC2">
      <w:pPr>
        <w:pStyle w:val="a3"/>
        <w:spacing w:line="360" w:lineRule="auto"/>
        <w:ind w:firstLineChars="1152" w:firstLine="2765"/>
        <w:rPr>
          <w:bCs/>
          <w:sz w:val="24"/>
          <w:szCs w:val="24"/>
        </w:rPr>
      </w:pPr>
    </w:p>
    <w:p w14:paraId="71EC8156" w14:textId="77777777" w:rsidR="00B67AC2" w:rsidRDefault="00B67AC2">
      <w:pPr>
        <w:pStyle w:val="a3"/>
        <w:spacing w:line="360" w:lineRule="auto"/>
        <w:rPr>
          <w:bCs/>
          <w:sz w:val="24"/>
          <w:szCs w:val="24"/>
        </w:rPr>
      </w:pPr>
    </w:p>
    <w:p w14:paraId="192AB728" w14:textId="77777777" w:rsidR="00B67AC2" w:rsidRDefault="00000000">
      <w:pPr>
        <w:pStyle w:val="a3"/>
        <w:spacing w:line="360" w:lineRule="auto"/>
        <w:rPr>
          <w:bCs/>
          <w:sz w:val="24"/>
          <w:szCs w:val="24"/>
        </w:rPr>
      </w:pPr>
      <w:r>
        <w:rPr>
          <w:rFonts w:hint="eastAsia"/>
          <w:bCs/>
          <w:sz w:val="24"/>
          <w:szCs w:val="24"/>
        </w:rPr>
        <w:t xml:space="preserve">                  第十三章  粉体学基础</w:t>
      </w:r>
    </w:p>
    <w:p w14:paraId="16C13733" w14:textId="77777777" w:rsidR="00B67AC2" w:rsidRDefault="00000000">
      <w:pPr>
        <w:pStyle w:val="a3"/>
        <w:spacing w:line="360" w:lineRule="auto"/>
        <w:rPr>
          <w:bCs/>
          <w:sz w:val="24"/>
          <w:szCs w:val="24"/>
        </w:rPr>
      </w:pPr>
      <w:r>
        <w:rPr>
          <w:rFonts w:hint="eastAsia"/>
          <w:bCs/>
          <w:sz w:val="24"/>
          <w:szCs w:val="24"/>
        </w:rPr>
        <w:t>重点：粒径与粒度分布概念，粉体的流动性及表示方法</w:t>
      </w:r>
    </w:p>
    <w:p w14:paraId="0D6F65D0" w14:textId="77777777" w:rsidR="00B67AC2" w:rsidRDefault="00000000">
      <w:pPr>
        <w:pStyle w:val="a3"/>
        <w:spacing w:line="360" w:lineRule="auto"/>
        <w:rPr>
          <w:bCs/>
          <w:sz w:val="24"/>
          <w:szCs w:val="24"/>
        </w:rPr>
      </w:pPr>
      <w:r>
        <w:rPr>
          <w:rFonts w:hint="eastAsia"/>
          <w:bCs/>
          <w:sz w:val="24"/>
          <w:szCs w:val="24"/>
        </w:rPr>
        <w:t>难点：粒子的比表面积计算，粉体空隙率及计算</w:t>
      </w:r>
    </w:p>
    <w:p w14:paraId="05A19E94" w14:textId="77777777" w:rsidR="00B67AC2" w:rsidRDefault="00B67AC2">
      <w:pPr>
        <w:pStyle w:val="a3"/>
        <w:spacing w:line="360" w:lineRule="auto"/>
        <w:ind w:firstLineChars="1407" w:firstLine="3377"/>
        <w:rPr>
          <w:bCs/>
          <w:sz w:val="24"/>
          <w:szCs w:val="24"/>
        </w:rPr>
      </w:pPr>
    </w:p>
    <w:p w14:paraId="244D4838" w14:textId="77777777" w:rsidR="00B67AC2" w:rsidRDefault="00000000">
      <w:pPr>
        <w:pStyle w:val="a3"/>
        <w:spacing w:line="360" w:lineRule="auto"/>
        <w:rPr>
          <w:bCs/>
          <w:sz w:val="24"/>
          <w:szCs w:val="24"/>
        </w:rPr>
      </w:pPr>
      <w:r>
        <w:rPr>
          <w:rFonts w:hint="eastAsia"/>
          <w:bCs/>
          <w:sz w:val="24"/>
          <w:szCs w:val="24"/>
        </w:rPr>
        <w:lastRenderedPageBreak/>
        <w:t xml:space="preserve">                  第十四章  流变学基础</w:t>
      </w:r>
    </w:p>
    <w:p w14:paraId="43D84584" w14:textId="77777777" w:rsidR="00B67AC2" w:rsidRDefault="00000000">
      <w:pPr>
        <w:pStyle w:val="a3"/>
        <w:spacing w:line="360" w:lineRule="auto"/>
        <w:rPr>
          <w:bCs/>
          <w:sz w:val="24"/>
          <w:szCs w:val="24"/>
        </w:rPr>
      </w:pPr>
      <w:r>
        <w:rPr>
          <w:rFonts w:hint="eastAsia"/>
          <w:bCs/>
          <w:sz w:val="24"/>
          <w:szCs w:val="24"/>
        </w:rPr>
        <w:t>重点：流变学的基本概念，牛顿流动和非牛顿流动</w:t>
      </w:r>
    </w:p>
    <w:p w14:paraId="5AEFA321" w14:textId="77777777" w:rsidR="00B67AC2" w:rsidRDefault="00000000">
      <w:pPr>
        <w:pStyle w:val="a3"/>
        <w:spacing w:line="360" w:lineRule="auto"/>
        <w:rPr>
          <w:bCs/>
          <w:sz w:val="24"/>
          <w:szCs w:val="24"/>
        </w:rPr>
      </w:pPr>
      <w:r>
        <w:rPr>
          <w:rFonts w:hint="eastAsia"/>
          <w:bCs/>
          <w:sz w:val="24"/>
          <w:szCs w:val="24"/>
        </w:rPr>
        <w:t>难点：流变学在药剂学中的应用，落球粘度计和旋转粘度计的原理</w:t>
      </w:r>
    </w:p>
    <w:p w14:paraId="36522273" w14:textId="77777777" w:rsidR="00B67AC2" w:rsidRDefault="00B67AC2">
      <w:pPr>
        <w:pStyle w:val="a3"/>
        <w:spacing w:line="360" w:lineRule="auto"/>
        <w:ind w:firstLine="3372"/>
        <w:rPr>
          <w:bCs/>
          <w:sz w:val="24"/>
          <w:szCs w:val="24"/>
        </w:rPr>
      </w:pPr>
    </w:p>
    <w:p w14:paraId="08005A1E" w14:textId="77777777" w:rsidR="00B67AC2" w:rsidRDefault="00000000">
      <w:pPr>
        <w:pStyle w:val="a3"/>
        <w:spacing w:line="360" w:lineRule="auto"/>
        <w:rPr>
          <w:bCs/>
          <w:sz w:val="24"/>
          <w:szCs w:val="24"/>
        </w:rPr>
      </w:pPr>
      <w:r>
        <w:rPr>
          <w:rFonts w:hint="eastAsia"/>
          <w:bCs/>
          <w:sz w:val="24"/>
          <w:szCs w:val="24"/>
        </w:rPr>
        <w:t xml:space="preserve">                  第十五章 药物制剂的设计</w:t>
      </w:r>
    </w:p>
    <w:p w14:paraId="108DD731" w14:textId="77777777" w:rsidR="00B67AC2" w:rsidRDefault="00000000">
      <w:pPr>
        <w:pStyle w:val="a3"/>
        <w:spacing w:line="360" w:lineRule="auto"/>
        <w:rPr>
          <w:bCs/>
          <w:sz w:val="24"/>
          <w:szCs w:val="24"/>
        </w:rPr>
      </w:pPr>
      <w:r>
        <w:rPr>
          <w:rFonts w:hint="eastAsia"/>
          <w:bCs/>
          <w:sz w:val="24"/>
          <w:szCs w:val="24"/>
        </w:rPr>
        <w:t>重点：制剂设计的基础，熟悉药品注册申请相关程序，新药的分类</w:t>
      </w:r>
    </w:p>
    <w:p w14:paraId="2C851F4F" w14:textId="77777777" w:rsidR="00B67AC2" w:rsidRDefault="00000000">
      <w:pPr>
        <w:pStyle w:val="a3"/>
        <w:spacing w:line="360" w:lineRule="auto"/>
        <w:rPr>
          <w:bCs/>
          <w:sz w:val="24"/>
          <w:szCs w:val="24"/>
        </w:rPr>
      </w:pPr>
      <w:r>
        <w:rPr>
          <w:rFonts w:hint="eastAsia"/>
          <w:bCs/>
          <w:sz w:val="24"/>
          <w:szCs w:val="24"/>
        </w:rPr>
        <w:t>难点：制剂的剂型与药物吸收关系和生物利用度关系，药物理化性质测定方法</w:t>
      </w:r>
    </w:p>
    <w:p w14:paraId="0A0EEF7F" w14:textId="77777777" w:rsidR="00B67AC2" w:rsidRDefault="00B67AC2">
      <w:pPr>
        <w:pStyle w:val="a3"/>
        <w:spacing w:line="360" w:lineRule="auto"/>
        <w:rPr>
          <w:bCs/>
          <w:sz w:val="24"/>
          <w:szCs w:val="24"/>
        </w:rPr>
      </w:pPr>
    </w:p>
    <w:p w14:paraId="7A068DC9" w14:textId="77777777" w:rsidR="00B67AC2" w:rsidRDefault="00000000">
      <w:pPr>
        <w:pStyle w:val="a3"/>
        <w:numPr>
          <w:ilvl w:val="0"/>
          <w:numId w:val="7"/>
        </w:numPr>
        <w:spacing w:line="360" w:lineRule="auto"/>
        <w:rPr>
          <w:bCs/>
          <w:sz w:val="24"/>
          <w:szCs w:val="24"/>
        </w:rPr>
      </w:pPr>
      <w:r>
        <w:rPr>
          <w:rFonts w:hint="eastAsia"/>
          <w:bCs/>
          <w:sz w:val="24"/>
          <w:szCs w:val="24"/>
        </w:rPr>
        <w:t>药物制剂的新技术与新剂型</w:t>
      </w:r>
    </w:p>
    <w:p w14:paraId="687A5021" w14:textId="77777777" w:rsidR="00B67AC2" w:rsidRDefault="00B67AC2">
      <w:pPr>
        <w:pStyle w:val="a3"/>
        <w:spacing w:line="360" w:lineRule="auto"/>
        <w:ind w:left="1782"/>
        <w:rPr>
          <w:bCs/>
          <w:sz w:val="24"/>
          <w:szCs w:val="24"/>
        </w:rPr>
      </w:pPr>
    </w:p>
    <w:p w14:paraId="3760E26C" w14:textId="77777777" w:rsidR="00B67AC2" w:rsidRDefault="00000000">
      <w:pPr>
        <w:pStyle w:val="a3"/>
        <w:spacing w:line="360" w:lineRule="auto"/>
        <w:ind w:firstLineChars="1101" w:firstLine="2642"/>
        <w:rPr>
          <w:bCs/>
          <w:sz w:val="24"/>
          <w:szCs w:val="24"/>
        </w:rPr>
      </w:pPr>
      <w:r>
        <w:rPr>
          <w:rFonts w:hint="eastAsia"/>
          <w:bCs/>
          <w:sz w:val="24"/>
          <w:szCs w:val="24"/>
        </w:rPr>
        <w:t>第十六章   制剂新技术</w:t>
      </w:r>
    </w:p>
    <w:p w14:paraId="1ADB1A4F" w14:textId="77777777" w:rsidR="00B67AC2" w:rsidRDefault="00B67AC2">
      <w:pPr>
        <w:pStyle w:val="a3"/>
        <w:spacing w:line="360" w:lineRule="auto"/>
        <w:rPr>
          <w:bCs/>
          <w:sz w:val="24"/>
          <w:szCs w:val="24"/>
        </w:rPr>
      </w:pPr>
    </w:p>
    <w:p w14:paraId="628D10B4" w14:textId="77777777" w:rsidR="00B67AC2" w:rsidRDefault="00000000">
      <w:pPr>
        <w:pStyle w:val="a3"/>
        <w:spacing w:line="360" w:lineRule="auto"/>
        <w:rPr>
          <w:bCs/>
          <w:sz w:val="24"/>
          <w:szCs w:val="24"/>
        </w:rPr>
      </w:pPr>
      <w:r>
        <w:rPr>
          <w:rFonts w:hint="eastAsia"/>
          <w:bCs/>
          <w:sz w:val="24"/>
          <w:szCs w:val="24"/>
        </w:rPr>
        <w:t>重点：固体分散体的概念、特点、类型和制备方法，包合物概念和特点；脂质体的制备方法及质量评价</w:t>
      </w:r>
    </w:p>
    <w:p w14:paraId="58C6B895" w14:textId="77777777" w:rsidR="00B67AC2" w:rsidRDefault="00000000">
      <w:pPr>
        <w:pStyle w:val="a3"/>
        <w:spacing w:line="360" w:lineRule="auto"/>
        <w:rPr>
          <w:bCs/>
          <w:sz w:val="24"/>
          <w:szCs w:val="24"/>
        </w:rPr>
      </w:pPr>
      <w:r>
        <w:rPr>
          <w:rFonts w:hint="eastAsia"/>
          <w:bCs/>
          <w:sz w:val="24"/>
          <w:szCs w:val="24"/>
        </w:rPr>
        <w:t>难点：固体分散体的</w:t>
      </w:r>
      <w:proofErr w:type="gramStart"/>
      <w:r>
        <w:rPr>
          <w:rFonts w:hint="eastAsia"/>
          <w:bCs/>
          <w:sz w:val="24"/>
          <w:szCs w:val="24"/>
        </w:rPr>
        <w:t>速释与</w:t>
      </w:r>
      <w:proofErr w:type="gramEnd"/>
      <w:r>
        <w:rPr>
          <w:rFonts w:hint="eastAsia"/>
          <w:bCs/>
          <w:sz w:val="24"/>
          <w:szCs w:val="24"/>
        </w:rPr>
        <w:t>缓释原理，包合作用的影响因素微囊与微球中药物的释放及体内转运特性</w:t>
      </w:r>
    </w:p>
    <w:p w14:paraId="5AA41B3F" w14:textId="77777777" w:rsidR="00B67AC2" w:rsidRDefault="00B67AC2">
      <w:pPr>
        <w:pStyle w:val="a3"/>
        <w:spacing w:line="360" w:lineRule="auto"/>
        <w:rPr>
          <w:bCs/>
          <w:sz w:val="24"/>
          <w:szCs w:val="24"/>
        </w:rPr>
      </w:pPr>
    </w:p>
    <w:p w14:paraId="64B62809" w14:textId="77777777" w:rsidR="00B67AC2" w:rsidRDefault="00000000">
      <w:pPr>
        <w:pStyle w:val="a3"/>
        <w:spacing w:line="360" w:lineRule="auto"/>
        <w:ind w:firstLineChars="1000" w:firstLine="2400"/>
        <w:rPr>
          <w:bCs/>
          <w:sz w:val="24"/>
          <w:szCs w:val="24"/>
        </w:rPr>
      </w:pPr>
      <w:r>
        <w:rPr>
          <w:rFonts w:hint="eastAsia"/>
          <w:bCs/>
          <w:sz w:val="24"/>
          <w:szCs w:val="24"/>
        </w:rPr>
        <w:t>第十七章  缓释、控释制剂</w:t>
      </w:r>
    </w:p>
    <w:p w14:paraId="3B2ACD8B" w14:textId="77777777" w:rsidR="00B67AC2" w:rsidRDefault="00000000">
      <w:pPr>
        <w:pStyle w:val="a3"/>
        <w:spacing w:line="360" w:lineRule="auto"/>
        <w:rPr>
          <w:bCs/>
          <w:sz w:val="24"/>
          <w:szCs w:val="24"/>
        </w:rPr>
      </w:pPr>
      <w:r>
        <w:rPr>
          <w:rFonts w:hint="eastAsia"/>
          <w:bCs/>
          <w:sz w:val="24"/>
          <w:szCs w:val="24"/>
        </w:rPr>
        <w:t>重点：缓释、</w:t>
      </w:r>
      <w:proofErr w:type="gramStart"/>
      <w:r>
        <w:rPr>
          <w:rFonts w:hint="eastAsia"/>
          <w:bCs/>
          <w:sz w:val="24"/>
          <w:szCs w:val="24"/>
        </w:rPr>
        <w:t>控释制剂释药原理</w:t>
      </w:r>
      <w:proofErr w:type="gramEnd"/>
      <w:r>
        <w:rPr>
          <w:rFonts w:hint="eastAsia"/>
          <w:bCs/>
          <w:sz w:val="24"/>
          <w:szCs w:val="24"/>
        </w:rPr>
        <w:t>，缓释、</w:t>
      </w:r>
      <w:proofErr w:type="gramStart"/>
      <w:r>
        <w:rPr>
          <w:rFonts w:hint="eastAsia"/>
          <w:bCs/>
          <w:sz w:val="24"/>
          <w:szCs w:val="24"/>
        </w:rPr>
        <w:t>控释制剂释药原理</w:t>
      </w:r>
      <w:proofErr w:type="gramEnd"/>
      <w:r>
        <w:rPr>
          <w:rFonts w:hint="eastAsia"/>
          <w:bCs/>
          <w:sz w:val="24"/>
          <w:szCs w:val="24"/>
        </w:rPr>
        <w:t>，口服定时</w:t>
      </w:r>
      <w:proofErr w:type="gramStart"/>
      <w:r>
        <w:rPr>
          <w:rFonts w:hint="eastAsia"/>
          <w:bCs/>
          <w:sz w:val="24"/>
          <w:szCs w:val="24"/>
        </w:rPr>
        <w:t>释药系统</w:t>
      </w:r>
      <w:proofErr w:type="gramEnd"/>
      <w:r>
        <w:rPr>
          <w:rFonts w:hint="eastAsia"/>
          <w:bCs/>
          <w:sz w:val="24"/>
          <w:szCs w:val="24"/>
        </w:rPr>
        <w:t>概念与特点</w:t>
      </w:r>
    </w:p>
    <w:p w14:paraId="741C1307" w14:textId="77777777" w:rsidR="00B67AC2" w:rsidRDefault="00000000">
      <w:pPr>
        <w:pStyle w:val="a3"/>
        <w:spacing w:line="360" w:lineRule="auto"/>
        <w:rPr>
          <w:bCs/>
          <w:sz w:val="24"/>
          <w:szCs w:val="24"/>
        </w:rPr>
      </w:pPr>
      <w:r>
        <w:rPr>
          <w:rFonts w:hint="eastAsia"/>
          <w:bCs/>
          <w:sz w:val="24"/>
          <w:szCs w:val="24"/>
        </w:rPr>
        <w:t>难点：缓释、控释制剂体内、体外评价方法</w:t>
      </w:r>
    </w:p>
    <w:p w14:paraId="7412E2F5" w14:textId="77777777" w:rsidR="00B67AC2" w:rsidRDefault="00000000">
      <w:pPr>
        <w:pStyle w:val="a3"/>
        <w:spacing w:line="360" w:lineRule="auto"/>
        <w:rPr>
          <w:bCs/>
          <w:sz w:val="24"/>
          <w:szCs w:val="24"/>
        </w:rPr>
      </w:pPr>
      <w:r>
        <w:rPr>
          <w:rFonts w:hint="eastAsia"/>
          <w:bCs/>
          <w:sz w:val="24"/>
          <w:szCs w:val="24"/>
        </w:rPr>
        <w:t xml:space="preserve"> </w:t>
      </w:r>
    </w:p>
    <w:p w14:paraId="1399D51B" w14:textId="77777777" w:rsidR="00B67AC2" w:rsidRDefault="00000000">
      <w:pPr>
        <w:pStyle w:val="a3"/>
        <w:spacing w:line="360" w:lineRule="auto"/>
        <w:rPr>
          <w:bCs/>
          <w:sz w:val="24"/>
          <w:szCs w:val="24"/>
        </w:rPr>
      </w:pPr>
      <w:r>
        <w:rPr>
          <w:rFonts w:hint="eastAsia"/>
          <w:bCs/>
          <w:sz w:val="24"/>
          <w:szCs w:val="24"/>
        </w:rPr>
        <w:t>第十八章  经皮吸收制剂</w:t>
      </w:r>
    </w:p>
    <w:p w14:paraId="0F912947" w14:textId="77777777" w:rsidR="00B67AC2" w:rsidRDefault="00000000">
      <w:pPr>
        <w:pStyle w:val="a3"/>
        <w:spacing w:line="360" w:lineRule="auto"/>
        <w:rPr>
          <w:bCs/>
          <w:sz w:val="24"/>
          <w:szCs w:val="24"/>
        </w:rPr>
      </w:pPr>
      <w:r>
        <w:rPr>
          <w:rFonts w:hint="eastAsia"/>
          <w:bCs/>
          <w:sz w:val="24"/>
          <w:szCs w:val="24"/>
        </w:rPr>
        <w:t>重点：影响药物经皮吸收的因素，熟悉制备工艺流程</w:t>
      </w:r>
    </w:p>
    <w:p w14:paraId="4EE952AC" w14:textId="77777777" w:rsidR="00B67AC2" w:rsidRDefault="00000000">
      <w:pPr>
        <w:pStyle w:val="a3"/>
        <w:spacing w:line="360" w:lineRule="auto"/>
        <w:rPr>
          <w:bCs/>
          <w:sz w:val="24"/>
          <w:szCs w:val="24"/>
        </w:rPr>
      </w:pPr>
      <w:r>
        <w:rPr>
          <w:rFonts w:hint="eastAsia"/>
          <w:bCs/>
          <w:sz w:val="24"/>
          <w:szCs w:val="24"/>
        </w:rPr>
        <w:t>难点：促进药物经皮吸收的新技</w:t>
      </w:r>
    </w:p>
    <w:p w14:paraId="68156E11" w14:textId="77777777" w:rsidR="00B67AC2" w:rsidRDefault="00000000">
      <w:pPr>
        <w:pStyle w:val="a3"/>
        <w:spacing w:line="360" w:lineRule="auto"/>
        <w:rPr>
          <w:bCs/>
          <w:sz w:val="24"/>
          <w:szCs w:val="24"/>
        </w:rPr>
      </w:pPr>
      <w:r>
        <w:rPr>
          <w:rFonts w:hint="eastAsia"/>
          <w:bCs/>
          <w:sz w:val="24"/>
          <w:szCs w:val="24"/>
        </w:rPr>
        <w:t xml:space="preserve">      十九章   生物技术药物制剂</w:t>
      </w:r>
    </w:p>
    <w:p w14:paraId="192C7D5C" w14:textId="77777777" w:rsidR="00B67AC2" w:rsidRDefault="00000000">
      <w:pPr>
        <w:pStyle w:val="a3"/>
        <w:spacing w:line="360" w:lineRule="auto"/>
        <w:rPr>
          <w:bCs/>
          <w:sz w:val="24"/>
          <w:szCs w:val="24"/>
        </w:rPr>
      </w:pPr>
      <w:r>
        <w:rPr>
          <w:rFonts w:hint="eastAsia"/>
          <w:bCs/>
          <w:sz w:val="24"/>
          <w:szCs w:val="24"/>
        </w:rPr>
        <w:t>重点：生物技术药物的结构特点与理化性质</w:t>
      </w:r>
    </w:p>
    <w:p w14:paraId="5AD1FD93" w14:textId="77777777" w:rsidR="00B67AC2" w:rsidRDefault="00000000">
      <w:pPr>
        <w:pStyle w:val="a3"/>
        <w:spacing w:line="360" w:lineRule="auto"/>
        <w:rPr>
          <w:b/>
          <w:sz w:val="24"/>
        </w:rPr>
      </w:pPr>
      <w:r>
        <w:rPr>
          <w:rFonts w:hint="eastAsia"/>
          <w:bCs/>
          <w:sz w:val="24"/>
          <w:szCs w:val="24"/>
        </w:rPr>
        <w:t>难点：液体剂型中蛋白质类药物的稳定化，固体状态蛋白质药物的稳定性与工</w:t>
      </w:r>
      <w:r>
        <w:rPr>
          <w:rFonts w:hint="eastAsia"/>
          <w:sz w:val="24"/>
        </w:rPr>
        <w:t>艺</w:t>
      </w:r>
    </w:p>
    <w:p w14:paraId="44F9D15C" w14:textId="77777777" w:rsidR="00B67AC2" w:rsidRDefault="00000000">
      <w:pPr>
        <w:spacing w:line="540" w:lineRule="exact"/>
        <w:rPr>
          <w:rFonts w:ascii="宋体" w:hAnsi="宋体" w:hint="eastAsia"/>
          <w:b/>
          <w:bCs/>
          <w:sz w:val="28"/>
          <w:szCs w:val="28"/>
        </w:rPr>
      </w:pPr>
      <w:r>
        <w:rPr>
          <w:rFonts w:ascii="宋体" w:hAnsi="宋体" w:hint="eastAsia"/>
          <w:b/>
          <w:bCs/>
          <w:sz w:val="28"/>
          <w:szCs w:val="28"/>
        </w:rPr>
        <w:t>6.3学时安排</w:t>
      </w:r>
    </w:p>
    <w:p w14:paraId="3EE191E9" w14:textId="14D917AE" w:rsidR="00B67AC2" w:rsidRDefault="00000000">
      <w:pPr>
        <w:autoSpaceDE w:val="0"/>
        <w:autoSpaceDN w:val="0"/>
        <w:adjustRightInd w:val="0"/>
        <w:snapToGrid w:val="0"/>
        <w:spacing w:line="360" w:lineRule="auto"/>
        <w:ind w:firstLineChars="200" w:firstLine="480"/>
        <w:rPr>
          <w:sz w:val="24"/>
        </w:rPr>
      </w:pPr>
      <w:r>
        <w:rPr>
          <w:sz w:val="24"/>
        </w:rPr>
        <w:t>共</w:t>
      </w:r>
      <w:r>
        <w:rPr>
          <w:sz w:val="24"/>
        </w:rPr>
        <w:t>4</w:t>
      </w:r>
      <w:r>
        <w:rPr>
          <w:rFonts w:hint="eastAsia"/>
          <w:sz w:val="24"/>
        </w:rPr>
        <w:t>8</w:t>
      </w:r>
      <w:r>
        <w:rPr>
          <w:sz w:val="24"/>
        </w:rPr>
        <w:t>学时，每</w:t>
      </w:r>
      <w:r w:rsidR="00A81E35">
        <w:rPr>
          <w:sz w:val="24"/>
        </w:rPr>
        <w:t>周</w:t>
      </w:r>
      <w:r w:rsidR="00A81E35">
        <w:rPr>
          <w:sz w:val="24"/>
        </w:rPr>
        <w:t>5</w:t>
      </w:r>
      <w:r>
        <w:rPr>
          <w:sz w:val="24"/>
        </w:rPr>
        <w:t>学时</w:t>
      </w:r>
      <w:r>
        <w:rPr>
          <w:rFonts w:hint="eastAsia"/>
          <w:sz w:val="24"/>
        </w:rPr>
        <w:t>，具体章节学时安排见下表格。</w:t>
      </w:r>
    </w:p>
    <w:tbl>
      <w:tblPr>
        <w:tblW w:w="79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1"/>
        <w:gridCol w:w="5100"/>
        <w:gridCol w:w="1406"/>
      </w:tblGrid>
      <w:tr w:rsidR="00B67AC2" w14:paraId="3B3B6C63" w14:textId="77777777">
        <w:trPr>
          <w:cantSplit/>
          <w:trHeight w:val="220"/>
          <w:jc w:val="center"/>
        </w:trPr>
        <w:tc>
          <w:tcPr>
            <w:tcW w:w="1491" w:type="dxa"/>
          </w:tcPr>
          <w:p w14:paraId="6EA7692A"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lastRenderedPageBreak/>
              <w:t>章节</w:t>
            </w:r>
          </w:p>
        </w:tc>
        <w:tc>
          <w:tcPr>
            <w:tcW w:w="5100" w:type="dxa"/>
          </w:tcPr>
          <w:p w14:paraId="277A6213"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标题</w:t>
            </w:r>
          </w:p>
        </w:tc>
        <w:tc>
          <w:tcPr>
            <w:tcW w:w="1406" w:type="dxa"/>
          </w:tcPr>
          <w:p w14:paraId="1D114972"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学时</w:t>
            </w:r>
          </w:p>
        </w:tc>
      </w:tr>
      <w:tr w:rsidR="00B67AC2" w14:paraId="704C0905" w14:textId="77777777">
        <w:trPr>
          <w:cantSplit/>
          <w:jc w:val="center"/>
        </w:trPr>
        <w:tc>
          <w:tcPr>
            <w:tcW w:w="1491" w:type="dxa"/>
          </w:tcPr>
          <w:p w14:paraId="71B9E0DD" w14:textId="77777777" w:rsidR="00B67AC2" w:rsidRDefault="00000000">
            <w:pPr>
              <w:widowControl/>
              <w:spacing w:line="360" w:lineRule="auto"/>
              <w:jc w:val="center"/>
              <w:rPr>
                <w:rFonts w:ascii="宋体" w:hAnsi="宋体" w:hint="eastAsia"/>
                <w:color w:val="000000"/>
                <w:sz w:val="24"/>
              </w:rPr>
            </w:pPr>
            <w:proofErr w:type="gramStart"/>
            <w:r>
              <w:rPr>
                <w:rFonts w:ascii="宋体" w:hAnsi="宋体" w:hint="eastAsia"/>
                <w:color w:val="000000"/>
                <w:sz w:val="24"/>
              </w:rPr>
              <w:t>一</w:t>
            </w:r>
            <w:proofErr w:type="gramEnd"/>
          </w:p>
        </w:tc>
        <w:tc>
          <w:tcPr>
            <w:tcW w:w="5100" w:type="dxa"/>
          </w:tcPr>
          <w:p w14:paraId="02F46265"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绪论</w:t>
            </w:r>
          </w:p>
        </w:tc>
        <w:tc>
          <w:tcPr>
            <w:tcW w:w="1406" w:type="dxa"/>
          </w:tcPr>
          <w:p w14:paraId="746F6394"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4</w:t>
            </w:r>
          </w:p>
        </w:tc>
      </w:tr>
      <w:tr w:rsidR="00B67AC2" w14:paraId="0A1B60E1" w14:textId="77777777">
        <w:trPr>
          <w:cantSplit/>
          <w:jc w:val="center"/>
        </w:trPr>
        <w:tc>
          <w:tcPr>
            <w:tcW w:w="1491" w:type="dxa"/>
          </w:tcPr>
          <w:p w14:paraId="3002F715"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二</w:t>
            </w:r>
          </w:p>
        </w:tc>
        <w:tc>
          <w:tcPr>
            <w:tcW w:w="5100" w:type="dxa"/>
          </w:tcPr>
          <w:p w14:paraId="7CCDBA9D"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液体制剂</w:t>
            </w:r>
          </w:p>
        </w:tc>
        <w:tc>
          <w:tcPr>
            <w:tcW w:w="1406" w:type="dxa"/>
          </w:tcPr>
          <w:p w14:paraId="7B7D1F01"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4</w:t>
            </w:r>
          </w:p>
        </w:tc>
      </w:tr>
      <w:tr w:rsidR="00B67AC2" w14:paraId="7D398E79" w14:textId="77777777">
        <w:trPr>
          <w:cantSplit/>
          <w:jc w:val="center"/>
        </w:trPr>
        <w:tc>
          <w:tcPr>
            <w:tcW w:w="1491" w:type="dxa"/>
          </w:tcPr>
          <w:p w14:paraId="5760406C"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三</w:t>
            </w:r>
          </w:p>
        </w:tc>
        <w:tc>
          <w:tcPr>
            <w:tcW w:w="5100" w:type="dxa"/>
          </w:tcPr>
          <w:p w14:paraId="22946147"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无菌制剂</w:t>
            </w:r>
          </w:p>
        </w:tc>
        <w:tc>
          <w:tcPr>
            <w:tcW w:w="1406" w:type="dxa"/>
          </w:tcPr>
          <w:p w14:paraId="3164A5CE"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4</w:t>
            </w:r>
          </w:p>
        </w:tc>
      </w:tr>
      <w:tr w:rsidR="00B67AC2" w14:paraId="5C0176E1" w14:textId="77777777">
        <w:trPr>
          <w:cantSplit/>
          <w:jc w:val="center"/>
        </w:trPr>
        <w:tc>
          <w:tcPr>
            <w:tcW w:w="1491" w:type="dxa"/>
          </w:tcPr>
          <w:p w14:paraId="241BB278"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四</w:t>
            </w:r>
          </w:p>
        </w:tc>
        <w:tc>
          <w:tcPr>
            <w:tcW w:w="5100" w:type="dxa"/>
          </w:tcPr>
          <w:p w14:paraId="559A5878"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固体制剂Ⅰ</w:t>
            </w:r>
          </w:p>
        </w:tc>
        <w:tc>
          <w:tcPr>
            <w:tcW w:w="1406" w:type="dxa"/>
          </w:tcPr>
          <w:p w14:paraId="1D40DA3F"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4</w:t>
            </w:r>
          </w:p>
        </w:tc>
      </w:tr>
      <w:tr w:rsidR="00B67AC2" w14:paraId="35F859C5" w14:textId="77777777">
        <w:trPr>
          <w:cantSplit/>
          <w:jc w:val="center"/>
        </w:trPr>
        <w:tc>
          <w:tcPr>
            <w:tcW w:w="1491" w:type="dxa"/>
          </w:tcPr>
          <w:p w14:paraId="3F3A8754"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五</w:t>
            </w:r>
          </w:p>
        </w:tc>
        <w:tc>
          <w:tcPr>
            <w:tcW w:w="5100" w:type="dxa"/>
          </w:tcPr>
          <w:p w14:paraId="43668971"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固体制剂Ⅱ</w:t>
            </w:r>
          </w:p>
        </w:tc>
        <w:tc>
          <w:tcPr>
            <w:tcW w:w="1406" w:type="dxa"/>
          </w:tcPr>
          <w:p w14:paraId="4FB38B6B"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2</w:t>
            </w:r>
          </w:p>
        </w:tc>
      </w:tr>
      <w:tr w:rsidR="00B67AC2" w14:paraId="0293212D" w14:textId="77777777">
        <w:trPr>
          <w:cantSplit/>
          <w:jc w:val="center"/>
        </w:trPr>
        <w:tc>
          <w:tcPr>
            <w:tcW w:w="1491" w:type="dxa"/>
          </w:tcPr>
          <w:p w14:paraId="1398A280"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六</w:t>
            </w:r>
          </w:p>
        </w:tc>
        <w:tc>
          <w:tcPr>
            <w:tcW w:w="5100" w:type="dxa"/>
          </w:tcPr>
          <w:p w14:paraId="619ECA5C"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半固体制剂</w:t>
            </w:r>
          </w:p>
        </w:tc>
        <w:tc>
          <w:tcPr>
            <w:tcW w:w="1406" w:type="dxa"/>
          </w:tcPr>
          <w:p w14:paraId="23C61EAA"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2</w:t>
            </w:r>
          </w:p>
        </w:tc>
      </w:tr>
      <w:tr w:rsidR="00B67AC2" w14:paraId="60F3199C" w14:textId="77777777">
        <w:trPr>
          <w:cantSplit/>
          <w:jc w:val="center"/>
        </w:trPr>
        <w:tc>
          <w:tcPr>
            <w:tcW w:w="1491" w:type="dxa"/>
          </w:tcPr>
          <w:p w14:paraId="616C5E6A"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七</w:t>
            </w:r>
          </w:p>
        </w:tc>
        <w:tc>
          <w:tcPr>
            <w:tcW w:w="5100" w:type="dxa"/>
          </w:tcPr>
          <w:p w14:paraId="156EE2A7"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气雾剂、喷雾剂与粉雾剂</w:t>
            </w:r>
          </w:p>
        </w:tc>
        <w:tc>
          <w:tcPr>
            <w:tcW w:w="1406" w:type="dxa"/>
          </w:tcPr>
          <w:p w14:paraId="59F9D87D"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2</w:t>
            </w:r>
          </w:p>
        </w:tc>
      </w:tr>
      <w:tr w:rsidR="00B67AC2" w14:paraId="1EC1AFD6" w14:textId="77777777">
        <w:trPr>
          <w:cantSplit/>
          <w:jc w:val="center"/>
        </w:trPr>
        <w:tc>
          <w:tcPr>
            <w:tcW w:w="1491" w:type="dxa"/>
          </w:tcPr>
          <w:p w14:paraId="692A6C95"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八</w:t>
            </w:r>
          </w:p>
        </w:tc>
        <w:tc>
          <w:tcPr>
            <w:tcW w:w="5100" w:type="dxa"/>
          </w:tcPr>
          <w:p w14:paraId="1B947416"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浸出技术与中药制剂</w:t>
            </w:r>
          </w:p>
        </w:tc>
        <w:tc>
          <w:tcPr>
            <w:tcW w:w="1406" w:type="dxa"/>
          </w:tcPr>
          <w:p w14:paraId="29362F4F"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2</w:t>
            </w:r>
          </w:p>
        </w:tc>
      </w:tr>
      <w:tr w:rsidR="00B67AC2" w14:paraId="09343652" w14:textId="77777777">
        <w:trPr>
          <w:cantSplit/>
          <w:jc w:val="center"/>
        </w:trPr>
        <w:tc>
          <w:tcPr>
            <w:tcW w:w="1491" w:type="dxa"/>
          </w:tcPr>
          <w:p w14:paraId="078358D2"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九</w:t>
            </w:r>
          </w:p>
        </w:tc>
        <w:tc>
          <w:tcPr>
            <w:tcW w:w="5100" w:type="dxa"/>
          </w:tcPr>
          <w:p w14:paraId="54F32CFB"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药物溶液的形成理论</w:t>
            </w:r>
          </w:p>
        </w:tc>
        <w:tc>
          <w:tcPr>
            <w:tcW w:w="1406" w:type="dxa"/>
          </w:tcPr>
          <w:p w14:paraId="101177F9"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1</w:t>
            </w:r>
          </w:p>
        </w:tc>
      </w:tr>
      <w:tr w:rsidR="00B67AC2" w14:paraId="6C6D1962" w14:textId="77777777">
        <w:trPr>
          <w:cantSplit/>
          <w:jc w:val="center"/>
        </w:trPr>
        <w:tc>
          <w:tcPr>
            <w:tcW w:w="1491" w:type="dxa"/>
          </w:tcPr>
          <w:p w14:paraId="3314975F"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十</w:t>
            </w:r>
          </w:p>
        </w:tc>
        <w:tc>
          <w:tcPr>
            <w:tcW w:w="5100" w:type="dxa"/>
          </w:tcPr>
          <w:p w14:paraId="37FFD81A"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表面活性剂</w:t>
            </w:r>
          </w:p>
        </w:tc>
        <w:tc>
          <w:tcPr>
            <w:tcW w:w="1406" w:type="dxa"/>
          </w:tcPr>
          <w:p w14:paraId="6D1226F3"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2</w:t>
            </w:r>
          </w:p>
        </w:tc>
      </w:tr>
      <w:tr w:rsidR="00B67AC2" w14:paraId="1BA22FE0" w14:textId="77777777">
        <w:trPr>
          <w:cantSplit/>
          <w:jc w:val="center"/>
        </w:trPr>
        <w:tc>
          <w:tcPr>
            <w:tcW w:w="1491" w:type="dxa"/>
          </w:tcPr>
          <w:p w14:paraId="3073AE07"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十一</w:t>
            </w:r>
          </w:p>
        </w:tc>
        <w:tc>
          <w:tcPr>
            <w:tcW w:w="5100" w:type="dxa"/>
          </w:tcPr>
          <w:p w14:paraId="60E80BE5"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药物微粒分散体系的基础理论</w:t>
            </w:r>
          </w:p>
        </w:tc>
        <w:tc>
          <w:tcPr>
            <w:tcW w:w="1406" w:type="dxa"/>
          </w:tcPr>
          <w:p w14:paraId="411D49BA"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3</w:t>
            </w:r>
          </w:p>
        </w:tc>
      </w:tr>
      <w:tr w:rsidR="00B67AC2" w14:paraId="4AA24BD6" w14:textId="77777777">
        <w:trPr>
          <w:cantSplit/>
          <w:jc w:val="center"/>
        </w:trPr>
        <w:tc>
          <w:tcPr>
            <w:tcW w:w="1491" w:type="dxa"/>
          </w:tcPr>
          <w:p w14:paraId="38136CE8"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十二</w:t>
            </w:r>
          </w:p>
        </w:tc>
        <w:tc>
          <w:tcPr>
            <w:tcW w:w="5100" w:type="dxa"/>
          </w:tcPr>
          <w:p w14:paraId="5C45D386"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药物制剂稳定性</w:t>
            </w:r>
          </w:p>
        </w:tc>
        <w:tc>
          <w:tcPr>
            <w:tcW w:w="1406" w:type="dxa"/>
          </w:tcPr>
          <w:p w14:paraId="7DD0B450"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3</w:t>
            </w:r>
          </w:p>
        </w:tc>
      </w:tr>
      <w:tr w:rsidR="00B67AC2" w14:paraId="2A23C7E3" w14:textId="77777777">
        <w:trPr>
          <w:cantSplit/>
          <w:jc w:val="center"/>
        </w:trPr>
        <w:tc>
          <w:tcPr>
            <w:tcW w:w="1491" w:type="dxa"/>
          </w:tcPr>
          <w:p w14:paraId="4F442470"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十三</w:t>
            </w:r>
          </w:p>
        </w:tc>
        <w:tc>
          <w:tcPr>
            <w:tcW w:w="5100" w:type="dxa"/>
          </w:tcPr>
          <w:p w14:paraId="0436B269"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粉体学基础</w:t>
            </w:r>
          </w:p>
        </w:tc>
        <w:tc>
          <w:tcPr>
            <w:tcW w:w="1406" w:type="dxa"/>
          </w:tcPr>
          <w:p w14:paraId="416711D4"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2</w:t>
            </w:r>
          </w:p>
        </w:tc>
      </w:tr>
      <w:tr w:rsidR="00B67AC2" w14:paraId="002642F0" w14:textId="77777777">
        <w:trPr>
          <w:cantSplit/>
          <w:jc w:val="center"/>
        </w:trPr>
        <w:tc>
          <w:tcPr>
            <w:tcW w:w="1491" w:type="dxa"/>
          </w:tcPr>
          <w:p w14:paraId="39B80916"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十四</w:t>
            </w:r>
          </w:p>
        </w:tc>
        <w:tc>
          <w:tcPr>
            <w:tcW w:w="5100" w:type="dxa"/>
          </w:tcPr>
          <w:p w14:paraId="64415E9E"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流变学基础</w:t>
            </w:r>
          </w:p>
        </w:tc>
        <w:tc>
          <w:tcPr>
            <w:tcW w:w="1406" w:type="dxa"/>
          </w:tcPr>
          <w:p w14:paraId="3AD7B422"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1</w:t>
            </w:r>
          </w:p>
        </w:tc>
      </w:tr>
      <w:tr w:rsidR="00B67AC2" w14:paraId="7D9E1509" w14:textId="77777777">
        <w:trPr>
          <w:cantSplit/>
          <w:jc w:val="center"/>
        </w:trPr>
        <w:tc>
          <w:tcPr>
            <w:tcW w:w="1491" w:type="dxa"/>
          </w:tcPr>
          <w:p w14:paraId="56E2A8B5"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十五</w:t>
            </w:r>
          </w:p>
        </w:tc>
        <w:tc>
          <w:tcPr>
            <w:tcW w:w="5100" w:type="dxa"/>
          </w:tcPr>
          <w:p w14:paraId="506F1872"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药物制剂的设计</w:t>
            </w:r>
          </w:p>
        </w:tc>
        <w:tc>
          <w:tcPr>
            <w:tcW w:w="1406" w:type="dxa"/>
          </w:tcPr>
          <w:p w14:paraId="5109BCD5"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2</w:t>
            </w:r>
          </w:p>
        </w:tc>
      </w:tr>
      <w:tr w:rsidR="00B67AC2" w14:paraId="0A9F3721" w14:textId="77777777">
        <w:trPr>
          <w:cantSplit/>
          <w:jc w:val="center"/>
        </w:trPr>
        <w:tc>
          <w:tcPr>
            <w:tcW w:w="1491" w:type="dxa"/>
          </w:tcPr>
          <w:p w14:paraId="3499FC6C"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十六</w:t>
            </w:r>
          </w:p>
        </w:tc>
        <w:tc>
          <w:tcPr>
            <w:tcW w:w="5100" w:type="dxa"/>
          </w:tcPr>
          <w:p w14:paraId="12758258"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制剂新技术</w:t>
            </w:r>
          </w:p>
        </w:tc>
        <w:tc>
          <w:tcPr>
            <w:tcW w:w="1406" w:type="dxa"/>
          </w:tcPr>
          <w:p w14:paraId="41162BE8"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4</w:t>
            </w:r>
          </w:p>
        </w:tc>
      </w:tr>
      <w:tr w:rsidR="00B67AC2" w14:paraId="6709607C" w14:textId="77777777">
        <w:trPr>
          <w:cantSplit/>
          <w:jc w:val="center"/>
        </w:trPr>
        <w:tc>
          <w:tcPr>
            <w:tcW w:w="1491" w:type="dxa"/>
          </w:tcPr>
          <w:p w14:paraId="1912AA48"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十七</w:t>
            </w:r>
          </w:p>
        </w:tc>
        <w:tc>
          <w:tcPr>
            <w:tcW w:w="5100" w:type="dxa"/>
          </w:tcPr>
          <w:p w14:paraId="7C1B55F5"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缓控释制剂</w:t>
            </w:r>
            <w:proofErr w:type="gramStart"/>
            <w:r>
              <w:rPr>
                <w:rFonts w:ascii="宋体" w:hAnsi="宋体" w:hint="eastAsia"/>
                <w:color w:val="000000"/>
                <w:sz w:val="24"/>
              </w:rPr>
              <w:t>和迟释制剂</w:t>
            </w:r>
            <w:proofErr w:type="gramEnd"/>
          </w:p>
        </w:tc>
        <w:tc>
          <w:tcPr>
            <w:tcW w:w="1406" w:type="dxa"/>
          </w:tcPr>
          <w:p w14:paraId="3FBD94FC"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2</w:t>
            </w:r>
          </w:p>
        </w:tc>
      </w:tr>
      <w:tr w:rsidR="00B67AC2" w14:paraId="5B846CF7" w14:textId="77777777">
        <w:trPr>
          <w:cantSplit/>
          <w:jc w:val="center"/>
        </w:trPr>
        <w:tc>
          <w:tcPr>
            <w:tcW w:w="1491" w:type="dxa"/>
          </w:tcPr>
          <w:p w14:paraId="6DC76630"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十八</w:t>
            </w:r>
          </w:p>
        </w:tc>
        <w:tc>
          <w:tcPr>
            <w:tcW w:w="5100" w:type="dxa"/>
          </w:tcPr>
          <w:p w14:paraId="15A823EB"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经皮吸收制剂</w:t>
            </w:r>
          </w:p>
        </w:tc>
        <w:tc>
          <w:tcPr>
            <w:tcW w:w="1406" w:type="dxa"/>
          </w:tcPr>
          <w:p w14:paraId="6E76B82C"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2</w:t>
            </w:r>
          </w:p>
        </w:tc>
      </w:tr>
      <w:tr w:rsidR="00B67AC2" w14:paraId="21932006" w14:textId="77777777">
        <w:trPr>
          <w:cantSplit/>
          <w:jc w:val="center"/>
        </w:trPr>
        <w:tc>
          <w:tcPr>
            <w:tcW w:w="1491" w:type="dxa"/>
          </w:tcPr>
          <w:p w14:paraId="025518AD"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十九</w:t>
            </w:r>
          </w:p>
        </w:tc>
        <w:tc>
          <w:tcPr>
            <w:tcW w:w="5100" w:type="dxa"/>
          </w:tcPr>
          <w:p w14:paraId="15A04944"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生物技术药物制剂</w:t>
            </w:r>
          </w:p>
        </w:tc>
        <w:tc>
          <w:tcPr>
            <w:tcW w:w="1406" w:type="dxa"/>
          </w:tcPr>
          <w:p w14:paraId="412773D2" w14:textId="77777777" w:rsidR="00B67AC2" w:rsidRDefault="00000000">
            <w:pPr>
              <w:widowControl/>
              <w:spacing w:line="360" w:lineRule="auto"/>
              <w:jc w:val="center"/>
              <w:rPr>
                <w:rFonts w:ascii="宋体" w:hAnsi="宋体" w:hint="eastAsia"/>
                <w:color w:val="000000"/>
                <w:sz w:val="24"/>
              </w:rPr>
            </w:pPr>
            <w:r>
              <w:rPr>
                <w:rFonts w:ascii="宋体" w:hAnsi="宋体" w:hint="eastAsia"/>
                <w:color w:val="000000"/>
                <w:sz w:val="24"/>
              </w:rPr>
              <w:t>2</w:t>
            </w:r>
          </w:p>
        </w:tc>
      </w:tr>
    </w:tbl>
    <w:p w14:paraId="24404CC4" w14:textId="77777777" w:rsidR="00B67AC2" w:rsidRDefault="00B67AC2">
      <w:pPr>
        <w:autoSpaceDE w:val="0"/>
        <w:autoSpaceDN w:val="0"/>
        <w:adjustRightInd w:val="0"/>
        <w:snapToGrid w:val="0"/>
        <w:spacing w:line="360" w:lineRule="auto"/>
        <w:rPr>
          <w:b/>
          <w:sz w:val="44"/>
          <w:szCs w:val="44"/>
        </w:rPr>
      </w:pPr>
    </w:p>
    <w:p w14:paraId="51CDB2B9" w14:textId="77777777" w:rsidR="00B67AC2" w:rsidRDefault="00000000">
      <w:pPr>
        <w:tabs>
          <w:tab w:val="left" w:pos="266"/>
        </w:tabs>
        <w:autoSpaceDE w:val="0"/>
        <w:autoSpaceDN w:val="0"/>
        <w:adjustRightInd w:val="0"/>
        <w:snapToGrid w:val="0"/>
        <w:spacing w:line="360" w:lineRule="auto"/>
        <w:rPr>
          <w:b/>
          <w:sz w:val="28"/>
          <w:szCs w:val="28"/>
        </w:rPr>
      </w:pPr>
      <w:r>
        <w:rPr>
          <w:rFonts w:hint="eastAsia"/>
          <w:b/>
          <w:sz w:val="28"/>
          <w:szCs w:val="28"/>
        </w:rPr>
        <w:t xml:space="preserve">7 </w:t>
      </w:r>
      <w:r>
        <w:rPr>
          <w:b/>
          <w:sz w:val="28"/>
          <w:szCs w:val="28"/>
        </w:rPr>
        <w:t>课程实施</w:t>
      </w:r>
    </w:p>
    <w:p w14:paraId="5B4E53E6" w14:textId="77777777" w:rsidR="00B67AC2" w:rsidRDefault="00000000">
      <w:pPr>
        <w:autoSpaceDE w:val="0"/>
        <w:autoSpaceDN w:val="0"/>
        <w:adjustRightInd w:val="0"/>
        <w:snapToGrid w:val="0"/>
        <w:spacing w:line="360" w:lineRule="auto"/>
        <w:rPr>
          <w:b/>
          <w:sz w:val="28"/>
          <w:szCs w:val="28"/>
        </w:rPr>
      </w:pPr>
      <w:r>
        <w:rPr>
          <w:b/>
          <w:sz w:val="28"/>
          <w:szCs w:val="28"/>
        </w:rPr>
        <w:t>7.1</w:t>
      </w:r>
      <w:r>
        <w:rPr>
          <w:b/>
          <w:sz w:val="28"/>
          <w:szCs w:val="28"/>
        </w:rPr>
        <w:t>教学单元</w:t>
      </w:r>
      <w:proofErr w:type="gramStart"/>
      <w:r>
        <w:rPr>
          <w:b/>
          <w:sz w:val="28"/>
          <w:szCs w:val="28"/>
        </w:rPr>
        <w:t>一</w:t>
      </w:r>
      <w:proofErr w:type="gramEnd"/>
      <w:r>
        <w:rPr>
          <w:b/>
          <w:sz w:val="28"/>
          <w:szCs w:val="28"/>
        </w:rPr>
        <w:t>：第一章</w:t>
      </w:r>
      <w:r>
        <w:rPr>
          <w:b/>
          <w:sz w:val="28"/>
          <w:szCs w:val="28"/>
        </w:rPr>
        <w:t xml:space="preserve"> </w:t>
      </w:r>
      <w:r>
        <w:rPr>
          <w:b/>
          <w:sz w:val="28"/>
          <w:szCs w:val="28"/>
        </w:rPr>
        <w:t>绪论（第</w:t>
      </w:r>
      <w:r>
        <w:rPr>
          <w:b/>
          <w:sz w:val="28"/>
          <w:szCs w:val="28"/>
        </w:rPr>
        <w:t>1</w:t>
      </w:r>
      <w:r>
        <w:rPr>
          <w:b/>
          <w:sz w:val="28"/>
          <w:szCs w:val="28"/>
        </w:rPr>
        <w:t>、</w:t>
      </w:r>
      <w:r>
        <w:rPr>
          <w:b/>
          <w:sz w:val="28"/>
          <w:szCs w:val="28"/>
        </w:rPr>
        <w:t>2</w:t>
      </w:r>
      <w:r>
        <w:rPr>
          <w:b/>
          <w:sz w:val="28"/>
          <w:szCs w:val="28"/>
        </w:rPr>
        <w:t>、</w:t>
      </w:r>
      <w:r>
        <w:rPr>
          <w:b/>
          <w:sz w:val="28"/>
          <w:szCs w:val="28"/>
        </w:rPr>
        <w:t>3</w:t>
      </w:r>
      <w:r>
        <w:rPr>
          <w:b/>
          <w:sz w:val="28"/>
          <w:szCs w:val="28"/>
        </w:rPr>
        <w:t>节）</w:t>
      </w:r>
    </w:p>
    <w:p w14:paraId="66F57F96" w14:textId="77777777" w:rsidR="00B67AC2" w:rsidRDefault="00000000">
      <w:pPr>
        <w:autoSpaceDE w:val="0"/>
        <w:autoSpaceDN w:val="0"/>
        <w:adjustRightInd w:val="0"/>
        <w:snapToGrid w:val="0"/>
        <w:spacing w:line="360" w:lineRule="auto"/>
        <w:rPr>
          <w:sz w:val="24"/>
        </w:rPr>
      </w:pPr>
      <w:r>
        <w:rPr>
          <w:sz w:val="24"/>
        </w:rPr>
        <w:t>7.1.1</w:t>
      </w:r>
      <w:r>
        <w:rPr>
          <w:sz w:val="24"/>
        </w:rPr>
        <w:t>教学日期</w:t>
      </w:r>
    </w:p>
    <w:p w14:paraId="732C7FF2" w14:textId="77777777" w:rsidR="00B67AC2" w:rsidRDefault="00000000">
      <w:pPr>
        <w:autoSpaceDE w:val="0"/>
        <w:autoSpaceDN w:val="0"/>
        <w:adjustRightInd w:val="0"/>
        <w:snapToGrid w:val="0"/>
        <w:spacing w:line="360" w:lineRule="auto"/>
        <w:rPr>
          <w:sz w:val="24"/>
        </w:rPr>
      </w:pPr>
      <w:r>
        <w:rPr>
          <w:rFonts w:hint="eastAsia"/>
          <w:sz w:val="24"/>
        </w:rPr>
        <w:t>第一次课第</w:t>
      </w:r>
      <w:r>
        <w:rPr>
          <w:rFonts w:hint="eastAsia"/>
          <w:sz w:val="24"/>
        </w:rPr>
        <w:t>1</w:t>
      </w:r>
      <w:r>
        <w:rPr>
          <w:rFonts w:hint="eastAsia"/>
          <w:sz w:val="24"/>
        </w:rPr>
        <w:t>周</w:t>
      </w:r>
      <w:r>
        <w:rPr>
          <w:rFonts w:hint="eastAsia"/>
          <w:sz w:val="24"/>
        </w:rPr>
        <w:t>1</w:t>
      </w:r>
      <w:r>
        <w:rPr>
          <w:rFonts w:hint="eastAsia"/>
          <w:sz w:val="24"/>
        </w:rPr>
        <w:t>，</w:t>
      </w:r>
      <w:r>
        <w:rPr>
          <w:rFonts w:hint="eastAsia"/>
          <w:sz w:val="24"/>
        </w:rPr>
        <w:t>3</w:t>
      </w:r>
      <w:r>
        <w:rPr>
          <w:rFonts w:hint="eastAsia"/>
          <w:sz w:val="24"/>
        </w:rPr>
        <w:t>月</w:t>
      </w:r>
      <w:r>
        <w:rPr>
          <w:rFonts w:hint="eastAsia"/>
          <w:sz w:val="24"/>
        </w:rPr>
        <w:t>4</w:t>
      </w:r>
      <w:r>
        <w:rPr>
          <w:rFonts w:hint="eastAsia"/>
          <w:sz w:val="24"/>
        </w:rPr>
        <w:t>日</w:t>
      </w:r>
    </w:p>
    <w:p w14:paraId="0D355AAF" w14:textId="77777777" w:rsidR="00B67AC2" w:rsidRDefault="00000000">
      <w:pPr>
        <w:autoSpaceDE w:val="0"/>
        <w:autoSpaceDN w:val="0"/>
        <w:adjustRightInd w:val="0"/>
        <w:snapToGrid w:val="0"/>
        <w:spacing w:line="360" w:lineRule="auto"/>
        <w:rPr>
          <w:sz w:val="24"/>
        </w:rPr>
      </w:pPr>
      <w:r>
        <w:rPr>
          <w:sz w:val="24"/>
        </w:rPr>
        <w:t>7.1.2</w:t>
      </w:r>
      <w:r>
        <w:rPr>
          <w:sz w:val="24"/>
        </w:rPr>
        <w:t>教学目标</w:t>
      </w:r>
    </w:p>
    <w:p w14:paraId="52E4911D" w14:textId="77777777" w:rsidR="00B67AC2" w:rsidRDefault="00000000">
      <w:pPr>
        <w:autoSpaceDE w:val="0"/>
        <w:autoSpaceDN w:val="0"/>
        <w:adjustRightInd w:val="0"/>
        <w:snapToGrid w:val="0"/>
        <w:spacing w:line="360" w:lineRule="auto"/>
        <w:ind w:firstLineChars="200" w:firstLine="480"/>
        <w:rPr>
          <w:sz w:val="24"/>
        </w:rPr>
      </w:pPr>
      <w:r>
        <w:rPr>
          <w:rFonts w:hint="eastAsia"/>
          <w:sz w:val="24"/>
        </w:rPr>
        <w:t>掌握药剂学的概念，掌握药剂学的相关术语（制剂、剂型、制剂学和调剂学），熟悉药剂学的任务，熟悉药剂学的分支学科（工业药剂学、物理药剂学、药用高</w:t>
      </w:r>
      <w:r>
        <w:rPr>
          <w:rFonts w:hint="eastAsia"/>
          <w:sz w:val="24"/>
        </w:rPr>
        <w:lastRenderedPageBreak/>
        <w:t>分子材料学和生物药剂学），熟悉生物药剂学剂学、药物动力学、临床药剂学的概念、研究范围及与药剂学之间的关系，熟悉</w:t>
      </w:r>
      <w:r>
        <w:rPr>
          <w:rFonts w:hint="eastAsia"/>
          <w:sz w:val="24"/>
        </w:rPr>
        <w:t>DDS</w:t>
      </w:r>
      <w:r>
        <w:rPr>
          <w:rFonts w:hint="eastAsia"/>
          <w:sz w:val="24"/>
        </w:rPr>
        <w:t>的研究进展。</w:t>
      </w:r>
    </w:p>
    <w:p w14:paraId="259FDF73" w14:textId="77777777" w:rsidR="00B67AC2" w:rsidRDefault="00000000">
      <w:pPr>
        <w:autoSpaceDE w:val="0"/>
        <w:autoSpaceDN w:val="0"/>
        <w:adjustRightInd w:val="0"/>
        <w:snapToGrid w:val="0"/>
        <w:spacing w:line="360" w:lineRule="auto"/>
        <w:rPr>
          <w:sz w:val="24"/>
        </w:rPr>
      </w:pPr>
      <w:r>
        <w:rPr>
          <w:sz w:val="24"/>
        </w:rPr>
        <w:t>7.1.3</w:t>
      </w:r>
      <w:r>
        <w:rPr>
          <w:sz w:val="24"/>
        </w:rPr>
        <w:t>教学内容</w:t>
      </w:r>
    </w:p>
    <w:p w14:paraId="014C176C"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1</w:t>
      </w:r>
      <w:r>
        <w:rPr>
          <w:sz w:val="24"/>
        </w:rPr>
        <w:t>）药剂学的概念与任务。</w:t>
      </w:r>
    </w:p>
    <w:p w14:paraId="5F2B3923"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2</w:t>
      </w:r>
      <w:r>
        <w:rPr>
          <w:sz w:val="24"/>
        </w:rPr>
        <w:t>）药剂学的分支学科。</w:t>
      </w:r>
    </w:p>
    <w:p w14:paraId="183BE8AF"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3</w:t>
      </w:r>
      <w:r>
        <w:rPr>
          <w:sz w:val="24"/>
        </w:rPr>
        <w:t>）药物剂型与</w:t>
      </w:r>
      <w:r>
        <w:rPr>
          <w:sz w:val="24"/>
        </w:rPr>
        <w:t>DDS</w:t>
      </w:r>
      <w:r>
        <w:rPr>
          <w:sz w:val="24"/>
        </w:rPr>
        <w:t>。</w:t>
      </w:r>
    </w:p>
    <w:p w14:paraId="4D5A2EE8" w14:textId="77777777" w:rsidR="00B67AC2" w:rsidRDefault="00000000">
      <w:pPr>
        <w:autoSpaceDE w:val="0"/>
        <w:autoSpaceDN w:val="0"/>
        <w:adjustRightInd w:val="0"/>
        <w:snapToGrid w:val="0"/>
        <w:spacing w:line="360" w:lineRule="auto"/>
        <w:ind w:firstLineChars="200" w:firstLine="480"/>
        <w:rPr>
          <w:sz w:val="24"/>
        </w:rPr>
      </w:pPr>
      <w:r>
        <w:rPr>
          <w:sz w:val="24"/>
        </w:rPr>
        <w:t>重点：</w:t>
      </w:r>
      <w:r>
        <w:rPr>
          <w:rFonts w:hint="eastAsia"/>
          <w:sz w:val="24"/>
        </w:rPr>
        <w:t>药剂学的概念，药剂学的相关术语（制剂、剂型、制剂学和调剂学），药剂学的任务，药剂学的分支学科（工业药剂学、物理药剂学、药用高分子材料学和生物药剂学），生物药剂学剂学、药物动力学、临床药剂学的概念、研究范围及与药剂学之间的关，</w:t>
      </w:r>
      <w:r>
        <w:rPr>
          <w:rFonts w:hint="eastAsia"/>
          <w:sz w:val="24"/>
        </w:rPr>
        <w:t>DDS</w:t>
      </w:r>
      <w:r>
        <w:rPr>
          <w:rFonts w:hint="eastAsia"/>
          <w:sz w:val="24"/>
        </w:rPr>
        <w:t>的研究进展。</w:t>
      </w:r>
    </w:p>
    <w:p w14:paraId="17C65001" w14:textId="77777777" w:rsidR="00B67AC2" w:rsidRDefault="00000000">
      <w:pPr>
        <w:autoSpaceDE w:val="0"/>
        <w:autoSpaceDN w:val="0"/>
        <w:adjustRightInd w:val="0"/>
        <w:snapToGrid w:val="0"/>
        <w:spacing w:line="360" w:lineRule="auto"/>
        <w:ind w:firstLineChars="200" w:firstLine="480"/>
        <w:rPr>
          <w:sz w:val="24"/>
        </w:rPr>
      </w:pPr>
      <w:r>
        <w:rPr>
          <w:sz w:val="24"/>
        </w:rPr>
        <w:t>难点：</w:t>
      </w:r>
      <w:r>
        <w:rPr>
          <w:rFonts w:hint="eastAsia"/>
          <w:sz w:val="24"/>
        </w:rPr>
        <w:t>药剂学的概念，药剂学的相关术语（制剂、剂型、制剂学和调剂学），</w:t>
      </w:r>
      <w:r>
        <w:rPr>
          <w:rFonts w:hint="eastAsia"/>
          <w:sz w:val="24"/>
        </w:rPr>
        <w:t>DDS</w:t>
      </w:r>
      <w:r>
        <w:rPr>
          <w:rFonts w:hint="eastAsia"/>
          <w:sz w:val="24"/>
        </w:rPr>
        <w:t>的研究进展。</w:t>
      </w:r>
    </w:p>
    <w:p w14:paraId="2DF7E20C" w14:textId="77777777" w:rsidR="00B67AC2" w:rsidRDefault="00000000">
      <w:pPr>
        <w:autoSpaceDE w:val="0"/>
        <w:autoSpaceDN w:val="0"/>
        <w:adjustRightInd w:val="0"/>
        <w:snapToGrid w:val="0"/>
        <w:spacing w:line="360" w:lineRule="auto"/>
        <w:rPr>
          <w:sz w:val="24"/>
        </w:rPr>
      </w:pPr>
      <w:r>
        <w:rPr>
          <w:sz w:val="24"/>
        </w:rPr>
        <w:t>7.1.4</w:t>
      </w:r>
      <w:r>
        <w:rPr>
          <w:sz w:val="24"/>
        </w:rPr>
        <w:t>教学过程</w:t>
      </w:r>
    </w:p>
    <w:p w14:paraId="19A7BC3B" w14:textId="77777777" w:rsidR="00B67AC2" w:rsidRDefault="00000000">
      <w:pPr>
        <w:autoSpaceDE w:val="0"/>
        <w:autoSpaceDN w:val="0"/>
        <w:adjustRightInd w:val="0"/>
        <w:snapToGrid w:val="0"/>
        <w:spacing w:line="360" w:lineRule="auto"/>
        <w:ind w:firstLineChars="200" w:firstLine="480"/>
        <w:rPr>
          <w:sz w:val="24"/>
        </w:rPr>
      </w:pPr>
      <w:r>
        <w:rPr>
          <w:sz w:val="24"/>
        </w:rPr>
        <w:t>教师自我介绍，并按照点名册点名，教师和学生相互认识；教师介绍课程的学习的总体要求：</w:t>
      </w:r>
      <w:r>
        <w:rPr>
          <w:rFonts w:ascii="宋体" w:hAnsi="宋体" w:cs="宋体" w:hint="eastAsia"/>
          <w:sz w:val="24"/>
        </w:rPr>
        <w:t>①</w:t>
      </w:r>
      <w:r>
        <w:rPr>
          <w:sz w:val="24"/>
        </w:rPr>
        <w:t>本课程属于专业必选课，也是考试课，期末考试卷面成绩占</w:t>
      </w:r>
      <w:r>
        <w:rPr>
          <w:sz w:val="24"/>
        </w:rPr>
        <w:t>60%</w:t>
      </w:r>
      <w:r>
        <w:rPr>
          <w:sz w:val="24"/>
        </w:rPr>
        <w:t>，平时成绩占</w:t>
      </w:r>
      <w:r>
        <w:rPr>
          <w:sz w:val="24"/>
        </w:rPr>
        <w:t>40%</w:t>
      </w:r>
      <w:r>
        <w:rPr>
          <w:sz w:val="24"/>
        </w:rPr>
        <w:t>（含考勤、作业、期中考试），平时成绩评分标准见</w:t>
      </w:r>
      <w:r>
        <w:rPr>
          <w:sz w:val="24"/>
        </w:rPr>
        <w:t xml:space="preserve">10.2 </w:t>
      </w:r>
      <w:r>
        <w:rPr>
          <w:sz w:val="24"/>
        </w:rPr>
        <w:t>，</w:t>
      </w:r>
      <w:r>
        <w:rPr>
          <w:rFonts w:ascii="宋体" w:hAnsi="宋体" w:cs="宋体" w:hint="eastAsia"/>
          <w:sz w:val="24"/>
        </w:rPr>
        <w:t>②</w:t>
      </w:r>
      <w:r>
        <w:rPr>
          <w:sz w:val="24"/>
        </w:rPr>
        <w:t>上课缺勤、迟到、请假按照相关规定办理，见</w:t>
      </w:r>
      <w:r>
        <w:rPr>
          <w:sz w:val="24"/>
        </w:rPr>
        <w:t>10.1</w:t>
      </w:r>
      <w:r>
        <w:rPr>
          <w:sz w:val="24"/>
        </w:rPr>
        <w:t>。</w:t>
      </w:r>
    </w:p>
    <w:p w14:paraId="52ECDD0D" w14:textId="77777777" w:rsidR="00B67AC2" w:rsidRDefault="00000000">
      <w:pPr>
        <w:autoSpaceDE w:val="0"/>
        <w:autoSpaceDN w:val="0"/>
        <w:adjustRightInd w:val="0"/>
        <w:snapToGrid w:val="0"/>
        <w:spacing w:line="360" w:lineRule="auto"/>
        <w:ind w:firstLineChars="200" w:firstLine="480"/>
        <w:rPr>
          <w:sz w:val="24"/>
        </w:rPr>
      </w:pPr>
      <w:r>
        <w:rPr>
          <w:sz w:val="24"/>
        </w:rPr>
        <w:t>展开第一章（第</w:t>
      </w:r>
      <w:r>
        <w:rPr>
          <w:sz w:val="24"/>
        </w:rPr>
        <w:t>1</w:t>
      </w:r>
      <w:r>
        <w:rPr>
          <w:sz w:val="24"/>
        </w:rPr>
        <w:t>、</w:t>
      </w:r>
      <w:r>
        <w:rPr>
          <w:sz w:val="24"/>
        </w:rPr>
        <w:t>2</w:t>
      </w:r>
      <w:r>
        <w:rPr>
          <w:sz w:val="24"/>
        </w:rPr>
        <w:t>、</w:t>
      </w:r>
      <w:r>
        <w:rPr>
          <w:sz w:val="24"/>
        </w:rPr>
        <w:t>3</w:t>
      </w:r>
      <w:r>
        <w:rPr>
          <w:sz w:val="24"/>
        </w:rPr>
        <w:t>节）内容的教学。重点讲解</w:t>
      </w:r>
      <w:r>
        <w:rPr>
          <w:rFonts w:hint="eastAsia"/>
          <w:sz w:val="24"/>
        </w:rPr>
        <w:t>药剂学的概念，药剂学的相关术语（制剂、剂型、制剂学和调剂学），药剂学的任务，药剂学的分支学科（工业药剂学、物理药剂学、药用高分子材料学和生物药剂学），生物药剂学剂学、药物动力学、临床药剂学的概念、研究范围及与药剂学之间的关，</w:t>
      </w:r>
      <w:r>
        <w:rPr>
          <w:rFonts w:hint="eastAsia"/>
          <w:sz w:val="24"/>
        </w:rPr>
        <w:t>DDS</w:t>
      </w:r>
      <w:r>
        <w:rPr>
          <w:rFonts w:hint="eastAsia"/>
          <w:sz w:val="24"/>
        </w:rPr>
        <w:t>的研究进展。</w:t>
      </w:r>
    </w:p>
    <w:p w14:paraId="63E92FB6" w14:textId="77777777" w:rsidR="00B67AC2" w:rsidRDefault="00000000">
      <w:pPr>
        <w:autoSpaceDE w:val="0"/>
        <w:autoSpaceDN w:val="0"/>
        <w:adjustRightInd w:val="0"/>
        <w:snapToGrid w:val="0"/>
        <w:spacing w:line="360" w:lineRule="auto"/>
        <w:ind w:firstLineChars="200" w:firstLine="480"/>
        <w:rPr>
          <w:sz w:val="24"/>
        </w:rPr>
      </w:pPr>
      <w:r>
        <w:rPr>
          <w:sz w:val="24"/>
        </w:rPr>
        <w:t>授课时间</w:t>
      </w:r>
      <w:r>
        <w:rPr>
          <w:sz w:val="24"/>
        </w:rPr>
        <w:t>90</w:t>
      </w:r>
      <w:r>
        <w:rPr>
          <w:sz w:val="24"/>
        </w:rPr>
        <w:t>分钟，</w:t>
      </w:r>
      <w:r>
        <w:rPr>
          <w:sz w:val="24"/>
        </w:rPr>
        <w:t>2</w:t>
      </w:r>
      <w:r>
        <w:rPr>
          <w:sz w:val="24"/>
        </w:rPr>
        <w:t>课时。</w:t>
      </w:r>
    </w:p>
    <w:p w14:paraId="03D839DB" w14:textId="77777777" w:rsidR="00B67AC2" w:rsidRDefault="00000000">
      <w:pPr>
        <w:autoSpaceDE w:val="0"/>
        <w:autoSpaceDN w:val="0"/>
        <w:adjustRightInd w:val="0"/>
        <w:snapToGrid w:val="0"/>
        <w:spacing w:line="360" w:lineRule="auto"/>
        <w:rPr>
          <w:sz w:val="24"/>
        </w:rPr>
      </w:pPr>
      <w:r>
        <w:rPr>
          <w:sz w:val="24"/>
        </w:rPr>
        <w:t>7.1.5</w:t>
      </w:r>
      <w:r>
        <w:rPr>
          <w:sz w:val="24"/>
        </w:rPr>
        <w:t>教学方法</w:t>
      </w:r>
    </w:p>
    <w:p w14:paraId="193026C8" w14:textId="77777777" w:rsidR="00B67AC2" w:rsidRDefault="00000000">
      <w:pPr>
        <w:autoSpaceDE w:val="0"/>
        <w:autoSpaceDN w:val="0"/>
        <w:adjustRightInd w:val="0"/>
        <w:snapToGrid w:val="0"/>
        <w:spacing w:line="360" w:lineRule="auto"/>
        <w:ind w:firstLineChars="200" w:firstLine="480"/>
        <w:rPr>
          <w:sz w:val="24"/>
        </w:rPr>
      </w:pPr>
      <w:r>
        <w:rPr>
          <w:sz w:val="24"/>
        </w:rPr>
        <w:t>采用多媒体教学，理论的讲解和实例的分析相结合，用语言和动画展示各知识点的内容。</w:t>
      </w:r>
    </w:p>
    <w:p w14:paraId="674C7E2D" w14:textId="77777777" w:rsidR="00B67AC2" w:rsidRDefault="00000000">
      <w:pPr>
        <w:autoSpaceDE w:val="0"/>
        <w:autoSpaceDN w:val="0"/>
        <w:adjustRightInd w:val="0"/>
        <w:snapToGrid w:val="0"/>
        <w:spacing w:line="360" w:lineRule="auto"/>
        <w:rPr>
          <w:sz w:val="24"/>
        </w:rPr>
      </w:pPr>
      <w:r>
        <w:rPr>
          <w:sz w:val="24"/>
        </w:rPr>
        <w:t>7.1.6</w:t>
      </w:r>
      <w:r>
        <w:rPr>
          <w:sz w:val="24"/>
        </w:rPr>
        <w:t>作业安排及课后反思</w:t>
      </w:r>
    </w:p>
    <w:p w14:paraId="7C917509" w14:textId="77777777" w:rsidR="00B67AC2" w:rsidRDefault="00000000">
      <w:pPr>
        <w:autoSpaceDE w:val="0"/>
        <w:autoSpaceDN w:val="0"/>
        <w:adjustRightInd w:val="0"/>
        <w:snapToGrid w:val="0"/>
        <w:spacing w:line="360" w:lineRule="auto"/>
        <w:ind w:firstLineChars="200" w:firstLine="480"/>
        <w:rPr>
          <w:sz w:val="24"/>
        </w:rPr>
      </w:pPr>
      <w:r>
        <w:rPr>
          <w:sz w:val="24"/>
        </w:rPr>
        <w:t>作业安排：</w:t>
      </w:r>
    </w:p>
    <w:p w14:paraId="7343E1AA" w14:textId="77777777" w:rsidR="00B67AC2" w:rsidRDefault="00000000">
      <w:pPr>
        <w:numPr>
          <w:ilvl w:val="0"/>
          <w:numId w:val="8"/>
        </w:numPr>
        <w:autoSpaceDE w:val="0"/>
        <w:autoSpaceDN w:val="0"/>
        <w:adjustRightInd w:val="0"/>
        <w:snapToGrid w:val="0"/>
        <w:spacing w:line="360" w:lineRule="auto"/>
        <w:rPr>
          <w:sz w:val="24"/>
        </w:rPr>
      </w:pPr>
      <w:r>
        <w:rPr>
          <w:sz w:val="24"/>
        </w:rPr>
        <w:t>区分药物、药品、剂型、制剂的概念。</w:t>
      </w:r>
    </w:p>
    <w:p w14:paraId="0E35194B" w14:textId="77777777" w:rsidR="00B67AC2" w:rsidRDefault="00000000">
      <w:pPr>
        <w:numPr>
          <w:ilvl w:val="0"/>
          <w:numId w:val="8"/>
        </w:numPr>
        <w:autoSpaceDE w:val="0"/>
        <w:autoSpaceDN w:val="0"/>
        <w:adjustRightInd w:val="0"/>
        <w:snapToGrid w:val="0"/>
        <w:spacing w:line="360" w:lineRule="auto"/>
        <w:rPr>
          <w:sz w:val="24"/>
        </w:rPr>
      </w:pPr>
      <w:r>
        <w:rPr>
          <w:sz w:val="24"/>
        </w:rPr>
        <w:t>药剂学研究的主要内容有哪些？</w:t>
      </w:r>
    </w:p>
    <w:p w14:paraId="26180054" w14:textId="77777777" w:rsidR="00B67AC2" w:rsidRDefault="00000000">
      <w:pPr>
        <w:autoSpaceDE w:val="0"/>
        <w:autoSpaceDN w:val="0"/>
        <w:adjustRightInd w:val="0"/>
        <w:snapToGrid w:val="0"/>
        <w:spacing w:line="360" w:lineRule="auto"/>
        <w:ind w:firstLineChars="200" w:firstLine="480"/>
        <w:rPr>
          <w:sz w:val="24"/>
        </w:rPr>
      </w:pPr>
      <w:r>
        <w:rPr>
          <w:rFonts w:hint="eastAsia"/>
          <w:sz w:val="24"/>
        </w:rPr>
        <w:lastRenderedPageBreak/>
        <w:t>（</w:t>
      </w:r>
      <w:r>
        <w:rPr>
          <w:rFonts w:hint="eastAsia"/>
          <w:sz w:val="24"/>
        </w:rPr>
        <w:t>3</w:t>
      </w:r>
      <w:r>
        <w:rPr>
          <w:rFonts w:hint="eastAsia"/>
          <w:sz w:val="24"/>
        </w:rPr>
        <w:t>）</w:t>
      </w:r>
      <w:r>
        <w:rPr>
          <w:sz w:val="24"/>
        </w:rPr>
        <w:t>药剂学有哪些分支学科？</w:t>
      </w:r>
    </w:p>
    <w:p w14:paraId="01D16532" w14:textId="77777777" w:rsidR="00B67AC2" w:rsidRDefault="00000000">
      <w:pPr>
        <w:autoSpaceDE w:val="0"/>
        <w:autoSpaceDN w:val="0"/>
        <w:adjustRightInd w:val="0"/>
        <w:snapToGrid w:val="0"/>
        <w:spacing w:line="360" w:lineRule="auto"/>
        <w:ind w:firstLineChars="200" w:firstLine="480"/>
        <w:rPr>
          <w:sz w:val="24"/>
        </w:rPr>
      </w:pPr>
      <w:r>
        <w:rPr>
          <w:rFonts w:hint="eastAsia"/>
          <w:sz w:val="24"/>
        </w:rPr>
        <w:t>根据学生的作业情况进行评讲，反思教学过程中的不足，改进教学设计与教学方法，尽力做好教学相长。</w:t>
      </w:r>
    </w:p>
    <w:p w14:paraId="5923D800" w14:textId="77777777" w:rsidR="00B67AC2" w:rsidRDefault="00B67AC2">
      <w:pPr>
        <w:autoSpaceDE w:val="0"/>
        <w:autoSpaceDN w:val="0"/>
        <w:adjustRightInd w:val="0"/>
        <w:snapToGrid w:val="0"/>
        <w:spacing w:line="360" w:lineRule="auto"/>
        <w:ind w:firstLineChars="200" w:firstLine="480"/>
        <w:rPr>
          <w:sz w:val="24"/>
        </w:rPr>
      </w:pPr>
    </w:p>
    <w:p w14:paraId="4F22519E" w14:textId="77777777" w:rsidR="00B67AC2" w:rsidRDefault="00000000">
      <w:pPr>
        <w:autoSpaceDE w:val="0"/>
        <w:autoSpaceDN w:val="0"/>
        <w:adjustRightInd w:val="0"/>
        <w:snapToGrid w:val="0"/>
        <w:spacing w:line="360" w:lineRule="auto"/>
        <w:rPr>
          <w:sz w:val="24"/>
        </w:rPr>
      </w:pPr>
      <w:r>
        <w:rPr>
          <w:sz w:val="24"/>
        </w:rPr>
        <w:t>7.1.7</w:t>
      </w:r>
      <w:r>
        <w:rPr>
          <w:sz w:val="24"/>
        </w:rPr>
        <w:t>课前准备情况及其他相关特殊要求</w:t>
      </w:r>
    </w:p>
    <w:p w14:paraId="72A1EE2A" w14:textId="77777777" w:rsidR="00B67AC2" w:rsidRDefault="00000000">
      <w:pPr>
        <w:autoSpaceDE w:val="0"/>
        <w:autoSpaceDN w:val="0"/>
        <w:adjustRightInd w:val="0"/>
        <w:snapToGrid w:val="0"/>
        <w:spacing w:line="360" w:lineRule="auto"/>
        <w:ind w:firstLineChars="200" w:firstLine="480"/>
        <w:rPr>
          <w:sz w:val="24"/>
        </w:rPr>
      </w:pPr>
      <w:r>
        <w:rPr>
          <w:sz w:val="24"/>
        </w:rPr>
        <w:t>准备好课程实施大纲、电子课件、纸质备课本、教材。</w:t>
      </w:r>
    </w:p>
    <w:p w14:paraId="493AC44F" w14:textId="77777777" w:rsidR="00B67AC2" w:rsidRDefault="00000000">
      <w:pPr>
        <w:autoSpaceDE w:val="0"/>
        <w:autoSpaceDN w:val="0"/>
        <w:adjustRightInd w:val="0"/>
        <w:snapToGrid w:val="0"/>
        <w:spacing w:line="360" w:lineRule="auto"/>
        <w:ind w:firstLineChars="200" w:firstLine="480"/>
        <w:rPr>
          <w:sz w:val="24"/>
        </w:rPr>
      </w:pPr>
      <w:r>
        <w:rPr>
          <w:sz w:val="24"/>
        </w:rPr>
        <w:t>因为课程教学过程中涉及到大量图片展示，故尽量使用带有播放功能的电子教鞭。</w:t>
      </w:r>
    </w:p>
    <w:p w14:paraId="6E89D8B2" w14:textId="77777777" w:rsidR="00B67AC2" w:rsidRDefault="00000000">
      <w:pPr>
        <w:autoSpaceDE w:val="0"/>
        <w:autoSpaceDN w:val="0"/>
        <w:adjustRightInd w:val="0"/>
        <w:snapToGrid w:val="0"/>
        <w:spacing w:line="360" w:lineRule="auto"/>
        <w:rPr>
          <w:sz w:val="24"/>
        </w:rPr>
      </w:pPr>
      <w:r>
        <w:rPr>
          <w:sz w:val="24"/>
        </w:rPr>
        <w:t>7.1.8</w:t>
      </w:r>
      <w:r>
        <w:rPr>
          <w:sz w:val="24"/>
        </w:rPr>
        <w:t>参考资料</w:t>
      </w:r>
    </w:p>
    <w:p w14:paraId="394B283D" w14:textId="77777777" w:rsidR="00B67AC2" w:rsidRDefault="00000000">
      <w:pPr>
        <w:autoSpaceDE w:val="0"/>
        <w:autoSpaceDN w:val="0"/>
        <w:adjustRightInd w:val="0"/>
        <w:snapToGrid w:val="0"/>
        <w:spacing w:line="360" w:lineRule="auto"/>
        <w:ind w:firstLineChars="200" w:firstLine="480"/>
        <w:rPr>
          <w:sz w:val="24"/>
        </w:rPr>
      </w:pPr>
      <w:r>
        <w:rPr>
          <w:sz w:val="24"/>
        </w:rPr>
        <w:t>[1]</w:t>
      </w:r>
      <w:r>
        <w:rPr>
          <w:rFonts w:hint="eastAsia"/>
          <w:sz w:val="24"/>
        </w:rPr>
        <w:t xml:space="preserve"> </w:t>
      </w:r>
      <w:r>
        <w:rPr>
          <w:sz w:val="24"/>
        </w:rPr>
        <w:t>崔福德</w:t>
      </w:r>
      <w:r>
        <w:rPr>
          <w:sz w:val="24"/>
        </w:rPr>
        <w:t xml:space="preserve">. </w:t>
      </w:r>
      <w:r>
        <w:rPr>
          <w:sz w:val="24"/>
        </w:rPr>
        <w:t>药剂学</w:t>
      </w:r>
      <w:r>
        <w:rPr>
          <w:sz w:val="24"/>
        </w:rPr>
        <w:t xml:space="preserve">. </w:t>
      </w:r>
      <w:r>
        <w:rPr>
          <w:sz w:val="24"/>
        </w:rPr>
        <w:t>北京：中国医药科技出版社，</w:t>
      </w:r>
      <w:r>
        <w:rPr>
          <w:sz w:val="24"/>
        </w:rPr>
        <w:t>2002</w:t>
      </w:r>
      <w:r>
        <w:rPr>
          <w:sz w:val="24"/>
        </w:rPr>
        <w:t>年</w:t>
      </w:r>
    </w:p>
    <w:p w14:paraId="13538481" w14:textId="77777777" w:rsidR="00B67AC2" w:rsidRDefault="00000000">
      <w:pPr>
        <w:autoSpaceDE w:val="0"/>
        <w:autoSpaceDN w:val="0"/>
        <w:adjustRightInd w:val="0"/>
        <w:snapToGrid w:val="0"/>
        <w:spacing w:line="360" w:lineRule="auto"/>
        <w:ind w:firstLineChars="200" w:firstLine="480"/>
        <w:rPr>
          <w:sz w:val="24"/>
        </w:rPr>
      </w:pPr>
      <w:r>
        <w:rPr>
          <w:sz w:val="24"/>
        </w:rPr>
        <w:t>[2]</w:t>
      </w:r>
      <w:r>
        <w:rPr>
          <w:rFonts w:hint="eastAsia"/>
          <w:sz w:val="24"/>
        </w:rPr>
        <w:t xml:space="preserve"> </w:t>
      </w:r>
      <w:r>
        <w:rPr>
          <w:sz w:val="24"/>
        </w:rPr>
        <w:t>吴镭</w:t>
      </w:r>
      <w:r>
        <w:rPr>
          <w:sz w:val="24"/>
        </w:rPr>
        <w:t>,</w:t>
      </w:r>
      <w:r>
        <w:rPr>
          <w:sz w:val="24"/>
        </w:rPr>
        <w:t>平其能</w:t>
      </w:r>
      <w:r>
        <w:rPr>
          <w:sz w:val="24"/>
        </w:rPr>
        <w:t xml:space="preserve">. </w:t>
      </w:r>
      <w:r>
        <w:rPr>
          <w:sz w:val="24"/>
        </w:rPr>
        <w:t>药剂学发展与展望</w:t>
      </w:r>
      <w:r>
        <w:rPr>
          <w:sz w:val="24"/>
        </w:rPr>
        <w:t xml:space="preserve">. </w:t>
      </w:r>
      <w:r>
        <w:rPr>
          <w:sz w:val="24"/>
        </w:rPr>
        <w:t>北京：化学工业出版社，</w:t>
      </w:r>
      <w:r>
        <w:rPr>
          <w:sz w:val="24"/>
        </w:rPr>
        <w:t>2002</w:t>
      </w:r>
      <w:r>
        <w:rPr>
          <w:sz w:val="24"/>
        </w:rPr>
        <w:t>年</w:t>
      </w:r>
    </w:p>
    <w:p w14:paraId="060F0243" w14:textId="77777777" w:rsidR="00B67AC2" w:rsidRDefault="00000000">
      <w:pPr>
        <w:autoSpaceDE w:val="0"/>
        <w:autoSpaceDN w:val="0"/>
        <w:adjustRightInd w:val="0"/>
        <w:snapToGrid w:val="0"/>
        <w:spacing w:line="360" w:lineRule="auto"/>
        <w:ind w:firstLineChars="200" w:firstLine="480"/>
        <w:rPr>
          <w:sz w:val="24"/>
        </w:rPr>
      </w:pPr>
      <w:r>
        <w:rPr>
          <w:sz w:val="24"/>
        </w:rPr>
        <w:t>[3]</w:t>
      </w:r>
      <w:r>
        <w:rPr>
          <w:rFonts w:hint="eastAsia"/>
          <w:sz w:val="24"/>
        </w:rPr>
        <w:t xml:space="preserve"> </w:t>
      </w:r>
      <w:r>
        <w:rPr>
          <w:sz w:val="24"/>
        </w:rPr>
        <w:t>郑筱</w:t>
      </w:r>
      <w:proofErr w:type="gramStart"/>
      <w:r>
        <w:rPr>
          <w:sz w:val="24"/>
        </w:rPr>
        <w:t>萸</w:t>
      </w:r>
      <w:proofErr w:type="gramEnd"/>
      <w:r>
        <w:rPr>
          <w:sz w:val="24"/>
        </w:rPr>
        <w:t>，徐玉麟</w:t>
      </w:r>
      <w:r>
        <w:rPr>
          <w:sz w:val="24"/>
        </w:rPr>
        <w:t>.</w:t>
      </w:r>
      <w:r>
        <w:rPr>
          <w:sz w:val="24"/>
        </w:rPr>
        <w:t>中华人民共和国药品管理法学习辅导</w:t>
      </w:r>
      <w:r>
        <w:rPr>
          <w:sz w:val="24"/>
        </w:rPr>
        <w:t>.</w:t>
      </w:r>
      <w:r>
        <w:rPr>
          <w:sz w:val="24"/>
        </w:rPr>
        <w:t>北京：中国法制出版社，</w:t>
      </w:r>
      <w:r>
        <w:rPr>
          <w:sz w:val="24"/>
        </w:rPr>
        <w:t>2001</w:t>
      </w:r>
    </w:p>
    <w:p w14:paraId="08D67D10" w14:textId="77777777" w:rsidR="00B67AC2" w:rsidRDefault="00000000">
      <w:pPr>
        <w:autoSpaceDE w:val="0"/>
        <w:autoSpaceDN w:val="0"/>
        <w:adjustRightInd w:val="0"/>
        <w:snapToGrid w:val="0"/>
        <w:spacing w:line="360" w:lineRule="auto"/>
        <w:ind w:firstLineChars="200" w:firstLine="480"/>
        <w:rPr>
          <w:sz w:val="24"/>
        </w:rPr>
      </w:pPr>
      <w:r>
        <w:rPr>
          <w:sz w:val="24"/>
        </w:rPr>
        <w:t>[4]</w:t>
      </w:r>
      <w:r>
        <w:rPr>
          <w:rFonts w:hint="eastAsia"/>
          <w:sz w:val="24"/>
        </w:rPr>
        <w:t xml:space="preserve"> </w:t>
      </w:r>
      <w:proofErr w:type="gramStart"/>
      <w:r>
        <w:rPr>
          <w:sz w:val="24"/>
        </w:rPr>
        <w:t>毕殿洲</w:t>
      </w:r>
      <w:proofErr w:type="gramEnd"/>
      <w:r>
        <w:rPr>
          <w:sz w:val="24"/>
        </w:rPr>
        <w:t xml:space="preserve">. </w:t>
      </w:r>
      <w:r>
        <w:rPr>
          <w:sz w:val="24"/>
        </w:rPr>
        <w:t>药剂学</w:t>
      </w:r>
      <w:r>
        <w:rPr>
          <w:sz w:val="24"/>
        </w:rPr>
        <w:t xml:space="preserve">. </w:t>
      </w:r>
      <w:r>
        <w:rPr>
          <w:sz w:val="24"/>
        </w:rPr>
        <w:t>第四版，北京：人民卫生出版社，</w:t>
      </w:r>
      <w:r>
        <w:rPr>
          <w:sz w:val="24"/>
        </w:rPr>
        <w:t>1999</w:t>
      </w:r>
      <w:r>
        <w:rPr>
          <w:sz w:val="24"/>
        </w:rPr>
        <w:t>年</w:t>
      </w:r>
    </w:p>
    <w:p w14:paraId="2788958C" w14:textId="77777777" w:rsidR="00B67AC2" w:rsidRDefault="00000000">
      <w:pPr>
        <w:autoSpaceDE w:val="0"/>
        <w:autoSpaceDN w:val="0"/>
        <w:adjustRightInd w:val="0"/>
        <w:snapToGrid w:val="0"/>
        <w:spacing w:line="360" w:lineRule="auto"/>
        <w:ind w:firstLineChars="200" w:firstLine="480"/>
        <w:rPr>
          <w:sz w:val="24"/>
        </w:rPr>
      </w:pPr>
      <w:r>
        <w:rPr>
          <w:sz w:val="24"/>
        </w:rPr>
        <w:t>[5]</w:t>
      </w:r>
      <w:r>
        <w:rPr>
          <w:rFonts w:hint="eastAsia"/>
          <w:sz w:val="24"/>
        </w:rPr>
        <w:t xml:space="preserve"> </w:t>
      </w:r>
      <w:proofErr w:type="gramStart"/>
      <w:r>
        <w:rPr>
          <w:sz w:val="24"/>
        </w:rPr>
        <w:t>张汝华</w:t>
      </w:r>
      <w:proofErr w:type="gramEnd"/>
      <w:r>
        <w:rPr>
          <w:sz w:val="24"/>
        </w:rPr>
        <w:t xml:space="preserve">. </w:t>
      </w:r>
      <w:r>
        <w:rPr>
          <w:sz w:val="24"/>
        </w:rPr>
        <w:t>工业药剂学</w:t>
      </w:r>
      <w:r>
        <w:rPr>
          <w:sz w:val="24"/>
        </w:rPr>
        <w:t xml:space="preserve">. </w:t>
      </w:r>
      <w:r>
        <w:rPr>
          <w:sz w:val="24"/>
        </w:rPr>
        <w:t>北京：中国医药科技出版社，</w:t>
      </w:r>
      <w:r>
        <w:rPr>
          <w:sz w:val="24"/>
        </w:rPr>
        <w:t>1999</w:t>
      </w:r>
      <w:r>
        <w:rPr>
          <w:sz w:val="24"/>
        </w:rPr>
        <w:t>年</w:t>
      </w:r>
    </w:p>
    <w:p w14:paraId="3DDDE152" w14:textId="77777777" w:rsidR="00B67AC2" w:rsidRDefault="00B67AC2">
      <w:pPr>
        <w:autoSpaceDE w:val="0"/>
        <w:autoSpaceDN w:val="0"/>
        <w:adjustRightInd w:val="0"/>
        <w:snapToGrid w:val="0"/>
        <w:spacing w:line="360" w:lineRule="auto"/>
        <w:ind w:firstLineChars="396" w:firstLine="950"/>
        <w:rPr>
          <w:sz w:val="24"/>
        </w:rPr>
      </w:pPr>
    </w:p>
    <w:p w14:paraId="0419C8E1" w14:textId="77777777" w:rsidR="00B67AC2" w:rsidRDefault="00000000">
      <w:pPr>
        <w:autoSpaceDE w:val="0"/>
        <w:autoSpaceDN w:val="0"/>
        <w:adjustRightInd w:val="0"/>
        <w:snapToGrid w:val="0"/>
        <w:spacing w:line="360" w:lineRule="auto"/>
        <w:rPr>
          <w:b/>
          <w:sz w:val="28"/>
          <w:szCs w:val="28"/>
        </w:rPr>
      </w:pPr>
      <w:r>
        <w:rPr>
          <w:b/>
          <w:sz w:val="28"/>
          <w:szCs w:val="28"/>
        </w:rPr>
        <w:t>7.2</w:t>
      </w:r>
      <w:r>
        <w:rPr>
          <w:b/>
          <w:sz w:val="28"/>
          <w:szCs w:val="28"/>
        </w:rPr>
        <w:t>教学单元二：第一章</w:t>
      </w:r>
      <w:r>
        <w:rPr>
          <w:b/>
          <w:sz w:val="28"/>
          <w:szCs w:val="28"/>
        </w:rPr>
        <w:t xml:space="preserve"> </w:t>
      </w:r>
      <w:r>
        <w:rPr>
          <w:b/>
          <w:sz w:val="28"/>
          <w:szCs w:val="28"/>
        </w:rPr>
        <w:t>绪论（第</w:t>
      </w:r>
      <w:r>
        <w:rPr>
          <w:b/>
          <w:sz w:val="28"/>
          <w:szCs w:val="28"/>
        </w:rPr>
        <w:t>4</w:t>
      </w:r>
      <w:r>
        <w:rPr>
          <w:b/>
          <w:sz w:val="28"/>
          <w:szCs w:val="28"/>
        </w:rPr>
        <w:t>、</w:t>
      </w:r>
      <w:r>
        <w:rPr>
          <w:b/>
          <w:sz w:val="28"/>
          <w:szCs w:val="28"/>
        </w:rPr>
        <w:t>5</w:t>
      </w:r>
      <w:r>
        <w:rPr>
          <w:b/>
          <w:sz w:val="28"/>
          <w:szCs w:val="28"/>
        </w:rPr>
        <w:t>、</w:t>
      </w:r>
      <w:r>
        <w:rPr>
          <w:b/>
          <w:sz w:val="28"/>
          <w:szCs w:val="28"/>
        </w:rPr>
        <w:t>6</w:t>
      </w:r>
      <w:r>
        <w:rPr>
          <w:b/>
          <w:sz w:val="28"/>
          <w:szCs w:val="28"/>
        </w:rPr>
        <w:t>、</w:t>
      </w:r>
      <w:r>
        <w:rPr>
          <w:b/>
          <w:sz w:val="28"/>
          <w:szCs w:val="28"/>
        </w:rPr>
        <w:t>7</w:t>
      </w:r>
      <w:r>
        <w:rPr>
          <w:b/>
          <w:sz w:val="28"/>
          <w:szCs w:val="28"/>
        </w:rPr>
        <w:t>节）</w:t>
      </w:r>
    </w:p>
    <w:p w14:paraId="6C3C1B27" w14:textId="77777777" w:rsidR="00B67AC2" w:rsidRDefault="00000000">
      <w:pPr>
        <w:autoSpaceDE w:val="0"/>
        <w:autoSpaceDN w:val="0"/>
        <w:adjustRightInd w:val="0"/>
        <w:snapToGrid w:val="0"/>
        <w:spacing w:line="360" w:lineRule="auto"/>
        <w:rPr>
          <w:sz w:val="24"/>
        </w:rPr>
      </w:pPr>
      <w:r>
        <w:rPr>
          <w:sz w:val="24"/>
        </w:rPr>
        <w:t>7.2.1</w:t>
      </w:r>
      <w:r>
        <w:rPr>
          <w:sz w:val="24"/>
        </w:rPr>
        <w:t>教学日期</w:t>
      </w:r>
      <w:r>
        <w:rPr>
          <w:rFonts w:hint="eastAsia"/>
          <w:sz w:val="24"/>
        </w:rPr>
        <w:t>，第二次课第</w:t>
      </w:r>
      <w:r>
        <w:rPr>
          <w:rFonts w:hint="eastAsia"/>
          <w:sz w:val="24"/>
        </w:rPr>
        <w:t>1</w:t>
      </w:r>
      <w:r>
        <w:rPr>
          <w:rFonts w:hint="eastAsia"/>
          <w:sz w:val="24"/>
        </w:rPr>
        <w:t>周</w:t>
      </w:r>
      <w:r>
        <w:rPr>
          <w:rFonts w:hint="eastAsia"/>
          <w:sz w:val="24"/>
        </w:rPr>
        <w:t>2</w:t>
      </w:r>
      <w:r>
        <w:rPr>
          <w:rFonts w:hint="eastAsia"/>
          <w:sz w:val="24"/>
        </w:rPr>
        <w:t>，</w:t>
      </w:r>
      <w:r>
        <w:rPr>
          <w:rFonts w:hint="eastAsia"/>
          <w:sz w:val="24"/>
        </w:rPr>
        <w:t>3</w:t>
      </w:r>
      <w:r>
        <w:rPr>
          <w:rFonts w:hint="eastAsia"/>
          <w:sz w:val="24"/>
        </w:rPr>
        <w:t>月</w:t>
      </w:r>
      <w:r>
        <w:rPr>
          <w:rFonts w:hint="eastAsia"/>
          <w:sz w:val="24"/>
        </w:rPr>
        <w:t>5</w:t>
      </w:r>
      <w:r>
        <w:rPr>
          <w:rFonts w:hint="eastAsia"/>
          <w:sz w:val="24"/>
        </w:rPr>
        <w:t>日</w:t>
      </w:r>
    </w:p>
    <w:p w14:paraId="58EAA8F1" w14:textId="77777777" w:rsidR="00B67AC2" w:rsidRDefault="00000000">
      <w:pPr>
        <w:autoSpaceDE w:val="0"/>
        <w:autoSpaceDN w:val="0"/>
        <w:adjustRightInd w:val="0"/>
        <w:snapToGrid w:val="0"/>
        <w:spacing w:line="360" w:lineRule="auto"/>
        <w:rPr>
          <w:sz w:val="24"/>
        </w:rPr>
      </w:pPr>
      <w:r>
        <w:rPr>
          <w:sz w:val="24"/>
        </w:rPr>
        <w:t>7.2.2</w:t>
      </w:r>
      <w:r>
        <w:rPr>
          <w:sz w:val="24"/>
        </w:rPr>
        <w:t>教学目标</w:t>
      </w:r>
    </w:p>
    <w:p w14:paraId="3D601678" w14:textId="77777777" w:rsidR="00B67AC2" w:rsidRDefault="00000000">
      <w:pPr>
        <w:autoSpaceDE w:val="0"/>
        <w:autoSpaceDN w:val="0"/>
        <w:adjustRightInd w:val="0"/>
        <w:snapToGrid w:val="0"/>
        <w:spacing w:line="360" w:lineRule="auto"/>
        <w:ind w:firstLineChars="200" w:firstLine="480"/>
        <w:rPr>
          <w:sz w:val="24"/>
        </w:rPr>
      </w:pPr>
      <w:r>
        <w:rPr>
          <w:rFonts w:hint="eastAsia"/>
          <w:sz w:val="24"/>
        </w:rPr>
        <w:t>了解药物辅料的应用及制剂中的作用，掌握中国药典的概况、特点及沿革，熟悉药品标准；了解国外药典的概况及发展，熟悉处方的概念及分类，了解处方药与非处方药，掌握</w:t>
      </w:r>
      <w:r>
        <w:rPr>
          <w:rFonts w:hint="eastAsia"/>
          <w:sz w:val="24"/>
        </w:rPr>
        <w:t>GMP</w:t>
      </w:r>
      <w:r>
        <w:rPr>
          <w:rFonts w:hint="eastAsia"/>
          <w:sz w:val="24"/>
        </w:rPr>
        <w:t>、</w:t>
      </w:r>
      <w:r>
        <w:rPr>
          <w:rFonts w:hint="eastAsia"/>
          <w:sz w:val="24"/>
        </w:rPr>
        <w:t>GLP</w:t>
      </w:r>
      <w:r>
        <w:rPr>
          <w:rFonts w:hint="eastAsia"/>
          <w:sz w:val="24"/>
        </w:rPr>
        <w:t>与</w:t>
      </w:r>
      <w:r>
        <w:rPr>
          <w:rFonts w:hint="eastAsia"/>
          <w:sz w:val="24"/>
        </w:rPr>
        <w:t>GCP</w:t>
      </w:r>
      <w:r>
        <w:rPr>
          <w:rFonts w:hint="eastAsia"/>
          <w:sz w:val="24"/>
        </w:rPr>
        <w:t>的概念，熟悉</w:t>
      </w:r>
      <w:r>
        <w:rPr>
          <w:rFonts w:hint="eastAsia"/>
          <w:sz w:val="24"/>
        </w:rPr>
        <w:t>GMP</w:t>
      </w:r>
      <w:r>
        <w:rPr>
          <w:rFonts w:hint="eastAsia"/>
          <w:sz w:val="24"/>
        </w:rPr>
        <w:t>的规范，了解国外药剂学的发展，了解国内药剂学的发展。</w:t>
      </w:r>
    </w:p>
    <w:p w14:paraId="2A4AC92B" w14:textId="77777777" w:rsidR="00B67AC2" w:rsidRDefault="00000000">
      <w:pPr>
        <w:autoSpaceDE w:val="0"/>
        <w:autoSpaceDN w:val="0"/>
        <w:adjustRightInd w:val="0"/>
        <w:snapToGrid w:val="0"/>
        <w:spacing w:line="360" w:lineRule="auto"/>
        <w:rPr>
          <w:sz w:val="24"/>
        </w:rPr>
      </w:pPr>
      <w:r>
        <w:rPr>
          <w:sz w:val="24"/>
        </w:rPr>
        <w:t>7.2.3</w:t>
      </w:r>
      <w:r>
        <w:rPr>
          <w:sz w:val="24"/>
        </w:rPr>
        <w:t>教学内容</w:t>
      </w:r>
    </w:p>
    <w:p w14:paraId="12144CB8"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1</w:t>
      </w:r>
      <w:r>
        <w:rPr>
          <w:sz w:val="24"/>
        </w:rPr>
        <w:t>）辅料在药物制剂中的应用</w:t>
      </w:r>
    </w:p>
    <w:p w14:paraId="2FCFD702"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2</w:t>
      </w:r>
      <w:r>
        <w:rPr>
          <w:sz w:val="24"/>
        </w:rPr>
        <w:t>）药典与药品标准简介</w:t>
      </w:r>
    </w:p>
    <w:p w14:paraId="537828FD"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3</w:t>
      </w:r>
      <w:r>
        <w:rPr>
          <w:sz w:val="24"/>
        </w:rPr>
        <w:t>）</w:t>
      </w:r>
      <w:r>
        <w:rPr>
          <w:sz w:val="24"/>
        </w:rPr>
        <w:t xml:space="preserve"> GMP</w:t>
      </w:r>
      <w:r>
        <w:rPr>
          <w:sz w:val="24"/>
        </w:rPr>
        <w:t>、</w:t>
      </w:r>
      <w:r>
        <w:rPr>
          <w:sz w:val="24"/>
        </w:rPr>
        <w:t>GLP</w:t>
      </w:r>
      <w:r>
        <w:rPr>
          <w:sz w:val="24"/>
        </w:rPr>
        <w:t>与</w:t>
      </w:r>
      <w:r>
        <w:rPr>
          <w:sz w:val="24"/>
        </w:rPr>
        <w:t xml:space="preserve">GCP  </w:t>
      </w:r>
    </w:p>
    <w:p w14:paraId="43C953C4"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4</w:t>
      </w:r>
      <w:r>
        <w:rPr>
          <w:sz w:val="24"/>
        </w:rPr>
        <w:t>）药剂学的沿革与发展</w:t>
      </w:r>
    </w:p>
    <w:p w14:paraId="1D9F6896" w14:textId="77777777" w:rsidR="00B67AC2" w:rsidRDefault="00000000">
      <w:pPr>
        <w:autoSpaceDE w:val="0"/>
        <w:autoSpaceDN w:val="0"/>
        <w:adjustRightInd w:val="0"/>
        <w:snapToGrid w:val="0"/>
        <w:spacing w:line="360" w:lineRule="auto"/>
        <w:ind w:firstLineChars="200" w:firstLine="480"/>
        <w:rPr>
          <w:sz w:val="24"/>
        </w:rPr>
      </w:pPr>
      <w:r>
        <w:rPr>
          <w:sz w:val="24"/>
        </w:rPr>
        <w:t>重点：</w:t>
      </w:r>
      <w:r>
        <w:rPr>
          <w:rFonts w:hint="eastAsia"/>
          <w:sz w:val="24"/>
        </w:rPr>
        <w:t>中国药典的概况、特点及沿革，药品标准，处方的概念及分类，掌握</w:t>
      </w:r>
      <w:r>
        <w:rPr>
          <w:rFonts w:hint="eastAsia"/>
          <w:sz w:val="24"/>
        </w:rPr>
        <w:t>GMP</w:t>
      </w:r>
      <w:r>
        <w:rPr>
          <w:rFonts w:hint="eastAsia"/>
          <w:sz w:val="24"/>
        </w:rPr>
        <w:t>、</w:t>
      </w:r>
      <w:r>
        <w:rPr>
          <w:rFonts w:hint="eastAsia"/>
          <w:sz w:val="24"/>
        </w:rPr>
        <w:t>GLP</w:t>
      </w:r>
      <w:r>
        <w:rPr>
          <w:rFonts w:hint="eastAsia"/>
          <w:sz w:val="24"/>
        </w:rPr>
        <w:t>与</w:t>
      </w:r>
      <w:r>
        <w:rPr>
          <w:rFonts w:hint="eastAsia"/>
          <w:sz w:val="24"/>
        </w:rPr>
        <w:t>GCP</w:t>
      </w:r>
      <w:r>
        <w:rPr>
          <w:rFonts w:hint="eastAsia"/>
          <w:sz w:val="24"/>
        </w:rPr>
        <w:t>的概念，</w:t>
      </w:r>
      <w:r>
        <w:rPr>
          <w:rFonts w:hint="eastAsia"/>
          <w:sz w:val="24"/>
        </w:rPr>
        <w:t>GMP</w:t>
      </w:r>
      <w:r>
        <w:rPr>
          <w:rFonts w:hint="eastAsia"/>
          <w:sz w:val="24"/>
        </w:rPr>
        <w:t>的规范。</w:t>
      </w:r>
    </w:p>
    <w:p w14:paraId="077C08EE" w14:textId="77777777" w:rsidR="00B67AC2" w:rsidRDefault="00000000">
      <w:pPr>
        <w:autoSpaceDE w:val="0"/>
        <w:autoSpaceDN w:val="0"/>
        <w:adjustRightInd w:val="0"/>
        <w:snapToGrid w:val="0"/>
        <w:spacing w:line="360" w:lineRule="auto"/>
        <w:ind w:firstLineChars="200" w:firstLine="480"/>
        <w:rPr>
          <w:sz w:val="24"/>
        </w:rPr>
      </w:pPr>
      <w:r>
        <w:rPr>
          <w:sz w:val="24"/>
        </w:rPr>
        <w:lastRenderedPageBreak/>
        <w:t>难点：</w:t>
      </w:r>
      <w:r>
        <w:rPr>
          <w:rFonts w:hint="eastAsia"/>
          <w:sz w:val="24"/>
        </w:rPr>
        <w:t>中国药典的概况、特点，药品标准，处方的概念及分类，掌握</w:t>
      </w:r>
      <w:r>
        <w:rPr>
          <w:rFonts w:hint="eastAsia"/>
          <w:sz w:val="24"/>
        </w:rPr>
        <w:t>GMP</w:t>
      </w:r>
      <w:r>
        <w:rPr>
          <w:rFonts w:hint="eastAsia"/>
          <w:sz w:val="24"/>
        </w:rPr>
        <w:t>、</w:t>
      </w:r>
      <w:r>
        <w:rPr>
          <w:rFonts w:hint="eastAsia"/>
          <w:sz w:val="24"/>
        </w:rPr>
        <w:t>GLP</w:t>
      </w:r>
      <w:r>
        <w:rPr>
          <w:rFonts w:hint="eastAsia"/>
          <w:sz w:val="24"/>
        </w:rPr>
        <w:t>与</w:t>
      </w:r>
      <w:r>
        <w:rPr>
          <w:rFonts w:hint="eastAsia"/>
          <w:sz w:val="24"/>
        </w:rPr>
        <w:t>GCP</w:t>
      </w:r>
      <w:r>
        <w:rPr>
          <w:rFonts w:hint="eastAsia"/>
          <w:sz w:val="24"/>
        </w:rPr>
        <w:t>的概念。</w:t>
      </w:r>
    </w:p>
    <w:p w14:paraId="3C6F3C0C" w14:textId="77777777" w:rsidR="00B67AC2" w:rsidRDefault="00000000">
      <w:pPr>
        <w:autoSpaceDE w:val="0"/>
        <w:autoSpaceDN w:val="0"/>
        <w:adjustRightInd w:val="0"/>
        <w:snapToGrid w:val="0"/>
        <w:spacing w:line="360" w:lineRule="auto"/>
        <w:rPr>
          <w:sz w:val="24"/>
        </w:rPr>
      </w:pPr>
      <w:r>
        <w:rPr>
          <w:sz w:val="24"/>
        </w:rPr>
        <w:t>7.2.4</w:t>
      </w:r>
      <w:r>
        <w:rPr>
          <w:sz w:val="24"/>
        </w:rPr>
        <w:t>教学过程</w:t>
      </w:r>
    </w:p>
    <w:p w14:paraId="125F6AEF" w14:textId="77777777" w:rsidR="00B67AC2" w:rsidRDefault="00000000">
      <w:pPr>
        <w:autoSpaceDE w:val="0"/>
        <w:autoSpaceDN w:val="0"/>
        <w:adjustRightInd w:val="0"/>
        <w:snapToGrid w:val="0"/>
        <w:spacing w:line="360" w:lineRule="auto"/>
        <w:ind w:firstLineChars="200" w:firstLine="480"/>
        <w:rPr>
          <w:sz w:val="24"/>
        </w:rPr>
      </w:pPr>
      <w:r>
        <w:rPr>
          <w:sz w:val="24"/>
        </w:rPr>
        <w:t>强调辅料在药物制剂中的重要地位，拉开本节内容的教学过程。展开第一章（第</w:t>
      </w:r>
      <w:r>
        <w:rPr>
          <w:sz w:val="24"/>
        </w:rPr>
        <w:t>4</w:t>
      </w:r>
      <w:r>
        <w:rPr>
          <w:sz w:val="24"/>
        </w:rPr>
        <w:t>、</w:t>
      </w:r>
      <w:r>
        <w:rPr>
          <w:sz w:val="24"/>
        </w:rPr>
        <w:t>5</w:t>
      </w:r>
      <w:r>
        <w:rPr>
          <w:sz w:val="24"/>
        </w:rPr>
        <w:t>、</w:t>
      </w:r>
      <w:r>
        <w:rPr>
          <w:sz w:val="24"/>
        </w:rPr>
        <w:t>6</w:t>
      </w:r>
      <w:r>
        <w:rPr>
          <w:sz w:val="24"/>
        </w:rPr>
        <w:t>、</w:t>
      </w:r>
      <w:r>
        <w:rPr>
          <w:sz w:val="24"/>
        </w:rPr>
        <w:t>7</w:t>
      </w:r>
      <w:r>
        <w:rPr>
          <w:sz w:val="24"/>
        </w:rPr>
        <w:t>节）内容的教学。重点讲解辅料的重要性，辅料的应用，药典的定义，我国药典的发展历程（包含古代与现代），世界各国药典简介，</w:t>
      </w:r>
      <w:r>
        <w:rPr>
          <w:sz w:val="24"/>
        </w:rPr>
        <w:t>WHO</w:t>
      </w:r>
      <w:r>
        <w:rPr>
          <w:sz w:val="24"/>
        </w:rPr>
        <w:t>药典简介，</w:t>
      </w:r>
      <w:r>
        <w:rPr>
          <w:sz w:val="24"/>
        </w:rPr>
        <w:t>GMP</w:t>
      </w:r>
      <w:r>
        <w:rPr>
          <w:sz w:val="24"/>
        </w:rPr>
        <w:t>、</w:t>
      </w:r>
      <w:r>
        <w:rPr>
          <w:sz w:val="24"/>
        </w:rPr>
        <w:t>GLP</w:t>
      </w:r>
      <w:r>
        <w:rPr>
          <w:sz w:val="24"/>
        </w:rPr>
        <w:t>、</w:t>
      </w:r>
      <w:r>
        <w:rPr>
          <w:sz w:val="24"/>
        </w:rPr>
        <w:t>GCP</w:t>
      </w:r>
      <w:r>
        <w:rPr>
          <w:sz w:val="24"/>
        </w:rPr>
        <w:t>的重要性及其主要内容和宗旨，简单介绍国际国内药剂学学科的发展历程。</w:t>
      </w:r>
    </w:p>
    <w:p w14:paraId="71960CBE" w14:textId="77777777" w:rsidR="00B67AC2" w:rsidRDefault="00000000">
      <w:pPr>
        <w:autoSpaceDE w:val="0"/>
        <w:autoSpaceDN w:val="0"/>
        <w:adjustRightInd w:val="0"/>
        <w:snapToGrid w:val="0"/>
        <w:spacing w:line="360" w:lineRule="auto"/>
        <w:ind w:firstLineChars="200" w:firstLine="480"/>
        <w:rPr>
          <w:sz w:val="24"/>
        </w:rPr>
      </w:pPr>
      <w:r>
        <w:rPr>
          <w:sz w:val="24"/>
        </w:rPr>
        <w:t>授课时间</w:t>
      </w:r>
      <w:r>
        <w:rPr>
          <w:sz w:val="24"/>
        </w:rPr>
        <w:t>90</w:t>
      </w:r>
      <w:r>
        <w:rPr>
          <w:sz w:val="24"/>
        </w:rPr>
        <w:t>分钟，</w:t>
      </w:r>
      <w:r>
        <w:rPr>
          <w:sz w:val="24"/>
        </w:rPr>
        <w:t>2</w:t>
      </w:r>
      <w:r>
        <w:rPr>
          <w:sz w:val="24"/>
        </w:rPr>
        <w:t>课时。</w:t>
      </w:r>
    </w:p>
    <w:p w14:paraId="2473BE86" w14:textId="77777777" w:rsidR="00B67AC2" w:rsidRDefault="00000000">
      <w:pPr>
        <w:autoSpaceDE w:val="0"/>
        <w:autoSpaceDN w:val="0"/>
        <w:adjustRightInd w:val="0"/>
        <w:snapToGrid w:val="0"/>
        <w:spacing w:line="360" w:lineRule="auto"/>
        <w:rPr>
          <w:sz w:val="24"/>
        </w:rPr>
      </w:pPr>
      <w:r>
        <w:rPr>
          <w:sz w:val="24"/>
        </w:rPr>
        <w:t>7.2.5</w:t>
      </w:r>
      <w:r>
        <w:rPr>
          <w:sz w:val="24"/>
        </w:rPr>
        <w:t>教学方法</w:t>
      </w:r>
    </w:p>
    <w:p w14:paraId="0760EAEF" w14:textId="77777777" w:rsidR="00B67AC2" w:rsidRDefault="00000000">
      <w:pPr>
        <w:autoSpaceDE w:val="0"/>
        <w:autoSpaceDN w:val="0"/>
        <w:adjustRightInd w:val="0"/>
        <w:snapToGrid w:val="0"/>
        <w:spacing w:line="360" w:lineRule="auto"/>
        <w:ind w:firstLineChars="200" w:firstLine="480"/>
        <w:rPr>
          <w:sz w:val="24"/>
        </w:rPr>
      </w:pPr>
      <w:r>
        <w:rPr>
          <w:sz w:val="24"/>
        </w:rPr>
        <w:t>采用多媒体教学，理论的讲解和实例的分析相结合，用语言和图片展示各个教学点的内容能。</w:t>
      </w:r>
    </w:p>
    <w:p w14:paraId="2C21748B" w14:textId="77777777" w:rsidR="00B67AC2" w:rsidRDefault="00000000">
      <w:pPr>
        <w:autoSpaceDE w:val="0"/>
        <w:autoSpaceDN w:val="0"/>
        <w:adjustRightInd w:val="0"/>
        <w:snapToGrid w:val="0"/>
        <w:spacing w:line="360" w:lineRule="auto"/>
        <w:rPr>
          <w:sz w:val="24"/>
        </w:rPr>
      </w:pPr>
      <w:r>
        <w:rPr>
          <w:sz w:val="24"/>
        </w:rPr>
        <w:t>7.2.6</w:t>
      </w:r>
      <w:r>
        <w:rPr>
          <w:sz w:val="24"/>
        </w:rPr>
        <w:t>作业安排及课后反思</w:t>
      </w:r>
    </w:p>
    <w:p w14:paraId="1A80C84C" w14:textId="77777777" w:rsidR="00B67AC2" w:rsidRDefault="00000000">
      <w:pPr>
        <w:autoSpaceDE w:val="0"/>
        <w:autoSpaceDN w:val="0"/>
        <w:adjustRightInd w:val="0"/>
        <w:snapToGrid w:val="0"/>
        <w:spacing w:line="360" w:lineRule="auto"/>
        <w:ind w:firstLineChars="200" w:firstLine="480"/>
        <w:rPr>
          <w:sz w:val="24"/>
        </w:rPr>
      </w:pPr>
      <w:r>
        <w:rPr>
          <w:sz w:val="24"/>
        </w:rPr>
        <w:t>作业安排：</w:t>
      </w:r>
    </w:p>
    <w:p w14:paraId="5990D03E"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1</w:t>
      </w:r>
      <w:r>
        <w:rPr>
          <w:sz w:val="24"/>
        </w:rPr>
        <w:t>）简述辅料在药物制剂中的重要性。</w:t>
      </w:r>
    </w:p>
    <w:p w14:paraId="2391C30D"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2</w:t>
      </w:r>
      <w:r>
        <w:rPr>
          <w:sz w:val="24"/>
        </w:rPr>
        <w:t>）名词解释：药典、</w:t>
      </w:r>
      <w:r>
        <w:rPr>
          <w:sz w:val="24"/>
        </w:rPr>
        <w:t>GMP</w:t>
      </w:r>
      <w:r>
        <w:rPr>
          <w:sz w:val="24"/>
        </w:rPr>
        <w:t>、</w:t>
      </w:r>
      <w:r>
        <w:rPr>
          <w:sz w:val="24"/>
        </w:rPr>
        <w:t>GLP</w:t>
      </w:r>
      <w:r>
        <w:rPr>
          <w:sz w:val="24"/>
        </w:rPr>
        <w:t>、</w:t>
      </w:r>
      <w:r>
        <w:rPr>
          <w:sz w:val="24"/>
        </w:rPr>
        <w:t>GCP</w:t>
      </w:r>
      <w:r>
        <w:rPr>
          <w:sz w:val="24"/>
        </w:rPr>
        <w:t>、</w:t>
      </w:r>
      <w:r>
        <w:rPr>
          <w:sz w:val="24"/>
        </w:rPr>
        <w:t>OTC</w:t>
      </w:r>
      <w:r>
        <w:rPr>
          <w:sz w:val="24"/>
        </w:rPr>
        <w:t>、处方</w:t>
      </w:r>
    </w:p>
    <w:p w14:paraId="29F48C1C" w14:textId="77777777" w:rsidR="00B67AC2" w:rsidRDefault="00000000">
      <w:pPr>
        <w:autoSpaceDE w:val="0"/>
        <w:autoSpaceDN w:val="0"/>
        <w:adjustRightInd w:val="0"/>
        <w:snapToGrid w:val="0"/>
        <w:spacing w:line="360" w:lineRule="auto"/>
        <w:ind w:firstLineChars="200" w:firstLine="480"/>
        <w:rPr>
          <w:sz w:val="24"/>
        </w:rPr>
      </w:pPr>
      <w:r>
        <w:rPr>
          <w:rFonts w:hint="eastAsia"/>
          <w:sz w:val="24"/>
        </w:rPr>
        <w:t>根据学生的作业情况进行评讲，反思教学过程中的不足，改进教学设计与教学方法，尽力做好教学相长。</w:t>
      </w:r>
    </w:p>
    <w:p w14:paraId="25AFE577" w14:textId="77777777" w:rsidR="00B67AC2" w:rsidRDefault="00000000">
      <w:pPr>
        <w:autoSpaceDE w:val="0"/>
        <w:autoSpaceDN w:val="0"/>
        <w:adjustRightInd w:val="0"/>
        <w:snapToGrid w:val="0"/>
        <w:spacing w:line="360" w:lineRule="auto"/>
        <w:rPr>
          <w:sz w:val="24"/>
        </w:rPr>
      </w:pPr>
      <w:r>
        <w:rPr>
          <w:sz w:val="24"/>
        </w:rPr>
        <w:t>7.2.7</w:t>
      </w:r>
      <w:r>
        <w:rPr>
          <w:sz w:val="24"/>
        </w:rPr>
        <w:t>课前准备情况及其他相关特殊要求</w:t>
      </w:r>
    </w:p>
    <w:p w14:paraId="6802D128" w14:textId="77777777" w:rsidR="00B67AC2" w:rsidRDefault="00000000">
      <w:pPr>
        <w:autoSpaceDE w:val="0"/>
        <w:autoSpaceDN w:val="0"/>
        <w:adjustRightInd w:val="0"/>
        <w:snapToGrid w:val="0"/>
        <w:spacing w:line="360" w:lineRule="auto"/>
        <w:ind w:firstLineChars="200" w:firstLine="480"/>
        <w:rPr>
          <w:sz w:val="24"/>
        </w:rPr>
      </w:pPr>
      <w:r>
        <w:rPr>
          <w:sz w:val="24"/>
        </w:rPr>
        <w:t>准备好课程实施大纲、电子课件、纸质备课本、教材。</w:t>
      </w:r>
    </w:p>
    <w:p w14:paraId="4F1EDDF2" w14:textId="77777777" w:rsidR="00B67AC2" w:rsidRDefault="00000000">
      <w:pPr>
        <w:autoSpaceDE w:val="0"/>
        <w:autoSpaceDN w:val="0"/>
        <w:adjustRightInd w:val="0"/>
        <w:snapToGrid w:val="0"/>
        <w:spacing w:line="360" w:lineRule="auto"/>
        <w:ind w:firstLineChars="200" w:firstLine="480"/>
        <w:rPr>
          <w:sz w:val="24"/>
        </w:rPr>
      </w:pPr>
      <w:r>
        <w:rPr>
          <w:sz w:val="24"/>
        </w:rPr>
        <w:t>因为课程教学过程中涉及到大量图片展示，故尽量使用带有播放功能的电子教鞭。</w:t>
      </w:r>
    </w:p>
    <w:p w14:paraId="6E3574C3" w14:textId="77777777" w:rsidR="00B67AC2" w:rsidRDefault="00000000">
      <w:pPr>
        <w:autoSpaceDE w:val="0"/>
        <w:autoSpaceDN w:val="0"/>
        <w:adjustRightInd w:val="0"/>
        <w:snapToGrid w:val="0"/>
        <w:spacing w:line="360" w:lineRule="auto"/>
        <w:rPr>
          <w:sz w:val="24"/>
        </w:rPr>
      </w:pPr>
      <w:r>
        <w:rPr>
          <w:sz w:val="24"/>
        </w:rPr>
        <w:t>7.2.8</w:t>
      </w:r>
      <w:r>
        <w:rPr>
          <w:sz w:val="24"/>
        </w:rPr>
        <w:t>参考资料</w:t>
      </w:r>
    </w:p>
    <w:p w14:paraId="13CD539B" w14:textId="77777777" w:rsidR="00B67AC2" w:rsidRDefault="00000000">
      <w:pPr>
        <w:autoSpaceDE w:val="0"/>
        <w:autoSpaceDN w:val="0"/>
        <w:adjustRightInd w:val="0"/>
        <w:snapToGrid w:val="0"/>
        <w:spacing w:line="360" w:lineRule="auto"/>
        <w:ind w:firstLineChars="200" w:firstLine="480"/>
        <w:rPr>
          <w:sz w:val="24"/>
        </w:rPr>
      </w:pPr>
      <w:r>
        <w:rPr>
          <w:sz w:val="24"/>
        </w:rPr>
        <w:t>[1]</w:t>
      </w:r>
      <w:r>
        <w:rPr>
          <w:rFonts w:hint="eastAsia"/>
          <w:sz w:val="24"/>
        </w:rPr>
        <w:t xml:space="preserve"> </w:t>
      </w:r>
      <w:r>
        <w:rPr>
          <w:sz w:val="24"/>
        </w:rPr>
        <w:t>崔福德</w:t>
      </w:r>
      <w:r>
        <w:rPr>
          <w:sz w:val="24"/>
        </w:rPr>
        <w:t xml:space="preserve">. </w:t>
      </w:r>
      <w:r>
        <w:rPr>
          <w:sz w:val="24"/>
        </w:rPr>
        <w:t>药剂学</w:t>
      </w:r>
      <w:r>
        <w:rPr>
          <w:sz w:val="24"/>
        </w:rPr>
        <w:t xml:space="preserve">. </w:t>
      </w:r>
      <w:r>
        <w:rPr>
          <w:sz w:val="24"/>
        </w:rPr>
        <w:t>北京：中国医药科技出版社，</w:t>
      </w:r>
      <w:r>
        <w:rPr>
          <w:sz w:val="24"/>
        </w:rPr>
        <w:t>2002</w:t>
      </w:r>
      <w:r>
        <w:rPr>
          <w:sz w:val="24"/>
        </w:rPr>
        <w:t>年</w:t>
      </w:r>
    </w:p>
    <w:p w14:paraId="470D110A" w14:textId="77777777" w:rsidR="00B67AC2" w:rsidRDefault="00000000">
      <w:pPr>
        <w:autoSpaceDE w:val="0"/>
        <w:autoSpaceDN w:val="0"/>
        <w:adjustRightInd w:val="0"/>
        <w:snapToGrid w:val="0"/>
        <w:spacing w:line="360" w:lineRule="auto"/>
        <w:ind w:firstLineChars="200" w:firstLine="480"/>
        <w:rPr>
          <w:sz w:val="24"/>
        </w:rPr>
      </w:pPr>
      <w:r>
        <w:rPr>
          <w:sz w:val="24"/>
        </w:rPr>
        <w:t>[2]</w:t>
      </w:r>
      <w:r>
        <w:rPr>
          <w:rFonts w:hint="eastAsia"/>
          <w:sz w:val="24"/>
        </w:rPr>
        <w:t xml:space="preserve"> </w:t>
      </w:r>
      <w:r>
        <w:rPr>
          <w:sz w:val="24"/>
        </w:rPr>
        <w:t>吴镭</w:t>
      </w:r>
      <w:r>
        <w:rPr>
          <w:sz w:val="24"/>
        </w:rPr>
        <w:t>,</w:t>
      </w:r>
      <w:r>
        <w:rPr>
          <w:sz w:val="24"/>
        </w:rPr>
        <w:t>平其能</w:t>
      </w:r>
      <w:r>
        <w:rPr>
          <w:sz w:val="24"/>
        </w:rPr>
        <w:t xml:space="preserve">. </w:t>
      </w:r>
      <w:r>
        <w:rPr>
          <w:sz w:val="24"/>
        </w:rPr>
        <w:t>药剂学发展与展望</w:t>
      </w:r>
      <w:r>
        <w:rPr>
          <w:sz w:val="24"/>
        </w:rPr>
        <w:t xml:space="preserve">. </w:t>
      </w:r>
      <w:r>
        <w:rPr>
          <w:sz w:val="24"/>
        </w:rPr>
        <w:t>北京：化学工业出版社，</w:t>
      </w:r>
      <w:r>
        <w:rPr>
          <w:sz w:val="24"/>
        </w:rPr>
        <w:t>2002</w:t>
      </w:r>
      <w:r>
        <w:rPr>
          <w:sz w:val="24"/>
        </w:rPr>
        <w:t>年</w:t>
      </w:r>
    </w:p>
    <w:p w14:paraId="5B537B28" w14:textId="77777777" w:rsidR="00B67AC2" w:rsidRDefault="00000000">
      <w:pPr>
        <w:autoSpaceDE w:val="0"/>
        <w:autoSpaceDN w:val="0"/>
        <w:adjustRightInd w:val="0"/>
        <w:snapToGrid w:val="0"/>
        <w:spacing w:line="360" w:lineRule="auto"/>
        <w:ind w:firstLineChars="200" w:firstLine="480"/>
        <w:rPr>
          <w:sz w:val="24"/>
        </w:rPr>
      </w:pPr>
      <w:r>
        <w:rPr>
          <w:sz w:val="24"/>
        </w:rPr>
        <w:t>[3]</w:t>
      </w:r>
      <w:r>
        <w:rPr>
          <w:rFonts w:hint="eastAsia"/>
          <w:sz w:val="24"/>
        </w:rPr>
        <w:t xml:space="preserve"> </w:t>
      </w:r>
      <w:r>
        <w:rPr>
          <w:sz w:val="24"/>
        </w:rPr>
        <w:t>郑筱</w:t>
      </w:r>
      <w:proofErr w:type="gramStart"/>
      <w:r>
        <w:rPr>
          <w:sz w:val="24"/>
        </w:rPr>
        <w:t>萸</w:t>
      </w:r>
      <w:proofErr w:type="gramEnd"/>
      <w:r>
        <w:rPr>
          <w:sz w:val="24"/>
        </w:rPr>
        <w:t>，徐玉麟</w:t>
      </w:r>
      <w:r>
        <w:rPr>
          <w:sz w:val="24"/>
        </w:rPr>
        <w:t>.</w:t>
      </w:r>
      <w:r>
        <w:rPr>
          <w:sz w:val="24"/>
        </w:rPr>
        <w:t>中华人民共和国药品管理法学习辅导</w:t>
      </w:r>
      <w:r>
        <w:rPr>
          <w:sz w:val="24"/>
        </w:rPr>
        <w:t>.</w:t>
      </w:r>
      <w:r>
        <w:rPr>
          <w:sz w:val="24"/>
        </w:rPr>
        <w:t>北京：中国法制出版社，</w:t>
      </w:r>
      <w:r>
        <w:rPr>
          <w:sz w:val="24"/>
        </w:rPr>
        <w:t>2001</w:t>
      </w:r>
    </w:p>
    <w:p w14:paraId="2CA89529" w14:textId="77777777" w:rsidR="00B67AC2" w:rsidRDefault="00000000">
      <w:pPr>
        <w:autoSpaceDE w:val="0"/>
        <w:autoSpaceDN w:val="0"/>
        <w:adjustRightInd w:val="0"/>
        <w:snapToGrid w:val="0"/>
        <w:spacing w:line="360" w:lineRule="auto"/>
        <w:ind w:firstLineChars="200" w:firstLine="480"/>
        <w:rPr>
          <w:sz w:val="24"/>
        </w:rPr>
      </w:pPr>
      <w:r>
        <w:rPr>
          <w:sz w:val="24"/>
        </w:rPr>
        <w:t>[4]</w:t>
      </w:r>
      <w:r>
        <w:rPr>
          <w:rFonts w:hint="eastAsia"/>
          <w:sz w:val="24"/>
        </w:rPr>
        <w:t xml:space="preserve"> </w:t>
      </w:r>
      <w:proofErr w:type="gramStart"/>
      <w:r>
        <w:rPr>
          <w:sz w:val="24"/>
        </w:rPr>
        <w:t>毕殿洲</w:t>
      </w:r>
      <w:proofErr w:type="gramEnd"/>
      <w:r>
        <w:rPr>
          <w:sz w:val="24"/>
        </w:rPr>
        <w:t xml:space="preserve">. </w:t>
      </w:r>
      <w:r>
        <w:rPr>
          <w:sz w:val="24"/>
        </w:rPr>
        <w:t>药剂学</w:t>
      </w:r>
      <w:r>
        <w:rPr>
          <w:sz w:val="24"/>
        </w:rPr>
        <w:t xml:space="preserve">. </w:t>
      </w:r>
      <w:r>
        <w:rPr>
          <w:sz w:val="24"/>
        </w:rPr>
        <w:t>第四版，北京：人民卫生出版社，</w:t>
      </w:r>
      <w:r>
        <w:rPr>
          <w:sz w:val="24"/>
        </w:rPr>
        <w:t>1999</w:t>
      </w:r>
      <w:r>
        <w:rPr>
          <w:sz w:val="24"/>
        </w:rPr>
        <w:t>年</w:t>
      </w:r>
    </w:p>
    <w:p w14:paraId="5A6F0163" w14:textId="77777777" w:rsidR="00B67AC2" w:rsidRDefault="00000000">
      <w:pPr>
        <w:autoSpaceDE w:val="0"/>
        <w:autoSpaceDN w:val="0"/>
        <w:adjustRightInd w:val="0"/>
        <w:snapToGrid w:val="0"/>
        <w:spacing w:line="360" w:lineRule="auto"/>
        <w:ind w:firstLineChars="200" w:firstLine="480"/>
        <w:rPr>
          <w:sz w:val="24"/>
        </w:rPr>
      </w:pPr>
      <w:r>
        <w:rPr>
          <w:sz w:val="24"/>
        </w:rPr>
        <w:t>[5]</w:t>
      </w:r>
      <w:r>
        <w:rPr>
          <w:rFonts w:hint="eastAsia"/>
          <w:sz w:val="24"/>
        </w:rPr>
        <w:t xml:space="preserve"> </w:t>
      </w:r>
      <w:proofErr w:type="gramStart"/>
      <w:r>
        <w:rPr>
          <w:sz w:val="24"/>
        </w:rPr>
        <w:t>张汝华</w:t>
      </w:r>
      <w:proofErr w:type="gramEnd"/>
      <w:r>
        <w:rPr>
          <w:sz w:val="24"/>
        </w:rPr>
        <w:t xml:space="preserve">. </w:t>
      </w:r>
      <w:r>
        <w:rPr>
          <w:sz w:val="24"/>
        </w:rPr>
        <w:t>工业药剂学</w:t>
      </w:r>
      <w:r>
        <w:rPr>
          <w:sz w:val="24"/>
        </w:rPr>
        <w:t xml:space="preserve">. </w:t>
      </w:r>
      <w:r>
        <w:rPr>
          <w:sz w:val="24"/>
        </w:rPr>
        <w:t>北京：中国医药科技出版社，</w:t>
      </w:r>
      <w:r>
        <w:rPr>
          <w:sz w:val="24"/>
        </w:rPr>
        <w:t>1999</w:t>
      </w:r>
      <w:r>
        <w:rPr>
          <w:sz w:val="24"/>
        </w:rPr>
        <w:t>年</w:t>
      </w:r>
    </w:p>
    <w:p w14:paraId="6F951558" w14:textId="77777777" w:rsidR="00B67AC2" w:rsidRDefault="00B67AC2">
      <w:pPr>
        <w:autoSpaceDE w:val="0"/>
        <w:autoSpaceDN w:val="0"/>
        <w:adjustRightInd w:val="0"/>
        <w:snapToGrid w:val="0"/>
        <w:spacing w:line="360" w:lineRule="auto"/>
        <w:ind w:firstLineChars="200" w:firstLine="480"/>
        <w:rPr>
          <w:sz w:val="24"/>
        </w:rPr>
      </w:pPr>
    </w:p>
    <w:p w14:paraId="4560BDC4" w14:textId="77777777" w:rsidR="00B67AC2" w:rsidRDefault="00000000">
      <w:pPr>
        <w:autoSpaceDE w:val="0"/>
        <w:autoSpaceDN w:val="0"/>
        <w:adjustRightInd w:val="0"/>
        <w:snapToGrid w:val="0"/>
        <w:spacing w:line="360" w:lineRule="auto"/>
        <w:rPr>
          <w:b/>
          <w:sz w:val="28"/>
          <w:szCs w:val="28"/>
        </w:rPr>
      </w:pPr>
      <w:r>
        <w:rPr>
          <w:b/>
          <w:sz w:val="28"/>
          <w:szCs w:val="28"/>
        </w:rPr>
        <w:lastRenderedPageBreak/>
        <w:t>7.3</w:t>
      </w:r>
      <w:r>
        <w:rPr>
          <w:b/>
          <w:sz w:val="28"/>
          <w:szCs w:val="28"/>
        </w:rPr>
        <w:t>教学单元三：第二章</w:t>
      </w:r>
      <w:r>
        <w:rPr>
          <w:b/>
          <w:sz w:val="28"/>
          <w:szCs w:val="28"/>
        </w:rPr>
        <w:t xml:space="preserve"> </w:t>
      </w:r>
      <w:r>
        <w:rPr>
          <w:b/>
          <w:sz w:val="28"/>
          <w:szCs w:val="28"/>
        </w:rPr>
        <w:t>液体制剂（第</w:t>
      </w:r>
      <w:r>
        <w:rPr>
          <w:b/>
          <w:sz w:val="28"/>
          <w:szCs w:val="28"/>
        </w:rPr>
        <w:t>1</w:t>
      </w:r>
      <w:r>
        <w:rPr>
          <w:b/>
          <w:sz w:val="28"/>
          <w:szCs w:val="28"/>
        </w:rPr>
        <w:t>、</w:t>
      </w:r>
      <w:r>
        <w:rPr>
          <w:b/>
          <w:sz w:val="28"/>
          <w:szCs w:val="28"/>
        </w:rPr>
        <w:t>2</w:t>
      </w:r>
      <w:r>
        <w:rPr>
          <w:b/>
          <w:sz w:val="28"/>
          <w:szCs w:val="28"/>
        </w:rPr>
        <w:t>、</w:t>
      </w:r>
      <w:r>
        <w:rPr>
          <w:b/>
          <w:sz w:val="28"/>
          <w:szCs w:val="28"/>
        </w:rPr>
        <w:t>3</w:t>
      </w:r>
      <w:r>
        <w:rPr>
          <w:b/>
          <w:sz w:val="28"/>
          <w:szCs w:val="28"/>
        </w:rPr>
        <w:t>、</w:t>
      </w:r>
      <w:r>
        <w:rPr>
          <w:b/>
          <w:sz w:val="28"/>
          <w:szCs w:val="28"/>
        </w:rPr>
        <w:t>4</w:t>
      </w:r>
      <w:r>
        <w:rPr>
          <w:b/>
          <w:sz w:val="28"/>
          <w:szCs w:val="28"/>
        </w:rPr>
        <w:t>节）</w:t>
      </w:r>
    </w:p>
    <w:p w14:paraId="2B5CD827" w14:textId="77777777" w:rsidR="00B67AC2" w:rsidRDefault="00000000">
      <w:pPr>
        <w:autoSpaceDE w:val="0"/>
        <w:autoSpaceDN w:val="0"/>
        <w:adjustRightInd w:val="0"/>
        <w:snapToGrid w:val="0"/>
        <w:spacing w:line="360" w:lineRule="auto"/>
        <w:rPr>
          <w:sz w:val="24"/>
        </w:rPr>
      </w:pPr>
      <w:r>
        <w:rPr>
          <w:sz w:val="24"/>
        </w:rPr>
        <w:t>7.3.1</w:t>
      </w:r>
      <w:r>
        <w:rPr>
          <w:sz w:val="24"/>
        </w:rPr>
        <w:t>教学日期</w:t>
      </w:r>
    </w:p>
    <w:p w14:paraId="23DD22BE" w14:textId="0FFD9BDA" w:rsidR="00B67AC2" w:rsidRDefault="00000000">
      <w:pPr>
        <w:autoSpaceDE w:val="0"/>
        <w:autoSpaceDN w:val="0"/>
        <w:adjustRightInd w:val="0"/>
        <w:snapToGrid w:val="0"/>
        <w:spacing w:line="360" w:lineRule="auto"/>
        <w:ind w:firstLineChars="200" w:firstLine="480"/>
        <w:rPr>
          <w:sz w:val="24"/>
        </w:rPr>
      </w:pPr>
      <w:r>
        <w:rPr>
          <w:rFonts w:hint="eastAsia"/>
          <w:sz w:val="24"/>
        </w:rPr>
        <w:t>第三次课</w:t>
      </w:r>
      <w:r>
        <w:rPr>
          <w:rFonts w:hint="eastAsia"/>
          <w:sz w:val="24"/>
        </w:rPr>
        <w:t xml:space="preserve"> </w:t>
      </w:r>
      <w:r>
        <w:rPr>
          <w:rFonts w:hint="eastAsia"/>
          <w:sz w:val="24"/>
        </w:rPr>
        <w:t>第</w:t>
      </w:r>
      <w:r>
        <w:rPr>
          <w:rFonts w:hint="eastAsia"/>
          <w:sz w:val="24"/>
        </w:rPr>
        <w:t>1</w:t>
      </w:r>
      <w:r w:rsidR="00A81E35">
        <w:rPr>
          <w:rFonts w:hint="eastAsia"/>
          <w:sz w:val="24"/>
        </w:rPr>
        <w:t>周</w:t>
      </w:r>
      <w:r w:rsidR="00A81E35">
        <w:rPr>
          <w:rFonts w:hint="eastAsia"/>
          <w:sz w:val="24"/>
        </w:rPr>
        <w:t>5</w:t>
      </w:r>
      <w:r>
        <w:rPr>
          <w:rFonts w:hint="eastAsia"/>
          <w:sz w:val="24"/>
        </w:rPr>
        <w:t>，</w:t>
      </w:r>
      <w:r>
        <w:rPr>
          <w:rFonts w:hint="eastAsia"/>
          <w:sz w:val="24"/>
        </w:rPr>
        <w:t>3</w:t>
      </w:r>
      <w:r>
        <w:rPr>
          <w:rFonts w:hint="eastAsia"/>
          <w:sz w:val="24"/>
        </w:rPr>
        <w:t>月</w:t>
      </w:r>
      <w:r>
        <w:rPr>
          <w:rFonts w:hint="eastAsia"/>
          <w:sz w:val="24"/>
        </w:rPr>
        <w:t>7</w:t>
      </w:r>
      <w:r>
        <w:rPr>
          <w:rFonts w:hint="eastAsia"/>
          <w:sz w:val="24"/>
        </w:rPr>
        <w:t>日</w:t>
      </w:r>
    </w:p>
    <w:p w14:paraId="758A8CF1" w14:textId="77777777" w:rsidR="00B67AC2" w:rsidRDefault="00000000">
      <w:pPr>
        <w:autoSpaceDE w:val="0"/>
        <w:autoSpaceDN w:val="0"/>
        <w:adjustRightInd w:val="0"/>
        <w:snapToGrid w:val="0"/>
        <w:spacing w:line="360" w:lineRule="auto"/>
        <w:rPr>
          <w:sz w:val="24"/>
        </w:rPr>
      </w:pPr>
      <w:r>
        <w:rPr>
          <w:sz w:val="24"/>
        </w:rPr>
        <w:t>7.3.2</w:t>
      </w:r>
      <w:r>
        <w:rPr>
          <w:sz w:val="24"/>
        </w:rPr>
        <w:t>教学目标</w:t>
      </w:r>
    </w:p>
    <w:p w14:paraId="5F4DE30C" w14:textId="77777777" w:rsidR="00B67AC2" w:rsidRDefault="00000000">
      <w:pPr>
        <w:autoSpaceDE w:val="0"/>
        <w:autoSpaceDN w:val="0"/>
        <w:adjustRightInd w:val="0"/>
        <w:snapToGrid w:val="0"/>
        <w:spacing w:line="360" w:lineRule="auto"/>
        <w:ind w:firstLineChars="200" w:firstLine="480"/>
        <w:rPr>
          <w:sz w:val="24"/>
        </w:rPr>
      </w:pPr>
      <w:r>
        <w:rPr>
          <w:rFonts w:hint="eastAsia"/>
          <w:sz w:val="24"/>
        </w:rPr>
        <w:t>掌握液体制剂的特点和质量要求，熟悉液体制剂的分类，熟悉液体制剂的常用溶剂，熟悉液体制剂常用附加剂的类型，掌握溶液剂的概念、特性及制备方法，熟悉芳香水剂、糖浆剂的概念及特点</w:t>
      </w:r>
      <w:r>
        <w:rPr>
          <w:rFonts w:hint="eastAsia"/>
          <w:sz w:val="24"/>
        </w:rPr>
        <w:t xml:space="preserve"> </w:t>
      </w:r>
      <w:r>
        <w:rPr>
          <w:rFonts w:hint="eastAsia"/>
          <w:sz w:val="24"/>
        </w:rPr>
        <w:t>，了解醑剂、甘油剂的基本概念及特性，掌握高分子溶液的性质，熟悉高分子溶液的制备方法。</w:t>
      </w:r>
    </w:p>
    <w:p w14:paraId="4A0C39F8" w14:textId="77777777" w:rsidR="00B67AC2" w:rsidRDefault="00000000">
      <w:pPr>
        <w:autoSpaceDE w:val="0"/>
        <w:autoSpaceDN w:val="0"/>
        <w:adjustRightInd w:val="0"/>
        <w:snapToGrid w:val="0"/>
        <w:spacing w:line="360" w:lineRule="auto"/>
        <w:rPr>
          <w:sz w:val="24"/>
        </w:rPr>
      </w:pPr>
      <w:r>
        <w:rPr>
          <w:sz w:val="24"/>
        </w:rPr>
        <w:t>7.3.3</w:t>
      </w:r>
      <w:r>
        <w:rPr>
          <w:sz w:val="24"/>
        </w:rPr>
        <w:t>教学内容</w:t>
      </w:r>
    </w:p>
    <w:p w14:paraId="5218CD8A" w14:textId="77777777" w:rsidR="00B67AC2" w:rsidRDefault="00000000">
      <w:pPr>
        <w:autoSpaceDE w:val="0"/>
        <w:autoSpaceDN w:val="0"/>
        <w:adjustRightInd w:val="0"/>
        <w:snapToGrid w:val="0"/>
        <w:spacing w:line="360" w:lineRule="auto"/>
        <w:ind w:firstLineChars="200" w:firstLine="480"/>
        <w:rPr>
          <w:sz w:val="24"/>
        </w:rPr>
      </w:pPr>
      <w:r>
        <w:rPr>
          <w:sz w:val="24"/>
        </w:rPr>
        <w:t>（一）液体制剂的概念</w:t>
      </w:r>
    </w:p>
    <w:p w14:paraId="1C91F6EF" w14:textId="77777777" w:rsidR="00B67AC2" w:rsidRDefault="00000000">
      <w:pPr>
        <w:autoSpaceDE w:val="0"/>
        <w:autoSpaceDN w:val="0"/>
        <w:adjustRightInd w:val="0"/>
        <w:snapToGrid w:val="0"/>
        <w:spacing w:line="360" w:lineRule="auto"/>
        <w:ind w:firstLineChars="200" w:firstLine="480"/>
        <w:rPr>
          <w:sz w:val="24"/>
        </w:rPr>
      </w:pPr>
      <w:r>
        <w:rPr>
          <w:sz w:val="24"/>
        </w:rPr>
        <w:t>（二）液体制剂的溶剂和附加剂</w:t>
      </w:r>
    </w:p>
    <w:p w14:paraId="26BAF376" w14:textId="77777777" w:rsidR="00B67AC2" w:rsidRDefault="00000000">
      <w:pPr>
        <w:autoSpaceDE w:val="0"/>
        <w:autoSpaceDN w:val="0"/>
        <w:adjustRightInd w:val="0"/>
        <w:snapToGrid w:val="0"/>
        <w:spacing w:line="360" w:lineRule="auto"/>
        <w:ind w:firstLineChars="200" w:firstLine="480"/>
        <w:rPr>
          <w:sz w:val="24"/>
        </w:rPr>
      </w:pPr>
      <w:r>
        <w:rPr>
          <w:sz w:val="24"/>
        </w:rPr>
        <w:t>（三）低分子溶液剂。</w:t>
      </w:r>
    </w:p>
    <w:p w14:paraId="6D1AB807" w14:textId="77777777" w:rsidR="00B67AC2" w:rsidRDefault="00000000">
      <w:pPr>
        <w:autoSpaceDE w:val="0"/>
        <w:autoSpaceDN w:val="0"/>
        <w:adjustRightInd w:val="0"/>
        <w:snapToGrid w:val="0"/>
        <w:spacing w:line="360" w:lineRule="auto"/>
        <w:ind w:firstLineChars="200" w:firstLine="480"/>
        <w:rPr>
          <w:sz w:val="24"/>
        </w:rPr>
      </w:pPr>
      <w:r>
        <w:rPr>
          <w:sz w:val="24"/>
        </w:rPr>
        <w:t>（四）高分子溶液剂</w:t>
      </w:r>
      <w:r>
        <w:rPr>
          <w:bCs/>
          <w:sz w:val="24"/>
        </w:rPr>
        <w:t>。</w:t>
      </w:r>
    </w:p>
    <w:p w14:paraId="3512CD4B" w14:textId="77777777" w:rsidR="00B67AC2" w:rsidRDefault="00000000">
      <w:pPr>
        <w:autoSpaceDE w:val="0"/>
        <w:autoSpaceDN w:val="0"/>
        <w:adjustRightInd w:val="0"/>
        <w:snapToGrid w:val="0"/>
        <w:spacing w:line="360" w:lineRule="auto"/>
        <w:ind w:firstLineChars="200" w:firstLine="480"/>
        <w:rPr>
          <w:rFonts w:eastAsia="楷体"/>
          <w:sz w:val="24"/>
        </w:rPr>
      </w:pPr>
      <w:r>
        <w:rPr>
          <w:sz w:val="24"/>
        </w:rPr>
        <w:t>重点：</w:t>
      </w:r>
      <w:r>
        <w:rPr>
          <w:rFonts w:hint="eastAsia"/>
          <w:sz w:val="24"/>
        </w:rPr>
        <w:t>液体制剂的特点和质量要求，液体制剂的分类，液体制剂的常用溶剂，液体制剂常用附加剂的类型，溶液剂的概念、特性及制备方法，熟悉芳香水剂、糖浆剂的概念及特点</w:t>
      </w:r>
      <w:r>
        <w:rPr>
          <w:rFonts w:hint="eastAsia"/>
          <w:sz w:val="24"/>
        </w:rPr>
        <w:t xml:space="preserve"> </w:t>
      </w:r>
      <w:r>
        <w:rPr>
          <w:rFonts w:hint="eastAsia"/>
          <w:sz w:val="24"/>
        </w:rPr>
        <w:t>，高分子溶液的性质，高分子溶液的制备方法。</w:t>
      </w:r>
    </w:p>
    <w:p w14:paraId="2D5A8DB0" w14:textId="77777777" w:rsidR="00B67AC2" w:rsidRDefault="00000000">
      <w:pPr>
        <w:autoSpaceDE w:val="0"/>
        <w:autoSpaceDN w:val="0"/>
        <w:adjustRightInd w:val="0"/>
        <w:snapToGrid w:val="0"/>
        <w:spacing w:line="360" w:lineRule="auto"/>
        <w:ind w:firstLineChars="200" w:firstLine="480"/>
        <w:rPr>
          <w:sz w:val="24"/>
        </w:rPr>
      </w:pPr>
      <w:r>
        <w:rPr>
          <w:sz w:val="24"/>
        </w:rPr>
        <w:t>难点：</w:t>
      </w:r>
      <w:r>
        <w:rPr>
          <w:rFonts w:hint="eastAsia"/>
          <w:sz w:val="24"/>
        </w:rPr>
        <w:t>液体制剂的特点和质量要求，液体制剂的常用溶剂，液体制剂常用附加剂的类型，高分子溶液的性质，高分子溶液的制备方法。</w:t>
      </w:r>
    </w:p>
    <w:p w14:paraId="05FA71CE" w14:textId="77777777" w:rsidR="00B67AC2" w:rsidRDefault="00000000">
      <w:pPr>
        <w:autoSpaceDE w:val="0"/>
        <w:autoSpaceDN w:val="0"/>
        <w:adjustRightInd w:val="0"/>
        <w:snapToGrid w:val="0"/>
        <w:spacing w:line="360" w:lineRule="auto"/>
        <w:rPr>
          <w:sz w:val="24"/>
        </w:rPr>
      </w:pPr>
      <w:r>
        <w:rPr>
          <w:sz w:val="24"/>
        </w:rPr>
        <w:t>7.3.4</w:t>
      </w:r>
      <w:r>
        <w:rPr>
          <w:sz w:val="24"/>
        </w:rPr>
        <w:t>教学过程</w:t>
      </w:r>
    </w:p>
    <w:p w14:paraId="73ECAFA5" w14:textId="77777777" w:rsidR="00B67AC2" w:rsidRDefault="00000000">
      <w:pPr>
        <w:autoSpaceDE w:val="0"/>
        <w:autoSpaceDN w:val="0"/>
        <w:adjustRightInd w:val="0"/>
        <w:snapToGrid w:val="0"/>
        <w:spacing w:line="360" w:lineRule="auto"/>
        <w:ind w:firstLineChars="200" w:firstLine="480"/>
        <w:rPr>
          <w:sz w:val="24"/>
        </w:rPr>
      </w:pPr>
      <w:r>
        <w:rPr>
          <w:sz w:val="24"/>
        </w:rPr>
        <w:t>重点讲解</w:t>
      </w:r>
      <w:r>
        <w:rPr>
          <w:rFonts w:hint="eastAsia"/>
          <w:sz w:val="24"/>
        </w:rPr>
        <w:t>液体制剂的特点和质量要求，液体制剂的分类，液体制剂的常用溶剂，液体制剂常用附加剂的类型，溶液剂的概念、特性及制备方法，熟悉芳香水剂、糖浆剂的概念及特点</w:t>
      </w:r>
      <w:r>
        <w:rPr>
          <w:rFonts w:hint="eastAsia"/>
          <w:sz w:val="24"/>
        </w:rPr>
        <w:t xml:space="preserve"> </w:t>
      </w:r>
      <w:r>
        <w:rPr>
          <w:rFonts w:hint="eastAsia"/>
          <w:sz w:val="24"/>
        </w:rPr>
        <w:t>，高分子溶液的性质，高分子溶液的制备方法。</w:t>
      </w:r>
    </w:p>
    <w:p w14:paraId="5A1B358A" w14:textId="77777777" w:rsidR="00B67AC2" w:rsidRDefault="00000000">
      <w:pPr>
        <w:autoSpaceDE w:val="0"/>
        <w:autoSpaceDN w:val="0"/>
        <w:adjustRightInd w:val="0"/>
        <w:snapToGrid w:val="0"/>
        <w:spacing w:line="360" w:lineRule="auto"/>
        <w:ind w:firstLineChars="200" w:firstLine="480"/>
        <w:rPr>
          <w:sz w:val="24"/>
        </w:rPr>
      </w:pPr>
      <w:r>
        <w:rPr>
          <w:sz w:val="24"/>
        </w:rPr>
        <w:t>展开第三章（第</w:t>
      </w:r>
      <w:r>
        <w:rPr>
          <w:sz w:val="24"/>
        </w:rPr>
        <w:t>1</w:t>
      </w:r>
      <w:r>
        <w:rPr>
          <w:sz w:val="24"/>
        </w:rPr>
        <w:t>、</w:t>
      </w:r>
      <w:r>
        <w:rPr>
          <w:sz w:val="24"/>
        </w:rPr>
        <w:t>2</w:t>
      </w:r>
      <w:r>
        <w:rPr>
          <w:sz w:val="24"/>
        </w:rPr>
        <w:t>、</w:t>
      </w:r>
      <w:r>
        <w:rPr>
          <w:sz w:val="24"/>
        </w:rPr>
        <w:t>3</w:t>
      </w:r>
      <w:r>
        <w:rPr>
          <w:sz w:val="24"/>
        </w:rPr>
        <w:t>、</w:t>
      </w:r>
      <w:r>
        <w:rPr>
          <w:sz w:val="24"/>
        </w:rPr>
        <w:t>4</w:t>
      </w:r>
      <w:r>
        <w:rPr>
          <w:sz w:val="24"/>
        </w:rPr>
        <w:t>节）的教学，共</w:t>
      </w:r>
      <w:r>
        <w:rPr>
          <w:sz w:val="24"/>
        </w:rPr>
        <w:t>2</w:t>
      </w:r>
      <w:r>
        <w:rPr>
          <w:sz w:val="24"/>
        </w:rPr>
        <w:t>学时。</w:t>
      </w:r>
    </w:p>
    <w:p w14:paraId="60E1DED9" w14:textId="77777777" w:rsidR="00B67AC2" w:rsidRDefault="00000000">
      <w:pPr>
        <w:autoSpaceDE w:val="0"/>
        <w:autoSpaceDN w:val="0"/>
        <w:adjustRightInd w:val="0"/>
        <w:snapToGrid w:val="0"/>
        <w:spacing w:line="360" w:lineRule="auto"/>
        <w:rPr>
          <w:sz w:val="24"/>
        </w:rPr>
      </w:pPr>
      <w:r>
        <w:rPr>
          <w:sz w:val="24"/>
        </w:rPr>
        <w:t>7.3.5</w:t>
      </w:r>
      <w:r>
        <w:rPr>
          <w:sz w:val="24"/>
        </w:rPr>
        <w:t>教学方法</w:t>
      </w:r>
    </w:p>
    <w:p w14:paraId="542F245D" w14:textId="77777777" w:rsidR="00B67AC2" w:rsidRDefault="00000000">
      <w:pPr>
        <w:autoSpaceDE w:val="0"/>
        <w:autoSpaceDN w:val="0"/>
        <w:adjustRightInd w:val="0"/>
        <w:snapToGrid w:val="0"/>
        <w:spacing w:line="360" w:lineRule="auto"/>
        <w:ind w:firstLineChars="200" w:firstLine="480"/>
        <w:rPr>
          <w:sz w:val="24"/>
        </w:rPr>
      </w:pPr>
      <w:r>
        <w:rPr>
          <w:sz w:val="24"/>
        </w:rPr>
        <w:t>采用多媒体教学，理论的讲解和实例的分析相结合，用语言和图片展示各个教学点的内容。</w:t>
      </w:r>
    </w:p>
    <w:p w14:paraId="2F92F574" w14:textId="77777777" w:rsidR="00B67AC2" w:rsidRDefault="00000000">
      <w:pPr>
        <w:autoSpaceDE w:val="0"/>
        <w:autoSpaceDN w:val="0"/>
        <w:adjustRightInd w:val="0"/>
        <w:snapToGrid w:val="0"/>
        <w:spacing w:line="360" w:lineRule="auto"/>
        <w:rPr>
          <w:sz w:val="24"/>
        </w:rPr>
      </w:pPr>
      <w:r>
        <w:rPr>
          <w:sz w:val="24"/>
        </w:rPr>
        <w:t>7.3.6</w:t>
      </w:r>
      <w:r>
        <w:rPr>
          <w:sz w:val="24"/>
        </w:rPr>
        <w:t>作业安排及课后反思</w:t>
      </w:r>
    </w:p>
    <w:p w14:paraId="33DF2BAC"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1</w:t>
      </w:r>
      <w:r>
        <w:rPr>
          <w:sz w:val="24"/>
        </w:rPr>
        <w:t>）简述液体制剂的特点和质量要求。</w:t>
      </w:r>
    </w:p>
    <w:p w14:paraId="139B38BC"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2</w:t>
      </w:r>
      <w:r>
        <w:rPr>
          <w:sz w:val="24"/>
        </w:rPr>
        <w:t>）液体制剂常用溶剂有哪些？</w:t>
      </w:r>
    </w:p>
    <w:p w14:paraId="44DC3034"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3</w:t>
      </w:r>
      <w:r>
        <w:rPr>
          <w:sz w:val="24"/>
        </w:rPr>
        <w:t>）液体制剂常用的附加剂种类和各类主要代表有哪些？</w:t>
      </w:r>
    </w:p>
    <w:p w14:paraId="4E3225AA" w14:textId="77777777" w:rsidR="00B67AC2" w:rsidRDefault="00000000">
      <w:pPr>
        <w:autoSpaceDE w:val="0"/>
        <w:autoSpaceDN w:val="0"/>
        <w:adjustRightInd w:val="0"/>
        <w:snapToGrid w:val="0"/>
        <w:spacing w:line="360" w:lineRule="auto"/>
        <w:ind w:firstLineChars="200" w:firstLine="480"/>
        <w:rPr>
          <w:sz w:val="24"/>
        </w:rPr>
      </w:pPr>
      <w:r>
        <w:rPr>
          <w:sz w:val="24"/>
        </w:rPr>
        <w:lastRenderedPageBreak/>
        <w:t>（</w:t>
      </w:r>
      <w:r>
        <w:rPr>
          <w:sz w:val="24"/>
        </w:rPr>
        <w:t>4</w:t>
      </w:r>
      <w:r>
        <w:rPr>
          <w:sz w:val="24"/>
        </w:rPr>
        <w:t>）简述高分子溶液的性质与制备方法</w:t>
      </w:r>
    </w:p>
    <w:p w14:paraId="74DBBE60" w14:textId="77777777" w:rsidR="00B67AC2" w:rsidRDefault="00000000">
      <w:pPr>
        <w:autoSpaceDE w:val="0"/>
        <w:autoSpaceDN w:val="0"/>
        <w:adjustRightInd w:val="0"/>
        <w:snapToGrid w:val="0"/>
        <w:spacing w:line="360" w:lineRule="auto"/>
        <w:ind w:firstLineChars="200" w:firstLine="480"/>
        <w:rPr>
          <w:sz w:val="24"/>
        </w:rPr>
      </w:pPr>
      <w:r>
        <w:rPr>
          <w:rFonts w:hint="eastAsia"/>
          <w:sz w:val="24"/>
        </w:rPr>
        <w:t>根据学生的作业情况进行评讲，反思教学过程中的不足，改进教学设计与教学方法，尽力做好教学相长。</w:t>
      </w:r>
    </w:p>
    <w:p w14:paraId="2D235DFD" w14:textId="77777777" w:rsidR="00B67AC2" w:rsidRDefault="00000000">
      <w:pPr>
        <w:autoSpaceDE w:val="0"/>
        <w:autoSpaceDN w:val="0"/>
        <w:adjustRightInd w:val="0"/>
        <w:snapToGrid w:val="0"/>
        <w:spacing w:line="360" w:lineRule="auto"/>
        <w:rPr>
          <w:sz w:val="24"/>
        </w:rPr>
      </w:pPr>
      <w:r>
        <w:rPr>
          <w:sz w:val="24"/>
        </w:rPr>
        <w:t>7.3.7</w:t>
      </w:r>
      <w:r>
        <w:rPr>
          <w:sz w:val="24"/>
        </w:rPr>
        <w:t>课前准备情况及其他相关特殊要求</w:t>
      </w:r>
    </w:p>
    <w:p w14:paraId="40D98927" w14:textId="77777777" w:rsidR="00B67AC2" w:rsidRDefault="00000000">
      <w:pPr>
        <w:autoSpaceDE w:val="0"/>
        <w:autoSpaceDN w:val="0"/>
        <w:adjustRightInd w:val="0"/>
        <w:snapToGrid w:val="0"/>
        <w:spacing w:line="360" w:lineRule="auto"/>
        <w:ind w:firstLineChars="200" w:firstLine="480"/>
        <w:rPr>
          <w:sz w:val="24"/>
        </w:rPr>
      </w:pPr>
      <w:r>
        <w:rPr>
          <w:sz w:val="24"/>
        </w:rPr>
        <w:t>准备好课程实施大纲、电子课件、纸质备课本、教材。</w:t>
      </w:r>
    </w:p>
    <w:p w14:paraId="746F79A0" w14:textId="77777777" w:rsidR="00B67AC2" w:rsidRDefault="00000000">
      <w:pPr>
        <w:autoSpaceDE w:val="0"/>
        <w:autoSpaceDN w:val="0"/>
        <w:adjustRightInd w:val="0"/>
        <w:snapToGrid w:val="0"/>
        <w:spacing w:line="360" w:lineRule="auto"/>
        <w:ind w:firstLineChars="200" w:firstLine="480"/>
        <w:rPr>
          <w:sz w:val="24"/>
        </w:rPr>
      </w:pPr>
      <w:r>
        <w:rPr>
          <w:sz w:val="24"/>
        </w:rPr>
        <w:t>因为课程教学过程中涉及到大量图片和一些动画的展示，故尽量使用带有播放功能的电子教鞭。</w:t>
      </w:r>
    </w:p>
    <w:p w14:paraId="7399F4DF" w14:textId="77777777" w:rsidR="00B67AC2" w:rsidRDefault="00000000">
      <w:pPr>
        <w:autoSpaceDE w:val="0"/>
        <w:autoSpaceDN w:val="0"/>
        <w:adjustRightInd w:val="0"/>
        <w:snapToGrid w:val="0"/>
        <w:spacing w:line="360" w:lineRule="auto"/>
        <w:rPr>
          <w:sz w:val="24"/>
        </w:rPr>
      </w:pPr>
      <w:r>
        <w:rPr>
          <w:sz w:val="24"/>
        </w:rPr>
        <w:t>7.3.8</w:t>
      </w:r>
      <w:r>
        <w:rPr>
          <w:sz w:val="24"/>
        </w:rPr>
        <w:t>参考资料</w:t>
      </w:r>
    </w:p>
    <w:p w14:paraId="7453F1B0" w14:textId="77777777" w:rsidR="00B67AC2" w:rsidRDefault="00000000">
      <w:pPr>
        <w:autoSpaceDE w:val="0"/>
        <w:autoSpaceDN w:val="0"/>
        <w:adjustRightInd w:val="0"/>
        <w:snapToGrid w:val="0"/>
        <w:spacing w:line="360" w:lineRule="auto"/>
        <w:ind w:firstLineChars="200" w:firstLine="480"/>
        <w:rPr>
          <w:sz w:val="24"/>
        </w:rPr>
      </w:pPr>
      <w:r>
        <w:rPr>
          <w:sz w:val="24"/>
        </w:rPr>
        <w:t xml:space="preserve">[1] </w:t>
      </w:r>
      <w:r>
        <w:rPr>
          <w:sz w:val="24"/>
        </w:rPr>
        <w:t>崔福德</w:t>
      </w:r>
      <w:r>
        <w:rPr>
          <w:sz w:val="24"/>
        </w:rPr>
        <w:t xml:space="preserve">. </w:t>
      </w:r>
      <w:r>
        <w:rPr>
          <w:sz w:val="24"/>
        </w:rPr>
        <w:t>药剂学．北京：中国医药科技出版社，</w:t>
      </w:r>
      <w:r>
        <w:rPr>
          <w:sz w:val="24"/>
        </w:rPr>
        <w:t>2002</w:t>
      </w:r>
    </w:p>
    <w:p w14:paraId="536BF5AE" w14:textId="77777777" w:rsidR="00B67AC2" w:rsidRDefault="00000000">
      <w:pPr>
        <w:autoSpaceDE w:val="0"/>
        <w:autoSpaceDN w:val="0"/>
        <w:adjustRightInd w:val="0"/>
        <w:snapToGrid w:val="0"/>
        <w:spacing w:line="360" w:lineRule="auto"/>
        <w:ind w:firstLineChars="200" w:firstLine="480"/>
        <w:rPr>
          <w:sz w:val="24"/>
        </w:rPr>
      </w:pPr>
      <w:r>
        <w:rPr>
          <w:sz w:val="24"/>
        </w:rPr>
        <w:t xml:space="preserve">[2] </w:t>
      </w:r>
      <w:r>
        <w:rPr>
          <w:sz w:val="24"/>
        </w:rPr>
        <w:t>朱世斌</w:t>
      </w:r>
      <w:r>
        <w:rPr>
          <w:sz w:val="24"/>
        </w:rPr>
        <w:t xml:space="preserve">. </w:t>
      </w:r>
      <w:r>
        <w:rPr>
          <w:sz w:val="24"/>
        </w:rPr>
        <w:t>药品生产质量管理工程．北京：化学工业出版社，</w:t>
      </w:r>
      <w:r>
        <w:rPr>
          <w:sz w:val="24"/>
        </w:rPr>
        <w:t>2001</w:t>
      </w:r>
    </w:p>
    <w:p w14:paraId="6FBD0114" w14:textId="77777777" w:rsidR="00B67AC2" w:rsidRDefault="00000000">
      <w:pPr>
        <w:autoSpaceDE w:val="0"/>
        <w:autoSpaceDN w:val="0"/>
        <w:adjustRightInd w:val="0"/>
        <w:snapToGrid w:val="0"/>
        <w:spacing w:line="360" w:lineRule="auto"/>
        <w:ind w:firstLineChars="200" w:firstLine="480"/>
        <w:rPr>
          <w:sz w:val="24"/>
        </w:rPr>
      </w:pPr>
      <w:r>
        <w:rPr>
          <w:sz w:val="24"/>
        </w:rPr>
        <w:t xml:space="preserve">[3] </w:t>
      </w:r>
      <w:proofErr w:type="gramStart"/>
      <w:r>
        <w:rPr>
          <w:sz w:val="24"/>
        </w:rPr>
        <w:t>毕殿洲</w:t>
      </w:r>
      <w:proofErr w:type="gramEnd"/>
      <w:r>
        <w:rPr>
          <w:sz w:val="24"/>
        </w:rPr>
        <w:t xml:space="preserve">. </w:t>
      </w:r>
      <w:r>
        <w:rPr>
          <w:sz w:val="24"/>
        </w:rPr>
        <w:t>药剂学（第四版）．北京：人民卫生出版社，</w:t>
      </w:r>
      <w:r>
        <w:rPr>
          <w:sz w:val="24"/>
        </w:rPr>
        <w:t>1999</w:t>
      </w:r>
    </w:p>
    <w:p w14:paraId="40DF598C" w14:textId="77777777" w:rsidR="00B67AC2" w:rsidRDefault="00000000">
      <w:pPr>
        <w:autoSpaceDE w:val="0"/>
        <w:autoSpaceDN w:val="0"/>
        <w:adjustRightInd w:val="0"/>
        <w:snapToGrid w:val="0"/>
        <w:spacing w:line="360" w:lineRule="auto"/>
        <w:ind w:firstLineChars="200" w:firstLine="480"/>
        <w:rPr>
          <w:sz w:val="24"/>
        </w:rPr>
      </w:pPr>
      <w:r>
        <w:rPr>
          <w:sz w:val="24"/>
        </w:rPr>
        <w:t xml:space="preserve">[4] </w:t>
      </w:r>
      <w:r>
        <w:rPr>
          <w:sz w:val="24"/>
        </w:rPr>
        <w:t>平其能</w:t>
      </w:r>
      <w:r>
        <w:rPr>
          <w:sz w:val="24"/>
        </w:rPr>
        <w:t xml:space="preserve">. </w:t>
      </w:r>
      <w:r>
        <w:rPr>
          <w:sz w:val="24"/>
        </w:rPr>
        <w:t>现代药剂学．北京：中国医药科技出版社，</w:t>
      </w:r>
      <w:r>
        <w:rPr>
          <w:sz w:val="24"/>
        </w:rPr>
        <w:t>1998</w:t>
      </w:r>
    </w:p>
    <w:p w14:paraId="537B1E4F" w14:textId="77777777" w:rsidR="00B67AC2" w:rsidRDefault="00000000">
      <w:pPr>
        <w:autoSpaceDE w:val="0"/>
        <w:autoSpaceDN w:val="0"/>
        <w:adjustRightInd w:val="0"/>
        <w:snapToGrid w:val="0"/>
        <w:spacing w:line="360" w:lineRule="auto"/>
        <w:ind w:firstLineChars="200" w:firstLine="480"/>
        <w:rPr>
          <w:sz w:val="24"/>
        </w:rPr>
      </w:pPr>
      <w:r>
        <w:rPr>
          <w:sz w:val="24"/>
        </w:rPr>
        <w:t xml:space="preserve">[5] Ansel H.C. Introduction to Pharmaceutical Dosage Forms.4th Ed, </w:t>
      </w:r>
      <w:proofErr w:type="spellStart"/>
      <w:proofErr w:type="gramStart"/>
      <w:r>
        <w:rPr>
          <w:sz w:val="24"/>
        </w:rPr>
        <w:t>Philadelphia:Lea</w:t>
      </w:r>
      <w:proofErr w:type="spellEnd"/>
      <w:proofErr w:type="gramEnd"/>
      <w:r>
        <w:rPr>
          <w:sz w:val="24"/>
        </w:rPr>
        <w:t xml:space="preserve"> &amp; Febiger,1985.</w:t>
      </w:r>
    </w:p>
    <w:p w14:paraId="35469D5C" w14:textId="77777777" w:rsidR="00B67AC2" w:rsidRDefault="00000000">
      <w:pPr>
        <w:autoSpaceDE w:val="0"/>
        <w:autoSpaceDN w:val="0"/>
        <w:adjustRightInd w:val="0"/>
        <w:snapToGrid w:val="0"/>
        <w:spacing w:line="360" w:lineRule="auto"/>
        <w:ind w:firstLineChars="200" w:firstLine="480"/>
        <w:rPr>
          <w:sz w:val="24"/>
        </w:rPr>
      </w:pPr>
      <w:r>
        <w:rPr>
          <w:sz w:val="24"/>
        </w:rPr>
        <w:t xml:space="preserve">[6] Ratledge </w:t>
      </w:r>
      <w:proofErr w:type="spellStart"/>
      <w:proofErr w:type="gramStart"/>
      <w:r>
        <w:rPr>
          <w:sz w:val="24"/>
        </w:rPr>
        <w:t>C,Kristiansen</w:t>
      </w:r>
      <w:proofErr w:type="spellEnd"/>
      <w:proofErr w:type="gramEnd"/>
      <w:r>
        <w:rPr>
          <w:sz w:val="24"/>
        </w:rPr>
        <w:t xml:space="preserve"> B. Basic Biotechnology.</w:t>
      </w:r>
      <w:r>
        <w:rPr>
          <w:sz w:val="24"/>
        </w:rPr>
        <w:t>北京</w:t>
      </w:r>
      <w:r>
        <w:rPr>
          <w:sz w:val="24"/>
        </w:rPr>
        <w:t>:</w:t>
      </w:r>
      <w:r>
        <w:rPr>
          <w:sz w:val="24"/>
        </w:rPr>
        <w:t>科学出版社</w:t>
      </w:r>
      <w:r>
        <w:rPr>
          <w:sz w:val="24"/>
        </w:rPr>
        <w:t>,2002.</w:t>
      </w:r>
    </w:p>
    <w:p w14:paraId="710F9209" w14:textId="77777777" w:rsidR="00B67AC2" w:rsidRDefault="00B67AC2">
      <w:pPr>
        <w:autoSpaceDE w:val="0"/>
        <w:autoSpaceDN w:val="0"/>
        <w:adjustRightInd w:val="0"/>
        <w:snapToGrid w:val="0"/>
        <w:spacing w:line="360" w:lineRule="auto"/>
        <w:ind w:firstLineChars="200" w:firstLine="480"/>
        <w:rPr>
          <w:sz w:val="24"/>
        </w:rPr>
      </w:pPr>
    </w:p>
    <w:p w14:paraId="7D624546" w14:textId="77777777" w:rsidR="00B67AC2" w:rsidRDefault="00000000">
      <w:pPr>
        <w:autoSpaceDE w:val="0"/>
        <w:autoSpaceDN w:val="0"/>
        <w:adjustRightInd w:val="0"/>
        <w:snapToGrid w:val="0"/>
        <w:spacing w:line="360" w:lineRule="auto"/>
        <w:rPr>
          <w:b/>
          <w:sz w:val="28"/>
          <w:szCs w:val="28"/>
        </w:rPr>
      </w:pPr>
      <w:r>
        <w:rPr>
          <w:b/>
          <w:sz w:val="28"/>
          <w:szCs w:val="28"/>
        </w:rPr>
        <w:t>7.4</w:t>
      </w:r>
      <w:r>
        <w:rPr>
          <w:b/>
          <w:sz w:val="28"/>
          <w:szCs w:val="28"/>
        </w:rPr>
        <w:t>教学单元</w:t>
      </w:r>
      <w:r>
        <w:rPr>
          <w:rFonts w:hint="eastAsia"/>
          <w:b/>
          <w:sz w:val="28"/>
          <w:szCs w:val="28"/>
        </w:rPr>
        <w:t>四</w:t>
      </w:r>
      <w:r>
        <w:rPr>
          <w:b/>
          <w:sz w:val="28"/>
          <w:szCs w:val="28"/>
        </w:rPr>
        <w:t>：第二章</w:t>
      </w:r>
      <w:r>
        <w:rPr>
          <w:b/>
          <w:sz w:val="28"/>
          <w:szCs w:val="28"/>
        </w:rPr>
        <w:t xml:space="preserve"> </w:t>
      </w:r>
      <w:r>
        <w:rPr>
          <w:b/>
          <w:sz w:val="28"/>
          <w:szCs w:val="28"/>
        </w:rPr>
        <w:t>液体制剂（第</w:t>
      </w:r>
      <w:r>
        <w:rPr>
          <w:b/>
          <w:sz w:val="28"/>
          <w:szCs w:val="28"/>
        </w:rPr>
        <w:t>5</w:t>
      </w:r>
      <w:r>
        <w:rPr>
          <w:b/>
          <w:sz w:val="28"/>
          <w:szCs w:val="28"/>
        </w:rPr>
        <w:t>、</w:t>
      </w:r>
      <w:r>
        <w:rPr>
          <w:b/>
          <w:sz w:val="28"/>
          <w:szCs w:val="28"/>
        </w:rPr>
        <w:t>6</w:t>
      </w:r>
      <w:r>
        <w:rPr>
          <w:b/>
          <w:sz w:val="28"/>
          <w:szCs w:val="28"/>
        </w:rPr>
        <w:t>、</w:t>
      </w:r>
      <w:r>
        <w:rPr>
          <w:b/>
          <w:sz w:val="28"/>
          <w:szCs w:val="28"/>
        </w:rPr>
        <w:t>7</w:t>
      </w:r>
      <w:r>
        <w:rPr>
          <w:b/>
          <w:sz w:val="28"/>
          <w:szCs w:val="28"/>
        </w:rPr>
        <w:t>、</w:t>
      </w:r>
      <w:r>
        <w:rPr>
          <w:b/>
          <w:sz w:val="28"/>
          <w:szCs w:val="28"/>
        </w:rPr>
        <w:t>8</w:t>
      </w:r>
      <w:r>
        <w:rPr>
          <w:b/>
          <w:sz w:val="28"/>
          <w:szCs w:val="28"/>
        </w:rPr>
        <w:t>、</w:t>
      </w:r>
      <w:r>
        <w:rPr>
          <w:b/>
          <w:sz w:val="28"/>
          <w:szCs w:val="28"/>
        </w:rPr>
        <w:t>9</w:t>
      </w:r>
      <w:r>
        <w:rPr>
          <w:b/>
          <w:sz w:val="28"/>
          <w:szCs w:val="28"/>
        </w:rPr>
        <w:t>节）</w:t>
      </w:r>
    </w:p>
    <w:p w14:paraId="3E087EBF" w14:textId="77777777" w:rsidR="00B67AC2" w:rsidRDefault="00000000">
      <w:pPr>
        <w:autoSpaceDE w:val="0"/>
        <w:autoSpaceDN w:val="0"/>
        <w:adjustRightInd w:val="0"/>
        <w:snapToGrid w:val="0"/>
        <w:spacing w:line="360" w:lineRule="auto"/>
        <w:rPr>
          <w:sz w:val="24"/>
        </w:rPr>
      </w:pPr>
      <w:r>
        <w:rPr>
          <w:sz w:val="24"/>
        </w:rPr>
        <w:t>7.4.1</w:t>
      </w:r>
      <w:r>
        <w:rPr>
          <w:sz w:val="24"/>
        </w:rPr>
        <w:t>教学日期</w:t>
      </w:r>
    </w:p>
    <w:p w14:paraId="66F34A03" w14:textId="77777777" w:rsidR="00B67AC2" w:rsidRDefault="00000000">
      <w:pPr>
        <w:autoSpaceDE w:val="0"/>
        <w:autoSpaceDN w:val="0"/>
        <w:adjustRightInd w:val="0"/>
        <w:snapToGrid w:val="0"/>
        <w:spacing w:line="360" w:lineRule="auto"/>
        <w:ind w:firstLineChars="200" w:firstLine="480"/>
        <w:rPr>
          <w:sz w:val="24"/>
        </w:rPr>
      </w:pPr>
      <w:r>
        <w:rPr>
          <w:rFonts w:hint="eastAsia"/>
          <w:sz w:val="24"/>
        </w:rPr>
        <w:t>第四次课第</w:t>
      </w:r>
      <w:r>
        <w:rPr>
          <w:rFonts w:hint="eastAsia"/>
          <w:sz w:val="24"/>
        </w:rPr>
        <w:t>2</w:t>
      </w:r>
      <w:r>
        <w:rPr>
          <w:rFonts w:hint="eastAsia"/>
          <w:sz w:val="24"/>
        </w:rPr>
        <w:t>周</w:t>
      </w:r>
      <w:r>
        <w:rPr>
          <w:rFonts w:hint="eastAsia"/>
          <w:sz w:val="24"/>
        </w:rPr>
        <w:t>1</w:t>
      </w:r>
      <w:r>
        <w:rPr>
          <w:rFonts w:hint="eastAsia"/>
          <w:sz w:val="24"/>
        </w:rPr>
        <w:t>，</w:t>
      </w:r>
      <w:r>
        <w:rPr>
          <w:rFonts w:hint="eastAsia"/>
          <w:sz w:val="24"/>
        </w:rPr>
        <w:t>3</w:t>
      </w:r>
      <w:r>
        <w:rPr>
          <w:rFonts w:hint="eastAsia"/>
          <w:sz w:val="24"/>
        </w:rPr>
        <w:t>月</w:t>
      </w:r>
      <w:r>
        <w:rPr>
          <w:rFonts w:hint="eastAsia"/>
          <w:sz w:val="24"/>
        </w:rPr>
        <w:t>11</w:t>
      </w:r>
      <w:r>
        <w:rPr>
          <w:rFonts w:hint="eastAsia"/>
          <w:sz w:val="24"/>
        </w:rPr>
        <w:t>日</w:t>
      </w:r>
    </w:p>
    <w:p w14:paraId="1E6B531F" w14:textId="77777777" w:rsidR="00B67AC2" w:rsidRDefault="00000000">
      <w:pPr>
        <w:autoSpaceDE w:val="0"/>
        <w:autoSpaceDN w:val="0"/>
        <w:adjustRightInd w:val="0"/>
        <w:snapToGrid w:val="0"/>
        <w:spacing w:line="360" w:lineRule="auto"/>
        <w:rPr>
          <w:sz w:val="24"/>
        </w:rPr>
      </w:pPr>
      <w:r>
        <w:rPr>
          <w:sz w:val="24"/>
        </w:rPr>
        <w:t>7.4.2</w:t>
      </w:r>
      <w:r>
        <w:rPr>
          <w:sz w:val="24"/>
        </w:rPr>
        <w:t>教学目标</w:t>
      </w:r>
    </w:p>
    <w:p w14:paraId="166093AC" w14:textId="77777777" w:rsidR="00B67AC2" w:rsidRDefault="00000000">
      <w:pPr>
        <w:autoSpaceDE w:val="0"/>
        <w:autoSpaceDN w:val="0"/>
        <w:adjustRightInd w:val="0"/>
        <w:snapToGrid w:val="0"/>
        <w:spacing w:line="360" w:lineRule="auto"/>
        <w:ind w:firstLineChars="200" w:firstLine="480"/>
        <w:rPr>
          <w:sz w:val="24"/>
        </w:rPr>
      </w:pPr>
      <w:r>
        <w:rPr>
          <w:rFonts w:hint="eastAsia"/>
          <w:sz w:val="24"/>
        </w:rPr>
        <w:t>熟悉溶胶的构造和性质，熟悉溶胶剂的制备方法，掌握混悬剂的概念及物理稳定性，熟悉混悬剂的稳定剂种类，熟悉混悬剂的制备方法，了解评定混悬剂质量的方法，掌握乳剂的概念、分类，掌握常用的乳化剂种类，熟悉乳剂的形成理论，熟悉乳剂的制备方法其稳定性，了解乳剂的质量评定，熟悉搽剂、涂膜剂和洗剂的概念，了解滴鼻剂、滴耳剂和、合剂的概念，</w:t>
      </w:r>
      <w:r>
        <w:rPr>
          <w:sz w:val="24"/>
        </w:rPr>
        <w:t>了解不同给药途径用液体制剂和液体制剂的包装和贮存。</w:t>
      </w:r>
    </w:p>
    <w:p w14:paraId="120DE4EF" w14:textId="77777777" w:rsidR="00B67AC2" w:rsidRDefault="00000000">
      <w:pPr>
        <w:autoSpaceDE w:val="0"/>
        <w:autoSpaceDN w:val="0"/>
        <w:adjustRightInd w:val="0"/>
        <w:snapToGrid w:val="0"/>
        <w:spacing w:line="360" w:lineRule="auto"/>
        <w:rPr>
          <w:sz w:val="24"/>
        </w:rPr>
      </w:pPr>
      <w:r>
        <w:rPr>
          <w:sz w:val="24"/>
        </w:rPr>
        <w:t>7.4.3</w:t>
      </w:r>
      <w:r>
        <w:rPr>
          <w:sz w:val="24"/>
        </w:rPr>
        <w:t>教学内容</w:t>
      </w:r>
    </w:p>
    <w:p w14:paraId="3A14682F"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1</w:t>
      </w:r>
      <w:r>
        <w:rPr>
          <w:sz w:val="24"/>
        </w:rPr>
        <w:t>）溶胶剂</w:t>
      </w:r>
    </w:p>
    <w:p w14:paraId="3BEDB83A"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2</w:t>
      </w:r>
      <w:r>
        <w:rPr>
          <w:sz w:val="24"/>
        </w:rPr>
        <w:t>）混悬剂</w:t>
      </w:r>
    </w:p>
    <w:p w14:paraId="29C16B27"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3</w:t>
      </w:r>
      <w:r>
        <w:rPr>
          <w:sz w:val="24"/>
        </w:rPr>
        <w:t>）乳剂</w:t>
      </w:r>
    </w:p>
    <w:p w14:paraId="7C388816" w14:textId="77777777" w:rsidR="00B67AC2" w:rsidRDefault="00000000">
      <w:pPr>
        <w:autoSpaceDE w:val="0"/>
        <w:autoSpaceDN w:val="0"/>
        <w:adjustRightInd w:val="0"/>
        <w:snapToGrid w:val="0"/>
        <w:spacing w:line="360" w:lineRule="auto"/>
        <w:ind w:firstLineChars="200" w:firstLine="480"/>
        <w:rPr>
          <w:sz w:val="24"/>
        </w:rPr>
      </w:pPr>
      <w:r>
        <w:rPr>
          <w:sz w:val="24"/>
        </w:rPr>
        <w:lastRenderedPageBreak/>
        <w:t>（</w:t>
      </w:r>
      <w:r>
        <w:rPr>
          <w:sz w:val="24"/>
        </w:rPr>
        <w:t>4</w:t>
      </w:r>
      <w:r>
        <w:rPr>
          <w:sz w:val="24"/>
        </w:rPr>
        <w:t>）不同给药途径用液体制剂</w:t>
      </w:r>
    </w:p>
    <w:p w14:paraId="1FC9BACA"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5</w:t>
      </w:r>
      <w:r>
        <w:rPr>
          <w:sz w:val="24"/>
        </w:rPr>
        <w:t>）液体制剂的包装和贮存</w:t>
      </w:r>
    </w:p>
    <w:p w14:paraId="190FA888" w14:textId="77777777" w:rsidR="00B67AC2" w:rsidRDefault="00000000">
      <w:pPr>
        <w:autoSpaceDE w:val="0"/>
        <w:autoSpaceDN w:val="0"/>
        <w:adjustRightInd w:val="0"/>
        <w:snapToGrid w:val="0"/>
        <w:spacing w:line="360" w:lineRule="auto"/>
        <w:ind w:firstLineChars="200" w:firstLine="480"/>
        <w:rPr>
          <w:sz w:val="24"/>
        </w:rPr>
      </w:pPr>
      <w:r>
        <w:rPr>
          <w:sz w:val="24"/>
        </w:rPr>
        <w:t>重点：</w:t>
      </w:r>
      <w:r>
        <w:rPr>
          <w:rFonts w:hint="eastAsia"/>
          <w:sz w:val="24"/>
        </w:rPr>
        <w:t>溶胶的构造和性质，溶胶剂的制备方法，混悬剂的概念及物理稳定性，混悬剂的稳定剂种类，混悬剂的制备方法，乳剂的概念、分类，常用的乳化剂种类，乳剂的形成理论，乳剂的制备方法其稳定性。</w:t>
      </w:r>
    </w:p>
    <w:p w14:paraId="08C13862" w14:textId="77777777" w:rsidR="00B67AC2" w:rsidRDefault="00000000">
      <w:pPr>
        <w:autoSpaceDE w:val="0"/>
        <w:autoSpaceDN w:val="0"/>
        <w:adjustRightInd w:val="0"/>
        <w:snapToGrid w:val="0"/>
        <w:spacing w:line="360" w:lineRule="auto"/>
        <w:ind w:firstLineChars="200" w:firstLine="480"/>
        <w:rPr>
          <w:sz w:val="24"/>
        </w:rPr>
      </w:pPr>
      <w:r>
        <w:rPr>
          <w:sz w:val="24"/>
        </w:rPr>
        <w:t>难点：</w:t>
      </w:r>
      <w:r>
        <w:rPr>
          <w:rFonts w:hint="eastAsia"/>
          <w:sz w:val="24"/>
        </w:rPr>
        <w:t>溶胶的构造和性质，混悬剂的理稳定性，混悬剂的稳定剂种类，乳剂的分类，常用的乳化剂种类，乳剂的形成理论，乳剂的稳定性。</w:t>
      </w:r>
    </w:p>
    <w:p w14:paraId="779CCC4F" w14:textId="77777777" w:rsidR="00B67AC2" w:rsidRDefault="00000000">
      <w:pPr>
        <w:autoSpaceDE w:val="0"/>
        <w:autoSpaceDN w:val="0"/>
        <w:adjustRightInd w:val="0"/>
        <w:snapToGrid w:val="0"/>
        <w:spacing w:line="360" w:lineRule="auto"/>
        <w:rPr>
          <w:sz w:val="24"/>
        </w:rPr>
      </w:pPr>
      <w:r>
        <w:rPr>
          <w:sz w:val="24"/>
        </w:rPr>
        <w:t>7.4.4</w:t>
      </w:r>
      <w:r>
        <w:rPr>
          <w:sz w:val="24"/>
        </w:rPr>
        <w:t>教学过程</w:t>
      </w:r>
    </w:p>
    <w:p w14:paraId="5556E231" w14:textId="77777777" w:rsidR="00B67AC2" w:rsidRDefault="00000000">
      <w:pPr>
        <w:autoSpaceDE w:val="0"/>
        <w:autoSpaceDN w:val="0"/>
        <w:adjustRightInd w:val="0"/>
        <w:snapToGrid w:val="0"/>
        <w:spacing w:line="360" w:lineRule="auto"/>
        <w:ind w:firstLineChars="200" w:firstLine="480"/>
        <w:rPr>
          <w:sz w:val="24"/>
        </w:rPr>
      </w:pPr>
      <w:r>
        <w:rPr>
          <w:sz w:val="24"/>
        </w:rPr>
        <w:t>重点讲解</w:t>
      </w:r>
      <w:r>
        <w:rPr>
          <w:rFonts w:hint="eastAsia"/>
          <w:sz w:val="24"/>
        </w:rPr>
        <w:t>溶胶的构造和性质，溶胶剂的制备方法，混悬剂的概念及物理稳定性，混悬剂的稳定剂种类，混悬剂的制备方法，乳剂的概念、分类，常用的乳化剂种类，乳剂的形成理论，乳剂的制备方法其稳定性。</w:t>
      </w:r>
    </w:p>
    <w:p w14:paraId="0130566F" w14:textId="77777777" w:rsidR="00B67AC2" w:rsidRDefault="00000000">
      <w:pPr>
        <w:autoSpaceDE w:val="0"/>
        <w:autoSpaceDN w:val="0"/>
        <w:adjustRightInd w:val="0"/>
        <w:snapToGrid w:val="0"/>
        <w:spacing w:line="360" w:lineRule="auto"/>
        <w:ind w:firstLineChars="200" w:firstLine="480"/>
        <w:rPr>
          <w:sz w:val="24"/>
        </w:rPr>
      </w:pPr>
      <w:r>
        <w:rPr>
          <w:sz w:val="24"/>
        </w:rPr>
        <w:t>展开第二章</w:t>
      </w:r>
      <w:r>
        <w:rPr>
          <w:sz w:val="24"/>
        </w:rPr>
        <w:t xml:space="preserve"> </w:t>
      </w:r>
      <w:r>
        <w:rPr>
          <w:sz w:val="24"/>
        </w:rPr>
        <w:t>液体制剂（第</w:t>
      </w:r>
      <w:r>
        <w:rPr>
          <w:sz w:val="24"/>
        </w:rPr>
        <w:t>5</w:t>
      </w:r>
      <w:r>
        <w:rPr>
          <w:sz w:val="24"/>
        </w:rPr>
        <w:t>、</w:t>
      </w:r>
      <w:r>
        <w:rPr>
          <w:sz w:val="24"/>
        </w:rPr>
        <w:t>6</w:t>
      </w:r>
      <w:r>
        <w:rPr>
          <w:sz w:val="24"/>
        </w:rPr>
        <w:t>、</w:t>
      </w:r>
      <w:r>
        <w:rPr>
          <w:sz w:val="24"/>
        </w:rPr>
        <w:t>7</w:t>
      </w:r>
      <w:r>
        <w:rPr>
          <w:sz w:val="24"/>
        </w:rPr>
        <w:t>、</w:t>
      </w:r>
      <w:r>
        <w:rPr>
          <w:sz w:val="24"/>
        </w:rPr>
        <w:t>8</w:t>
      </w:r>
      <w:r>
        <w:rPr>
          <w:sz w:val="24"/>
        </w:rPr>
        <w:t>、</w:t>
      </w:r>
      <w:r>
        <w:rPr>
          <w:sz w:val="24"/>
        </w:rPr>
        <w:t>9</w:t>
      </w:r>
      <w:r>
        <w:rPr>
          <w:sz w:val="24"/>
        </w:rPr>
        <w:t>节）的教学，共</w:t>
      </w:r>
      <w:r>
        <w:rPr>
          <w:sz w:val="24"/>
        </w:rPr>
        <w:t>2</w:t>
      </w:r>
      <w:r>
        <w:rPr>
          <w:sz w:val="24"/>
        </w:rPr>
        <w:t>学时。</w:t>
      </w:r>
    </w:p>
    <w:p w14:paraId="367091A1" w14:textId="77777777" w:rsidR="00B67AC2" w:rsidRDefault="00000000">
      <w:pPr>
        <w:autoSpaceDE w:val="0"/>
        <w:autoSpaceDN w:val="0"/>
        <w:adjustRightInd w:val="0"/>
        <w:snapToGrid w:val="0"/>
        <w:spacing w:line="360" w:lineRule="auto"/>
        <w:rPr>
          <w:sz w:val="24"/>
        </w:rPr>
      </w:pPr>
      <w:r>
        <w:rPr>
          <w:sz w:val="24"/>
        </w:rPr>
        <w:t>7.4.5</w:t>
      </w:r>
      <w:r>
        <w:rPr>
          <w:sz w:val="24"/>
        </w:rPr>
        <w:t>教学方法</w:t>
      </w:r>
    </w:p>
    <w:p w14:paraId="178F94E6" w14:textId="77777777" w:rsidR="00B67AC2" w:rsidRDefault="00000000">
      <w:pPr>
        <w:autoSpaceDE w:val="0"/>
        <w:autoSpaceDN w:val="0"/>
        <w:adjustRightInd w:val="0"/>
        <w:snapToGrid w:val="0"/>
        <w:spacing w:line="360" w:lineRule="auto"/>
        <w:ind w:firstLineChars="200" w:firstLine="480"/>
        <w:rPr>
          <w:sz w:val="24"/>
        </w:rPr>
      </w:pPr>
      <w:r>
        <w:rPr>
          <w:sz w:val="24"/>
        </w:rPr>
        <w:t>采用多媒体教学，理论的讲解和实例的分析相结合，用语言和图片展示各个教学点的内容。</w:t>
      </w:r>
    </w:p>
    <w:p w14:paraId="7A4FFE76" w14:textId="77777777" w:rsidR="00B67AC2" w:rsidRDefault="00000000">
      <w:pPr>
        <w:autoSpaceDE w:val="0"/>
        <w:autoSpaceDN w:val="0"/>
        <w:adjustRightInd w:val="0"/>
        <w:snapToGrid w:val="0"/>
        <w:spacing w:line="360" w:lineRule="auto"/>
        <w:rPr>
          <w:sz w:val="24"/>
        </w:rPr>
      </w:pPr>
      <w:r>
        <w:rPr>
          <w:sz w:val="24"/>
        </w:rPr>
        <w:t>7.4.6</w:t>
      </w:r>
      <w:r>
        <w:rPr>
          <w:sz w:val="24"/>
        </w:rPr>
        <w:t>作业安排及课后反思</w:t>
      </w:r>
    </w:p>
    <w:p w14:paraId="69E1FCEF"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1</w:t>
      </w:r>
      <w:r>
        <w:rPr>
          <w:sz w:val="24"/>
        </w:rPr>
        <w:t>）哪些药物适合制成混悬剂？</w:t>
      </w:r>
    </w:p>
    <w:p w14:paraId="1DB157A2"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2</w:t>
      </w:r>
      <w:r>
        <w:rPr>
          <w:sz w:val="24"/>
        </w:rPr>
        <w:t>）混悬剂物理稳定性的主要内容？</w:t>
      </w:r>
    </w:p>
    <w:p w14:paraId="377BB087"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3</w:t>
      </w:r>
      <w:r>
        <w:rPr>
          <w:sz w:val="24"/>
        </w:rPr>
        <w:t>）乳剂的基本组成、分类和特定？</w:t>
      </w:r>
    </w:p>
    <w:p w14:paraId="1F2FFA3F"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4</w:t>
      </w:r>
      <w:r>
        <w:rPr>
          <w:sz w:val="24"/>
        </w:rPr>
        <w:t>）简述常用乳化剂和乳化剂的选择条件。</w:t>
      </w:r>
    </w:p>
    <w:p w14:paraId="0E9FF624" w14:textId="77777777" w:rsidR="00B67AC2" w:rsidRDefault="00000000">
      <w:pPr>
        <w:autoSpaceDE w:val="0"/>
        <w:autoSpaceDN w:val="0"/>
        <w:adjustRightInd w:val="0"/>
        <w:snapToGrid w:val="0"/>
        <w:spacing w:line="360" w:lineRule="auto"/>
        <w:ind w:firstLineChars="200" w:firstLine="480"/>
        <w:rPr>
          <w:sz w:val="24"/>
        </w:rPr>
      </w:pPr>
      <w:r>
        <w:rPr>
          <w:rFonts w:hint="eastAsia"/>
          <w:sz w:val="24"/>
        </w:rPr>
        <w:t>根据学生的作业情况进行评讲，反思教学过程中的不足，改进教学设计与教学方法，尽力做好教学相长。</w:t>
      </w:r>
    </w:p>
    <w:p w14:paraId="29B27FD9" w14:textId="77777777" w:rsidR="00B67AC2" w:rsidRDefault="00000000">
      <w:pPr>
        <w:autoSpaceDE w:val="0"/>
        <w:autoSpaceDN w:val="0"/>
        <w:adjustRightInd w:val="0"/>
        <w:snapToGrid w:val="0"/>
        <w:spacing w:line="360" w:lineRule="auto"/>
        <w:rPr>
          <w:sz w:val="24"/>
        </w:rPr>
      </w:pPr>
      <w:r>
        <w:rPr>
          <w:sz w:val="24"/>
        </w:rPr>
        <w:t>7.4.7</w:t>
      </w:r>
      <w:r>
        <w:rPr>
          <w:sz w:val="24"/>
        </w:rPr>
        <w:t>课前准备情况及其他相关特殊要求</w:t>
      </w:r>
    </w:p>
    <w:p w14:paraId="3FDF6739" w14:textId="77777777" w:rsidR="00B67AC2" w:rsidRDefault="00000000">
      <w:pPr>
        <w:autoSpaceDE w:val="0"/>
        <w:autoSpaceDN w:val="0"/>
        <w:adjustRightInd w:val="0"/>
        <w:snapToGrid w:val="0"/>
        <w:spacing w:line="360" w:lineRule="auto"/>
        <w:ind w:firstLineChars="200" w:firstLine="480"/>
        <w:rPr>
          <w:sz w:val="24"/>
        </w:rPr>
      </w:pPr>
      <w:r>
        <w:rPr>
          <w:sz w:val="24"/>
        </w:rPr>
        <w:t>准备好课程实施大纲、电子课件、纸质备课本、教材。</w:t>
      </w:r>
    </w:p>
    <w:p w14:paraId="7887C2CE" w14:textId="77777777" w:rsidR="00B67AC2" w:rsidRDefault="00000000">
      <w:pPr>
        <w:autoSpaceDE w:val="0"/>
        <w:autoSpaceDN w:val="0"/>
        <w:adjustRightInd w:val="0"/>
        <w:snapToGrid w:val="0"/>
        <w:spacing w:line="360" w:lineRule="auto"/>
        <w:ind w:firstLineChars="200" w:firstLine="480"/>
        <w:rPr>
          <w:sz w:val="24"/>
        </w:rPr>
      </w:pPr>
      <w:r>
        <w:rPr>
          <w:sz w:val="24"/>
        </w:rPr>
        <w:t>因为课程教学过程中涉及到大量图片和一些动画的展示，故尽量使用带有播放功能的电子教鞭。</w:t>
      </w:r>
    </w:p>
    <w:p w14:paraId="0B495585" w14:textId="77777777" w:rsidR="00B67AC2" w:rsidRDefault="00000000">
      <w:pPr>
        <w:autoSpaceDE w:val="0"/>
        <w:autoSpaceDN w:val="0"/>
        <w:adjustRightInd w:val="0"/>
        <w:snapToGrid w:val="0"/>
        <w:spacing w:line="360" w:lineRule="auto"/>
        <w:rPr>
          <w:sz w:val="24"/>
        </w:rPr>
      </w:pPr>
      <w:r>
        <w:rPr>
          <w:sz w:val="24"/>
        </w:rPr>
        <w:t>7.4.8</w:t>
      </w:r>
      <w:r>
        <w:rPr>
          <w:sz w:val="24"/>
        </w:rPr>
        <w:t>参考资料</w:t>
      </w:r>
    </w:p>
    <w:p w14:paraId="17628C63" w14:textId="77777777" w:rsidR="00B67AC2" w:rsidRDefault="00000000">
      <w:pPr>
        <w:autoSpaceDE w:val="0"/>
        <w:autoSpaceDN w:val="0"/>
        <w:adjustRightInd w:val="0"/>
        <w:snapToGrid w:val="0"/>
        <w:spacing w:line="360" w:lineRule="auto"/>
        <w:ind w:firstLineChars="200" w:firstLine="480"/>
        <w:rPr>
          <w:sz w:val="24"/>
        </w:rPr>
      </w:pPr>
      <w:r>
        <w:rPr>
          <w:sz w:val="24"/>
        </w:rPr>
        <w:t xml:space="preserve">[1] </w:t>
      </w:r>
      <w:r>
        <w:rPr>
          <w:sz w:val="24"/>
        </w:rPr>
        <w:t>崔福德</w:t>
      </w:r>
      <w:r>
        <w:rPr>
          <w:sz w:val="24"/>
        </w:rPr>
        <w:t xml:space="preserve">. </w:t>
      </w:r>
      <w:r>
        <w:rPr>
          <w:sz w:val="24"/>
        </w:rPr>
        <w:t>药剂学．北京：中国医药科技出版社，</w:t>
      </w:r>
      <w:r>
        <w:rPr>
          <w:sz w:val="24"/>
        </w:rPr>
        <w:t>2002</w:t>
      </w:r>
    </w:p>
    <w:p w14:paraId="3AB066DD" w14:textId="77777777" w:rsidR="00B67AC2" w:rsidRDefault="00000000">
      <w:pPr>
        <w:autoSpaceDE w:val="0"/>
        <w:autoSpaceDN w:val="0"/>
        <w:adjustRightInd w:val="0"/>
        <w:snapToGrid w:val="0"/>
        <w:spacing w:line="360" w:lineRule="auto"/>
        <w:ind w:firstLineChars="200" w:firstLine="480"/>
        <w:rPr>
          <w:sz w:val="24"/>
        </w:rPr>
      </w:pPr>
      <w:r>
        <w:rPr>
          <w:sz w:val="24"/>
        </w:rPr>
        <w:t xml:space="preserve">[2] </w:t>
      </w:r>
      <w:r>
        <w:rPr>
          <w:sz w:val="24"/>
        </w:rPr>
        <w:t>朱世斌</w:t>
      </w:r>
      <w:r>
        <w:rPr>
          <w:sz w:val="24"/>
        </w:rPr>
        <w:t xml:space="preserve">. </w:t>
      </w:r>
      <w:r>
        <w:rPr>
          <w:sz w:val="24"/>
        </w:rPr>
        <w:t>药品生产质量管理工程．北京：化学工业出版社，</w:t>
      </w:r>
      <w:r>
        <w:rPr>
          <w:sz w:val="24"/>
        </w:rPr>
        <w:t>2001</w:t>
      </w:r>
    </w:p>
    <w:p w14:paraId="1C670F45" w14:textId="77777777" w:rsidR="00B67AC2" w:rsidRDefault="00000000">
      <w:pPr>
        <w:autoSpaceDE w:val="0"/>
        <w:autoSpaceDN w:val="0"/>
        <w:adjustRightInd w:val="0"/>
        <w:snapToGrid w:val="0"/>
        <w:spacing w:line="360" w:lineRule="auto"/>
        <w:ind w:firstLineChars="200" w:firstLine="480"/>
        <w:rPr>
          <w:sz w:val="24"/>
        </w:rPr>
      </w:pPr>
      <w:r>
        <w:rPr>
          <w:sz w:val="24"/>
        </w:rPr>
        <w:t xml:space="preserve">[3] </w:t>
      </w:r>
      <w:proofErr w:type="gramStart"/>
      <w:r>
        <w:rPr>
          <w:sz w:val="24"/>
        </w:rPr>
        <w:t>毕殿洲</w:t>
      </w:r>
      <w:proofErr w:type="gramEnd"/>
      <w:r>
        <w:rPr>
          <w:sz w:val="24"/>
        </w:rPr>
        <w:t xml:space="preserve">. </w:t>
      </w:r>
      <w:r>
        <w:rPr>
          <w:sz w:val="24"/>
        </w:rPr>
        <w:t>药剂学（第四版）．北京：人民卫生出版社，</w:t>
      </w:r>
      <w:r>
        <w:rPr>
          <w:sz w:val="24"/>
        </w:rPr>
        <w:t>1999</w:t>
      </w:r>
    </w:p>
    <w:p w14:paraId="38C17B85" w14:textId="77777777" w:rsidR="00B67AC2" w:rsidRDefault="00000000">
      <w:pPr>
        <w:autoSpaceDE w:val="0"/>
        <w:autoSpaceDN w:val="0"/>
        <w:adjustRightInd w:val="0"/>
        <w:snapToGrid w:val="0"/>
        <w:spacing w:line="360" w:lineRule="auto"/>
        <w:ind w:firstLineChars="200" w:firstLine="480"/>
        <w:rPr>
          <w:sz w:val="24"/>
        </w:rPr>
      </w:pPr>
      <w:r>
        <w:rPr>
          <w:sz w:val="24"/>
        </w:rPr>
        <w:lastRenderedPageBreak/>
        <w:t xml:space="preserve">[4] </w:t>
      </w:r>
      <w:r>
        <w:rPr>
          <w:sz w:val="24"/>
        </w:rPr>
        <w:t>平其能</w:t>
      </w:r>
      <w:r>
        <w:rPr>
          <w:sz w:val="24"/>
        </w:rPr>
        <w:t xml:space="preserve">. </w:t>
      </w:r>
      <w:r>
        <w:rPr>
          <w:sz w:val="24"/>
        </w:rPr>
        <w:t>现代药剂学．北京：中国医药科技出版社，</w:t>
      </w:r>
      <w:r>
        <w:rPr>
          <w:sz w:val="24"/>
        </w:rPr>
        <w:t>1998</w:t>
      </w:r>
    </w:p>
    <w:p w14:paraId="71AC72A8" w14:textId="77777777" w:rsidR="00B67AC2" w:rsidRDefault="00000000">
      <w:pPr>
        <w:autoSpaceDE w:val="0"/>
        <w:autoSpaceDN w:val="0"/>
        <w:adjustRightInd w:val="0"/>
        <w:snapToGrid w:val="0"/>
        <w:spacing w:line="360" w:lineRule="auto"/>
        <w:ind w:firstLineChars="200" w:firstLine="480"/>
        <w:rPr>
          <w:sz w:val="24"/>
        </w:rPr>
      </w:pPr>
      <w:r>
        <w:rPr>
          <w:sz w:val="24"/>
        </w:rPr>
        <w:t xml:space="preserve">[5] Ansel H.C. Introduction to Pharmaceutical Dosage Forms.4th Ed, </w:t>
      </w:r>
      <w:proofErr w:type="spellStart"/>
      <w:proofErr w:type="gramStart"/>
      <w:r>
        <w:rPr>
          <w:sz w:val="24"/>
        </w:rPr>
        <w:t>Philadelphia:Lea</w:t>
      </w:r>
      <w:proofErr w:type="spellEnd"/>
      <w:proofErr w:type="gramEnd"/>
      <w:r>
        <w:rPr>
          <w:sz w:val="24"/>
        </w:rPr>
        <w:t xml:space="preserve"> &amp; Febiger,1985.</w:t>
      </w:r>
    </w:p>
    <w:p w14:paraId="7FB792F6" w14:textId="77777777" w:rsidR="00B67AC2" w:rsidRDefault="00000000">
      <w:pPr>
        <w:autoSpaceDE w:val="0"/>
        <w:autoSpaceDN w:val="0"/>
        <w:adjustRightInd w:val="0"/>
        <w:snapToGrid w:val="0"/>
        <w:spacing w:line="360" w:lineRule="auto"/>
        <w:ind w:firstLineChars="200" w:firstLine="480"/>
        <w:rPr>
          <w:sz w:val="24"/>
        </w:rPr>
      </w:pPr>
      <w:r>
        <w:rPr>
          <w:sz w:val="24"/>
        </w:rPr>
        <w:t xml:space="preserve">[6] Ratledge </w:t>
      </w:r>
      <w:proofErr w:type="spellStart"/>
      <w:proofErr w:type="gramStart"/>
      <w:r>
        <w:rPr>
          <w:sz w:val="24"/>
        </w:rPr>
        <w:t>C,Kristiansen</w:t>
      </w:r>
      <w:proofErr w:type="spellEnd"/>
      <w:proofErr w:type="gramEnd"/>
      <w:r>
        <w:rPr>
          <w:sz w:val="24"/>
        </w:rPr>
        <w:t xml:space="preserve"> B. Basic Biotechnology.</w:t>
      </w:r>
      <w:r>
        <w:rPr>
          <w:sz w:val="24"/>
        </w:rPr>
        <w:t>北京</w:t>
      </w:r>
      <w:r>
        <w:rPr>
          <w:sz w:val="24"/>
        </w:rPr>
        <w:t>:</w:t>
      </w:r>
      <w:r>
        <w:rPr>
          <w:sz w:val="24"/>
        </w:rPr>
        <w:t>科学出版社</w:t>
      </w:r>
      <w:r>
        <w:rPr>
          <w:sz w:val="24"/>
        </w:rPr>
        <w:t>,2002.</w:t>
      </w:r>
    </w:p>
    <w:p w14:paraId="408DD1FE" w14:textId="77777777" w:rsidR="00B67AC2" w:rsidRDefault="00B67AC2">
      <w:pPr>
        <w:autoSpaceDE w:val="0"/>
        <w:autoSpaceDN w:val="0"/>
        <w:adjustRightInd w:val="0"/>
        <w:snapToGrid w:val="0"/>
        <w:spacing w:line="360" w:lineRule="auto"/>
        <w:ind w:firstLineChars="200" w:firstLine="480"/>
        <w:rPr>
          <w:sz w:val="24"/>
        </w:rPr>
      </w:pPr>
    </w:p>
    <w:p w14:paraId="1BBDC309" w14:textId="77777777" w:rsidR="00B67AC2" w:rsidRDefault="00000000">
      <w:pPr>
        <w:autoSpaceDE w:val="0"/>
        <w:autoSpaceDN w:val="0"/>
        <w:adjustRightInd w:val="0"/>
        <w:snapToGrid w:val="0"/>
        <w:spacing w:line="360" w:lineRule="auto"/>
        <w:rPr>
          <w:b/>
          <w:sz w:val="28"/>
          <w:szCs w:val="28"/>
        </w:rPr>
      </w:pPr>
      <w:r>
        <w:rPr>
          <w:b/>
          <w:sz w:val="28"/>
          <w:szCs w:val="28"/>
        </w:rPr>
        <w:t>7.5</w:t>
      </w:r>
      <w:r>
        <w:rPr>
          <w:b/>
          <w:sz w:val="28"/>
          <w:szCs w:val="28"/>
        </w:rPr>
        <w:t>教学单元五：第三章</w:t>
      </w:r>
      <w:r>
        <w:rPr>
          <w:b/>
          <w:sz w:val="28"/>
          <w:szCs w:val="28"/>
        </w:rPr>
        <w:t xml:space="preserve"> </w:t>
      </w:r>
      <w:r>
        <w:rPr>
          <w:b/>
          <w:sz w:val="28"/>
          <w:szCs w:val="28"/>
        </w:rPr>
        <w:t>灭菌制剂与无菌制剂（第</w:t>
      </w:r>
      <w:r>
        <w:rPr>
          <w:b/>
          <w:sz w:val="28"/>
          <w:szCs w:val="28"/>
        </w:rPr>
        <w:t>1</w:t>
      </w:r>
      <w:r>
        <w:rPr>
          <w:b/>
          <w:sz w:val="28"/>
          <w:szCs w:val="28"/>
        </w:rPr>
        <w:t>、</w:t>
      </w:r>
      <w:r>
        <w:rPr>
          <w:b/>
          <w:sz w:val="28"/>
          <w:szCs w:val="28"/>
        </w:rPr>
        <w:t>2</w:t>
      </w:r>
      <w:r>
        <w:rPr>
          <w:b/>
          <w:sz w:val="28"/>
          <w:szCs w:val="28"/>
        </w:rPr>
        <w:t>、</w:t>
      </w:r>
      <w:r>
        <w:rPr>
          <w:b/>
          <w:sz w:val="28"/>
          <w:szCs w:val="28"/>
        </w:rPr>
        <w:t>3</w:t>
      </w:r>
      <w:r>
        <w:rPr>
          <w:b/>
          <w:sz w:val="28"/>
          <w:szCs w:val="28"/>
        </w:rPr>
        <w:t>节）</w:t>
      </w:r>
    </w:p>
    <w:p w14:paraId="59EFE7DD" w14:textId="77777777" w:rsidR="00B67AC2" w:rsidRDefault="00000000">
      <w:pPr>
        <w:autoSpaceDE w:val="0"/>
        <w:autoSpaceDN w:val="0"/>
        <w:adjustRightInd w:val="0"/>
        <w:snapToGrid w:val="0"/>
        <w:spacing w:line="360" w:lineRule="auto"/>
        <w:rPr>
          <w:sz w:val="24"/>
        </w:rPr>
      </w:pPr>
      <w:r>
        <w:rPr>
          <w:sz w:val="24"/>
        </w:rPr>
        <w:t>7.5.1</w:t>
      </w:r>
      <w:r>
        <w:rPr>
          <w:sz w:val="24"/>
        </w:rPr>
        <w:t>教学日期</w:t>
      </w:r>
    </w:p>
    <w:p w14:paraId="639F00F2" w14:textId="77777777" w:rsidR="00B67AC2" w:rsidRDefault="00000000">
      <w:pPr>
        <w:autoSpaceDE w:val="0"/>
        <w:autoSpaceDN w:val="0"/>
        <w:adjustRightInd w:val="0"/>
        <w:snapToGrid w:val="0"/>
        <w:spacing w:line="360" w:lineRule="auto"/>
        <w:ind w:firstLineChars="200" w:firstLine="480"/>
        <w:rPr>
          <w:sz w:val="24"/>
        </w:rPr>
      </w:pPr>
      <w:r>
        <w:rPr>
          <w:rFonts w:hint="eastAsia"/>
          <w:sz w:val="24"/>
        </w:rPr>
        <w:t>第五次课第</w:t>
      </w:r>
      <w:r>
        <w:rPr>
          <w:rFonts w:hint="eastAsia"/>
          <w:sz w:val="24"/>
        </w:rPr>
        <w:t>2</w:t>
      </w:r>
      <w:r>
        <w:rPr>
          <w:rFonts w:hint="eastAsia"/>
          <w:sz w:val="24"/>
        </w:rPr>
        <w:t>周</w:t>
      </w:r>
      <w:r>
        <w:rPr>
          <w:rFonts w:hint="eastAsia"/>
          <w:sz w:val="24"/>
        </w:rPr>
        <w:t>2</w:t>
      </w:r>
      <w:r>
        <w:rPr>
          <w:rFonts w:hint="eastAsia"/>
          <w:sz w:val="24"/>
        </w:rPr>
        <w:t>，</w:t>
      </w:r>
      <w:r>
        <w:rPr>
          <w:rFonts w:hint="eastAsia"/>
          <w:sz w:val="24"/>
        </w:rPr>
        <w:t>3</w:t>
      </w:r>
      <w:r>
        <w:rPr>
          <w:rFonts w:hint="eastAsia"/>
          <w:sz w:val="24"/>
        </w:rPr>
        <w:t>月</w:t>
      </w:r>
      <w:r>
        <w:rPr>
          <w:rFonts w:hint="eastAsia"/>
          <w:sz w:val="24"/>
        </w:rPr>
        <w:t>12</w:t>
      </w:r>
      <w:r>
        <w:rPr>
          <w:rFonts w:hint="eastAsia"/>
          <w:sz w:val="24"/>
        </w:rPr>
        <w:t>日</w:t>
      </w:r>
    </w:p>
    <w:p w14:paraId="65F420D3" w14:textId="77777777" w:rsidR="00B67AC2" w:rsidRDefault="00000000">
      <w:pPr>
        <w:autoSpaceDE w:val="0"/>
        <w:autoSpaceDN w:val="0"/>
        <w:adjustRightInd w:val="0"/>
        <w:snapToGrid w:val="0"/>
        <w:spacing w:line="360" w:lineRule="auto"/>
        <w:rPr>
          <w:sz w:val="24"/>
        </w:rPr>
      </w:pPr>
      <w:r>
        <w:rPr>
          <w:sz w:val="24"/>
        </w:rPr>
        <w:t>7.5.2</w:t>
      </w:r>
      <w:r>
        <w:rPr>
          <w:sz w:val="24"/>
        </w:rPr>
        <w:t>教学目标</w:t>
      </w:r>
    </w:p>
    <w:p w14:paraId="619C217B" w14:textId="77777777" w:rsidR="00B67AC2" w:rsidRDefault="00000000">
      <w:pPr>
        <w:autoSpaceDE w:val="0"/>
        <w:autoSpaceDN w:val="0"/>
        <w:adjustRightInd w:val="0"/>
        <w:snapToGrid w:val="0"/>
        <w:spacing w:line="360" w:lineRule="auto"/>
        <w:ind w:firstLineChars="100" w:firstLine="240"/>
        <w:rPr>
          <w:bCs/>
          <w:kern w:val="0"/>
          <w:sz w:val="24"/>
        </w:rPr>
      </w:pPr>
      <w:r>
        <w:rPr>
          <w:bCs/>
          <w:kern w:val="0"/>
          <w:sz w:val="24"/>
        </w:rPr>
        <w:t>掌握灭菌制剂和无菌制剂的概念，掌握湿热灭菌法的定义与方法，熟悉其他灭菌技术，熟悉无菌技术的操作，掌握灭菌参数的定义，熟悉空气净化技术，掌握冷冻干燥的原理，掌握注射剂的概念、分类，熟悉注射剂的特点和给药途径，掌握注射剂的质量要求，熟悉注射剂的溶剂和附加剂，熟悉注射剂的等张调节和等渗调节，掌握热原的定义、组成、污染途径、性质和除去方法，了解注射剂的制备过程以及容器要求。</w:t>
      </w:r>
    </w:p>
    <w:p w14:paraId="3DBD5BED" w14:textId="77777777" w:rsidR="00B67AC2" w:rsidRDefault="00000000">
      <w:pPr>
        <w:autoSpaceDE w:val="0"/>
        <w:autoSpaceDN w:val="0"/>
        <w:adjustRightInd w:val="0"/>
        <w:snapToGrid w:val="0"/>
        <w:spacing w:line="360" w:lineRule="auto"/>
        <w:rPr>
          <w:sz w:val="24"/>
        </w:rPr>
      </w:pPr>
      <w:r>
        <w:rPr>
          <w:sz w:val="24"/>
        </w:rPr>
        <w:t>7.5.3</w:t>
      </w:r>
      <w:r>
        <w:rPr>
          <w:sz w:val="24"/>
        </w:rPr>
        <w:t>教学内容</w:t>
      </w:r>
    </w:p>
    <w:p w14:paraId="247C70AF" w14:textId="77777777" w:rsidR="00B67AC2" w:rsidRDefault="00000000">
      <w:pPr>
        <w:autoSpaceDE w:val="0"/>
        <w:autoSpaceDN w:val="0"/>
        <w:adjustRightInd w:val="0"/>
        <w:snapToGrid w:val="0"/>
        <w:spacing w:line="360" w:lineRule="auto"/>
        <w:ind w:firstLineChars="200" w:firstLine="480"/>
        <w:rPr>
          <w:bCs/>
          <w:sz w:val="24"/>
        </w:rPr>
      </w:pPr>
      <w:r>
        <w:rPr>
          <w:bCs/>
          <w:sz w:val="24"/>
        </w:rPr>
        <w:t>（一）灭菌制剂与无菌制剂。</w:t>
      </w:r>
    </w:p>
    <w:p w14:paraId="54FBBE64" w14:textId="77777777" w:rsidR="00B67AC2" w:rsidRDefault="00000000">
      <w:pPr>
        <w:autoSpaceDE w:val="0"/>
        <w:autoSpaceDN w:val="0"/>
        <w:adjustRightInd w:val="0"/>
        <w:snapToGrid w:val="0"/>
        <w:spacing w:line="360" w:lineRule="auto"/>
        <w:ind w:firstLineChars="200" w:firstLine="480"/>
        <w:rPr>
          <w:bCs/>
          <w:sz w:val="24"/>
        </w:rPr>
      </w:pPr>
      <w:r>
        <w:rPr>
          <w:bCs/>
          <w:sz w:val="24"/>
        </w:rPr>
        <w:t>（二）灭菌技术</w:t>
      </w:r>
    </w:p>
    <w:p w14:paraId="58C3F3D8" w14:textId="77777777" w:rsidR="00B67AC2" w:rsidRDefault="00000000">
      <w:pPr>
        <w:autoSpaceDE w:val="0"/>
        <w:autoSpaceDN w:val="0"/>
        <w:adjustRightInd w:val="0"/>
        <w:snapToGrid w:val="0"/>
        <w:spacing w:line="360" w:lineRule="auto"/>
        <w:ind w:firstLineChars="200" w:firstLine="480"/>
        <w:rPr>
          <w:bCs/>
          <w:sz w:val="24"/>
        </w:rPr>
      </w:pPr>
      <w:r>
        <w:rPr>
          <w:bCs/>
          <w:sz w:val="24"/>
        </w:rPr>
        <w:t>（三）无菌技术</w:t>
      </w:r>
    </w:p>
    <w:p w14:paraId="706E866C" w14:textId="77777777" w:rsidR="00B67AC2" w:rsidRDefault="00000000">
      <w:pPr>
        <w:autoSpaceDE w:val="0"/>
        <w:autoSpaceDN w:val="0"/>
        <w:adjustRightInd w:val="0"/>
        <w:snapToGrid w:val="0"/>
        <w:spacing w:line="360" w:lineRule="auto"/>
        <w:ind w:firstLineChars="200" w:firstLine="480"/>
        <w:rPr>
          <w:bCs/>
          <w:sz w:val="24"/>
        </w:rPr>
      </w:pPr>
      <w:r>
        <w:rPr>
          <w:bCs/>
          <w:sz w:val="24"/>
        </w:rPr>
        <w:t>（四）冷冻干燥机</w:t>
      </w:r>
    </w:p>
    <w:p w14:paraId="5B27DF15" w14:textId="77777777" w:rsidR="00B67AC2" w:rsidRDefault="00000000">
      <w:pPr>
        <w:autoSpaceDE w:val="0"/>
        <w:autoSpaceDN w:val="0"/>
        <w:adjustRightInd w:val="0"/>
        <w:snapToGrid w:val="0"/>
        <w:spacing w:line="360" w:lineRule="auto"/>
        <w:ind w:firstLineChars="200" w:firstLine="480"/>
        <w:rPr>
          <w:bCs/>
          <w:sz w:val="24"/>
        </w:rPr>
      </w:pPr>
      <w:r>
        <w:rPr>
          <w:bCs/>
          <w:sz w:val="24"/>
        </w:rPr>
        <w:t>（五）空气净化</w:t>
      </w:r>
    </w:p>
    <w:p w14:paraId="23A62097" w14:textId="77777777" w:rsidR="00B67AC2" w:rsidRDefault="00000000">
      <w:pPr>
        <w:autoSpaceDE w:val="0"/>
        <w:autoSpaceDN w:val="0"/>
        <w:adjustRightInd w:val="0"/>
        <w:snapToGrid w:val="0"/>
        <w:spacing w:line="360" w:lineRule="auto"/>
        <w:ind w:firstLineChars="200" w:firstLine="480"/>
        <w:rPr>
          <w:bCs/>
          <w:sz w:val="24"/>
        </w:rPr>
      </w:pPr>
      <w:r>
        <w:rPr>
          <w:bCs/>
          <w:sz w:val="24"/>
        </w:rPr>
        <w:t>（六）热原</w:t>
      </w:r>
    </w:p>
    <w:p w14:paraId="373D1347" w14:textId="77777777" w:rsidR="00B67AC2" w:rsidRDefault="00000000">
      <w:pPr>
        <w:autoSpaceDE w:val="0"/>
        <w:autoSpaceDN w:val="0"/>
        <w:adjustRightInd w:val="0"/>
        <w:snapToGrid w:val="0"/>
        <w:spacing w:line="360" w:lineRule="auto"/>
        <w:ind w:firstLineChars="200" w:firstLine="480"/>
        <w:rPr>
          <w:bCs/>
          <w:sz w:val="24"/>
        </w:rPr>
      </w:pPr>
      <w:r>
        <w:rPr>
          <w:bCs/>
          <w:sz w:val="24"/>
        </w:rPr>
        <w:t>（七）注射剂</w:t>
      </w:r>
    </w:p>
    <w:p w14:paraId="3D195D24" w14:textId="77777777" w:rsidR="00B67AC2" w:rsidRDefault="00000000">
      <w:pPr>
        <w:autoSpaceDE w:val="0"/>
        <w:autoSpaceDN w:val="0"/>
        <w:adjustRightInd w:val="0"/>
        <w:snapToGrid w:val="0"/>
        <w:spacing w:line="360" w:lineRule="auto"/>
        <w:ind w:firstLineChars="200" w:firstLine="480"/>
        <w:rPr>
          <w:rFonts w:eastAsia="楷体"/>
          <w:sz w:val="24"/>
        </w:rPr>
      </w:pPr>
      <w:r>
        <w:rPr>
          <w:sz w:val="24"/>
        </w:rPr>
        <w:t>重点：</w:t>
      </w:r>
      <w:r>
        <w:rPr>
          <w:bCs/>
          <w:sz w:val="24"/>
        </w:rPr>
        <w:t>灭菌制剂和无菌制剂的概念，湿热灭菌法的定义与方法，其他灭菌技术，无菌技术的操作，灭菌参数的定义，空气净化技术，冷冻干燥的原理，注射剂的概念、分类，注射剂的特点和给药途径，注射剂的质量要求，注射剂的溶剂和附加剂，注射剂的等张调节和等渗调节，热原的定义、组成、污染途径、性质和除去方法，注射剂的制备过程以及容器要求。</w:t>
      </w:r>
    </w:p>
    <w:p w14:paraId="1116F976" w14:textId="77777777" w:rsidR="00B67AC2" w:rsidRDefault="00000000">
      <w:pPr>
        <w:autoSpaceDE w:val="0"/>
        <w:autoSpaceDN w:val="0"/>
        <w:adjustRightInd w:val="0"/>
        <w:snapToGrid w:val="0"/>
        <w:spacing w:line="360" w:lineRule="auto"/>
        <w:ind w:firstLineChars="200" w:firstLine="480"/>
        <w:rPr>
          <w:bCs/>
          <w:kern w:val="0"/>
          <w:sz w:val="24"/>
        </w:rPr>
      </w:pPr>
      <w:r>
        <w:rPr>
          <w:sz w:val="24"/>
        </w:rPr>
        <w:t>难点：湿热灭菌法的定义与方法，无菌技术的操作，灭菌参数的定义，空气净化技术，冷冻干燥的原理，注射剂的质量要求，注射剂的溶剂和附加剂，注射</w:t>
      </w:r>
      <w:r>
        <w:rPr>
          <w:sz w:val="24"/>
        </w:rPr>
        <w:lastRenderedPageBreak/>
        <w:t>剂的等张调节和等渗调节，热原性质和除去方法。</w:t>
      </w:r>
    </w:p>
    <w:p w14:paraId="396CCD01" w14:textId="77777777" w:rsidR="00B67AC2" w:rsidRDefault="00000000">
      <w:pPr>
        <w:autoSpaceDE w:val="0"/>
        <w:autoSpaceDN w:val="0"/>
        <w:adjustRightInd w:val="0"/>
        <w:snapToGrid w:val="0"/>
        <w:spacing w:line="360" w:lineRule="auto"/>
        <w:rPr>
          <w:sz w:val="24"/>
        </w:rPr>
      </w:pPr>
      <w:r>
        <w:rPr>
          <w:sz w:val="24"/>
        </w:rPr>
        <w:t>7.5.4</w:t>
      </w:r>
      <w:r>
        <w:rPr>
          <w:sz w:val="24"/>
        </w:rPr>
        <w:t>教学过程</w:t>
      </w:r>
    </w:p>
    <w:p w14:paraId="1E016E7D" w14:textId="77777777" w:rsidR="00B67AC2" w:rsidRDefault="00000000">
      <w:pPr>
        <w:autoSpaceDE w:val="0"/>
        <w:autoSpaceDN w:val="0"/>
        <w:adjustRightInd w:val="0"/>
        <w:snapToGrid w:val="0"/>
        <w:spacing w:line="360" w:lineRule="auto"/>
        <w:ind w:firstLineChars="200" w:firstLine="480"/>
        <w:rPr>
          <w:sz w:val="24"/>
        </w:rPr>
      </w:pPr>
      <w:r>
        <w:rPr>
          <w:sz w:val="24"/>
        </w:rPr>
        <w:t>重点讲解灭菌制剂和无菌制剂的概念，湿热灭菌法的定义与方法，其他灭菌技术，无菌技术的操作，灭菌参数的定义，空气净化技术，冷冻干燥的原理，注射剂的概念、分类，注射剂的特点和给药途径，注射剂的质量要求，注射剂的溶剂和附加剂，注射剂的等张调节和等渗调节，热原的定义、组成、污染途径、性质和除去方法，注射剂的制备过程以及容器要求。</w:t>
      </w:r>
    </w:p>
    <w:p w14:paraId="37F8840F" w14:textId="77777777" w:rsidR="00B67AC2" w:rsidRDefault="00000000">
      <w:pPr>
        <w:autoSpaceDE w:val="0"/>
        <w:autoSpaceDN w:val="0"/>
        <w:adjustRightInd w:val="0"/>
        <w:snapToGrid w:val="0"/>
        <w:spacing w:line="360" w:lineRule="auto"/>
        <w:ind w:firstLineChars="200" w:firstLine="480"/>
        <w:rPr>
          <w:sz w:val="24"/>
        </w:rPr>
      </w:pPr>
      <w:r>
        <w:rPr>
          <w:sz w:val="24"/>
        </w:rPr>
        <w:t>展开第三章灭菌制剂与无菌制剂（第</w:t>
      </w:r>
      <w:r>
        <w:rPr>
          <w:sz w:val="24"/>
        </w:rPr>
        <w:t>1</w:t>
      </w:r>
      <w:r>
        <w:rPr>
          <w:sz w:val="24"/>
        </w:rPr>
        <w:t>、</w:t>
      </w:r>
      <w:r>
        <w:rPr>
          <w:sz w:val="24"/>
        </w:rPr>
        <w:t>2</w:t>
      </w:r>
      <w:r>
        <w:rPr>
          <w:sz w:val="24"/>
        </w:rPr>
        <w:t>、</w:t>
      </w:r>
      <w:r>
        <w:rPr>
          <w:sz w:val="24"/>
        </w:rPr>
        <w:t>3</w:t>
      </w:r>
      <w:r>
        <w:rPr>
          <w:sz w:val="24"/>
        </w:rPr>
        <w:t>节）的讲解，共</w:t>
      </w:r>
      <w:r>
        <w:rPr>
          <w:sz w:val="24"/>
        </w:rPr>
        <w:t>2</w:t>
      </w:r>
      <w:r>
        <w:rPr>
          <w:sz w:val="24"/>
        </w:rPr>
        <w:t>学时。</w:t>
      </w:r>
    </w:p>
    <w:p w14:paraId="53EEF456" w14:textId="77777777" w:rsidR="00B67AC2" w:rsidRDefault="00000000">
      <w:pPr>
        <w:autoSpaceDE w:val="0"/>
        <w:autoSpaceDN w:val="0"/>
        <w:adjustRightInd w:val="0"/>
        <w:snapToGrid w:val="0"/>
        <w:spacing w:line="360" w:lineRule="auto"/>
        <w:rPr>
          <w:sz w:val="24"/>
        </w:rPr>
      </w:pPr>
      <w:r>
        <w:rPr>
          <w:sz w:val="24"/>
        </w:rPr>
        <w:t>7.5.5</w:t>
      </w:r>
      <w:r>
        <w:rPr>
          <w:sz w:val="24"/>
        </w:rPr>
        <w:t>教学方法</w:t>
      </w:r>
    </w:p>
    <w:p w14:paraId="11206CA0" w14:textId="77777777" w:rsidR="00B67AC2" w:rsidRDefault="00000000">
      <w:pPr>
        <w:autoSpaceDE w:val="0"/>
        <w:autoSpaceDN w:val="0"/>
        <w:adjustRightInd w:val="0"/>
        <w:snapToGrid w:val="0"/>
        <w:spacing w:line="360" w:lineRule="auto"/>
        <w:ind w:firstLineChars="200" w:firstLine="480"/>
        <w:rPr>
          <w:sz w:val="24"/>
        </w:rPr>
      </w:pPr>
      <w:r>
        <w:rPr>
          <w:sz w:val="24"/>
        </w:rPr>
        <w:t>采用多媒体教学，理论的讲解和实例的分析相结合，用语言和图片展示各个教学点的内容。</w:t>
      </w:r>
    </w:p>
    <w:p w14:paraId="23F3E063" w14:textId="77777777" w:rsidR="00B67AC2" w:rsidRDefault="00000000">
      <w:pPr>
        <w:autoSpaceDE w:val="0"/>
        <w:autoSpaceDN w:val="0"/>
        <w:adjustRightInd w:val="0"/>
        <w:snapToGrid w:val="0"/>
        <w:spacing w:line="360" w:lineRule="auto"/>
        <w:rPr>
          <w:sz w:val="24"/>
        </w:rPr>
      </w:pPr>
      <w:r>
        <w:rPr>
          <w:sz w:val="24"/>
        </w:rPr>
        <w:t>7.5.6</w:t>
      </w:r>
      <w:r>
        <w:rPr>
          <w:sz w:val="24"/>
        </w:rPr>
        <w:t>作业安排及课后反思</w:t>
      </w:r>
    </w:p>
    <w:p w14:paraId="5DF3FA86" w14:textId="77777777" w:rsidR="00B67AC2" w:rsidRDefault="00000000">
      <w:pPr>
        <w:autoSpaceDE w:val="0"/>
        <w:autoSpaceDN w:val="0"/>
        <w:adjustRightInd w:val="0"/>
        <w:snapToGrid w:val="0"/>
        <w:spacing w:line="360" w:lineRule="auto"/>
        <w:ind w:firstLineChars="100" w:firstLine="240"/>
        <w:rPr>
          <w:sz w:val="24"/>
        </w:rPr>
      </w:pPr>
      <w:r>
        <w:rPr>
          <w:sz w:val="24"/>
        </w:rPr>
        <w:t>（</w:t>
      </w:r>
      <w:r>
        <w:rPr>
          <w:sz w:val="24"/>
        </w:rPr>
        <w:t>1</w:t>
      </w:r>
      <w:r>
        <w:rPr>
          <w:sz w:val="24"/>
        </w:rPr>
        <w:t>）什么是冷冻干燥技术？</w:t>
      </w:r>
    </w:p>
    <w:p w14:paraId="73DEC83C" w14:textId="77777777" w:rsidR="00B67AC2" w:rsidRDefault="00000000">
      <w:pPr>
        <w:autoSpaceDE w:val="0"/>
        <w:autoSpaceDN w:val="0"/>
        <w:adjustRightInd w:val="0"/>
        <w:snapToGrid w:val="0"/>
        <w:spacing w:line="360" w:lineRule="auto"/>
        <w:ind w:firstLineChars="100" w:firstLine="240"/>
        <w:rPr>
          <w:sz w:val="24"/>
        </w:rPr>
      </w:pPr>
      <w:r>
        <w:rPr>
          <w:sz w:val="24"/>
        </w:rPr>
        <w:t>（</w:t>
      </w:r>
      <w:r>
        <w:rPr>
          <w:sz w:val="24"/>
        </w:rPr>
        <w:t>2</w:t>
      </w:r>
      <w:r>
        <w:rPr>
          <w:sz w:val="24"/>
        </w:rPr>
        <w:t>）名词解释：无菌制剂、灭菌制剂、湿热灭菌、热原。</w:t>
      </w:r>
    </w:p>
    <w:p w14:paraId="44B492AB" w14:textId="77777777" w:rsidR="00B67AC2" w:rsidRDefault="00000000">
      <w:pPr>
        <w:autoSpaceDE w:val="0"/>
        <w:autoSpaceDN w:val="0"/>
        <w:adjustRightInd w:val="0"/>
        <w:snapToGrid w:val="0"/>
        <w:spacing w:line="360" w:lineRule="auto"/>
        <w:ind w:firstLineChars="100" w:firstLine="240"/>
        <w:rPr>
          <w:sz w:val="24"/>
        </w:rPr>
      </w:pPr>
      <w:r>
        <w:rPr>
          <w:sz w:val="24"/>
        </w:rPr>
        <w:t>（</w:t>
      </w:r>
      <w:r>
        <w:rPr>
          <w:sz w:val="24"/>
        </w:rPr>
        <w:t>3</w:t>
      </w:r>
      <w:r>
        <w:rPr>
          <w:sz w:val="24"/>
        </w:rPr>
        <w:t>）注射剂生产中如何除去热原</w:t>
      </w:r>
      <w:r>
        <w:rPr>
          <w:sz w:val="24"/>
        </w:rPr>
        <w:t>?</w:t>
      </w:r>
    </w:p>
    <w:p w14:paraId="5E6B811C" w14:textId="77777777" w:rsidR="00B67AC2" w:rsidRDefault="00000000">
      <w:pPr>
        <w:autoSpaceDE w:val="0"/>
        <w:autoSpaceDN w:val="0"/>
        <w:adjustRightInd w:val="0"/>
        <w:snapToGrid w:val="0"/>
        <w:spacing w:line="360" w:lineRule="auto"/>
        <w:ind w:firstLineChars="200" w:firstLine="480"/>
        <w:rPr>
          <w:sz w:val="24"/>
        </w:rPr>
      </w:pPr>
      <w:r>
        <w:rPr>
          <w:rFonts w:hint="eastAsia"/>
          <w:sz w:val="24"/>
        </w:rPr>
        <w:t>根据学生的作业情况进行评讲，反思教学过程中的不足，改进教学设计与教学方法，尽力做好教学相长。</w:t>
      </w:r>
    </w:p>
    <w:p w14:paraId="5D450AF4" w14:textId="77777777" w:rsidR="00B67AC2" w:rsidRDefault="00000000">
      <w:pPr>
        <w:autoSpaceDE w:val="0"/>
        <w:autoSpaceDN w:val="0"/>
        <w:adjustRightInd w:val="0"/>
        <w:snapToGrid w:val="0"/>
        <w:spacing w:line="360" w:lineRule="auto"/>
        <w:rPr>
          <w:sz w:val="24"/>
        </w:rPr>
      </w:pPr>
      <w:r>
        <w:rPr>
          <w:sz w:val="24"/>
        </w:rPr>
        <w:t>7.5.7</w:t>
      </w:r>
      <w:r>
        <w:rPr>
          <w:sz w:val="24"/>
        </w:rPr>
        <w:t>课前准备情况及其他相关特殊要求</w:t>
      </w:r>
    </w:p>
    <w:p w14:paraId="3CC20F2D" w14:textId="77777777" w:rsidR="00B67AC2" w:rsidRDefault="00000000">
      <w:pPr>
        <w:autoSpaceDE w:val="0"/>
        <w:autoSpaceDN w:val="0"/>
        <w:adjustRightInd w:val="0"/>
        <w:snapToGrid w:val="0"/>
        <w:spacing w:line="360" w:lineRule="auto"/>
        <w:ind w:firstLineChars="200" w:firstLine="480"/>
        <w:rPr>
          <w:sz w:val="24"/>
        </w:rPr>
      </w:pPr>
      <w:r>
        <w:rPr>
          <w:sz w:val="24"/>
        </w:rPr>
        <w:t>准备好课程实施大纲、电子课件、纸质备课本、教材。</w:t>
      </w:r>
    </w:p>
    <w:p w14:paraId="7BCD17B2" w14:textId="77777777" w:rsidR="00B67AC2" w:rsidRDefault="00000000">
      <w:pPr>
        <w:autoSpaceDE w:val="0"/>
        <w:autoSpaceDN w:val="0"/>
        <w:adjustRightInd w:val="0"/>
        <w:snapToGrid w:val="0"/>
        <w:spacing w:line="360" w:lineRule="auto"/>
        <w:ind w:firstLineChars="200" w:firstLine="480"/>
        <w:rPr>
          <w:sz w:val="24"/>
        </w:rPr>
      </w:pPr>
      <w:r>
        <w:rPr>
          <w:sz w:val="24"/>
        </w:rPr>
        <w:t>因为课程教学过程中涉及到大量图片和一些动画的展示，故尽量使用带有播放功能的电子教鞭。</w:t>
      </w:r>
    </w:p>
    <w:p w14:paraId="06130C84" w14:textId="77777777" w:rsidR="00B67AC2" w:rsidRDefault="00000000">
      <w:pPr>
        <w:autoSpaceDE w:val="0"/>
        <w:autoSpaceDN w:val="0"/>
        <w:adjustRightInd w:val="0"/>
        <w:snapToGrid w:val="0"/>
        <w:spacing w:line="360" w:lineRule="auto"/>
        <w:rPr>
          <w:sz w:val="24"/>
        </w:rPr>
      </w:pPr>
      <w:r>
        <w:rPr>
          <w:sz w:val="24"/>
        </w:rPr>
        <w:t>7.5.8</w:t>
      </w:r>
      <w:r>
        <w:rPr>
          <w:sz w:val="24"/>
        </w:rPr>
        <w:t>参考资料</w:t>
      </w:r>
    </w:p>
    <w:p w14:paraId="23D3D961" w14:textId="77777777" w:rsidR="00B67AC2" w:rsidRDefault="00000000">
      <w:pPr>
        <w:autoSpaceDE w:val="0"/>
        <w:autoSpaceDN w:val="0"/>
        <w:adjustRightInd w:val="0"/>
        <w:snapToGrid w:val="0"/>
        <w:spacing w:line="360" w:lineRule="auto"/>
        <w:ind w:firstLineChars="200" w:firstLine="480"/>
        <w:rPr>
          <w:sz w:val="24"/>
        </w:rPr>
      </w:pPr>
      <w:r>
        <w:rPr>
          <w:sz w:val="24"/>
        </w:rPr>
        <w:t xml:space="preserve">[1] </w:t>
      </w:r>
      <w:r>
        <w:rPr>
          <w:sz w:val="24"/>
        </w:rPr>
        <w:t>屠锡德</w:t>
      </w:r>
      <w:r>
        <w:rPr>
          <w:sz w:val="24"/>
        </w:rPr>
        <w:t xml:space="preserve">, </w:t>
      </w:r>
      <w:proofErr w:type="gramStart"/>
      <w:r>
        <w:rPr>
          <w:sz w:val="24"/>
        </w:rPr>
        <w:t>张均寿</w:t>
      </w:r>
      <w:proofErr w:type="gramEnd"/>
      <w:r>
        <w:rPr>
          <w:sz w:val="24"/>
        </w:rPr>
        <w:t xml:space="preserve">, </w:t>
      </w:r>
      <w:r>
        <w:rPr>
          <w:sz w:val="24"/>
        </w:rPr>
        <w:t>朱家壁等</w:t>
      </w:r>
      <w:r>
        <w:rPr>
          <w:sz w:val="24"/>
        </w:rPr>
        <w:t xml:space="preserve">. </w:t>
      </w:r>
      <w:r>
        <w:rPr>
          <w:sz w:val="24"/>
        </w:rPr>
        <w:t>药剂学</w:t>
      </w:r>
      <w:r>
        <w:rPr>
          <w:sz w:val="24"/>
        </w:rPr>
        <w:t xml:space="preserve">. </w:t>
      </w:r>
      <w:r>
        <w:rPr>
          <w:sz w:val="24"/>
        </w:rPr>
        <w:t>第三版，北京：人民卫生出版社</w:t>
      </w:r>
      <w:r>
        <w:rPr>
          <w:sz w:val="24"/>
        </w:rPr>
        <w:t>, 2002</w:t>
      </w:r>
    </w:p>
    <w:p w14:paraId="11472546" w14:textId="77777777" w:rsidR="00B67AC2" w:rsidRDefault="00000000">
      <w:pPr>
        <w:autoSpaceDE w:val="0"/>
        <w:autoSpaceDN w:val="0"/>
        <w:adjustRightInd w:val="0"/>
        <w:snapToGrid w:val="0"/>
        <w:spacing w:line="360" w:lineRule="auto"/>
        <w:ind w:firstLineChars="200" w:firstLine="480"/>
        <w:rPr>
          <w:sz w:val="24"/>
        </w:rPr>
      </w:pPr>
      <w:r>
        <w:rPr>
          <w:sz w:val="24"/>
        </w:rPr>
        <w:t xml:space="preserve">[2] </w:t>
      </w:r>
      <w:r>
        <w:rPr>
          <w:sz w:val="24"/>
        </w:rPr>
        <w:t>崔福德等</w:t>
      </w:r>
      <w:r>
        <w:rPr>
          <w:sz w:val="24"/>
        </w:rPr>
        <w:t xml:space="preserve">. </w:t>
      </w:r>
      <w:r>
        <w:rPr>
          <w:sz w:val="24"/>
        </w:rPr>
        <w:t>药剂学</w:t>
      </w:r>
      <w:r>
        <w:rPr>
          <w:sz w:val="24"/>
        </w:rPr>
        <w:t xml:space="preserve">. </w:t>
      </w:r>
      <w:r>
        <w:rPr>
          <w:sz w:val="24"/>
        </w:rPr>
        <w:t>北京：中国医药科技出版社</w:t>
      </w:r>
      <w:r>
        <w:rPr>
          <w:sz w:val="24"/>
        </w:rPr>
        <w:t>,2002</w:t>
      </w:r>
    </w:p>
    <w:p w14:paraId="716DA965" w14:textId="77777777" w:rsidR="00B67AC2" w:rsidRDefault="00000000">
      <w:pPr>
        <w:autoSpaceDE w:val="0"/>
        <w:autoSpaceDN w:val="0"/>
        <w:adjustRightInd w:val="0"/>
        <w:snapToGrid w:val="0"/>
        <w:spacing w:line="360" w:lineRule="auto"/>
        <w:ind w:firstLineChars="200" w:firstLine="480"/>
        <w:rPr>
          <w:sz w:val="24"/>
        </w:rPr>
      </w:pPr>
      <w:r>
        <w:rPr>
          <w:sz w:val="24"/>
        </w:rPr>
        <w:t xml:space="preserve">[3] </w:t>
      </w:r>
      <w:r>
        <w:rPr>
          <w:sz w:val="24"/>
        </w:rPr>
        <w:t>雷岚</w:t>
      </w:r>
      <w:r>
        <w:rPr>
          <w:sz w:val="24"/>
        </w:rPr>
        <w:t>,</w:t>
      </w:r>
      <w:r>
        <w:rPr>
          <w:sz w:val="24"/>
        </w:rPr>
        <w:t>邵元福等</w:t>
      </w:r>
      <w:r>
        <w:rPr>
          <w:sz w:val="24"/>
        </w:rPr>
        <w:t xml:space="preserve">. </w:t>
      </w:r>
      <w:r>
        <w:rPr>
          <w:sz w:val="24"/>
        </w:rPr>
        <w:t>上海市医疗机构大容量注射剂使用现状分析</w:t>
      </w:r>
      <w:r>
        <w:rPr>
          <w:sz w:val="24"/>
        </w:rPr>
        <w:t xml:space="preserve">. </w:t>
      </w:r>
      <w:r>
        <w:rPr>
          <w:sz w:val="24"/>
        </w:rPr>
        <w:t>华西药学杂志</w:t>
      </w:r>
      <w:r>
        <w:rPr>
          <w:sz w:val="24"/>
        </w:rPr>
        <w:t>, 2002</w:t>
      </w:r>
      <w:r>
        <w:rPr>
          <w:sz w:val="24"/>
        </w:rPr>
        <w:t>，</w:t>
      </w:r>
      <w:r>
        <w:rPr>
          <w:sz w:val="24"/>
        </w:rPr>
        <w:t>17</w:t>
      </w:r>
      <w:r>
        <w:rPr>
          <w:sz w:val="24"/>
        </w:rPr>
        <w:t>（</w:t>
      </w:r>
      <w:r>
        <w:rPr>
          <w:sz w:val="24"/>
        </w:rPr>
        <w:t>03</w:t>
      </w:r>
      <w:r>
        <w:rPr>
          <w:sz w:val="24"/>
        </w:rPr>
        <w:t>）</w:t>
      </w:r>
      <w:r>
        <w:rPr>
          <w:sz w:val="24"/>
        </w:rPr>
        <w:t xml:space="preserve">: P226~227 </w:t>
      </w:r>
    </w:p>
    <w:p w14:paraId="17088606" w14:textId="77777777" w:rsidR="00B67AC2" w:rsidRDefault="00000000">
      <w:pPr>
        <w:autoSpaceDE w:val="0"/>
        <w:autoSpaceDN w:val="0"/>
        <w:adjustRightInd w:val="0"/>
        <w:snapToGrid w:val="0"/>
        <w:spacing w:line="360" w:lineRule="auto"/>
        <w:ind w:firstLineChars="200" w:firstLine="480"/>
        <w:rPr>
          <w:sz w:val="24"/>
        </w:rPr>
      </w:pPr>
      <w:r>
        <w:rPr>
          <w:sz w:val="24"/>
        </w:rPr>
        <w:t xml:space="preserve">[4] </w:t>
      </w:r>
      <w:proofErr w:type="gramStart"/>
      <w:r>
        <w:rPr>
          <w:sz w:val="24"/>
        </w:rPr>
        <w:t>陆敏仪</w:t>
      </w:r>
      <w:proofErr w:type="gramEnd"/>
      <w:r>
        <w:rPr>
          <w:sz w:val="24"/>
        </w:rPr>
        <w:t>,</w:t>
      </w:r>
      <w:r>
        <w:rPr>
          <w:sz w:val="24"/>
        </w:rPr>
        <w:t>李梅</w:t>
      </w:r>
      <w:r>
        <w:rPr>
          <w:sz w:val="24"/>
        </w:rPr>
        <w:t xml:space="preserve">, </w:t>
      </w:r>
      <w:r>
        <w:rPr>
          <w:sz w:val="24"/>
        </w:rPr>
        <w:t>周崇煜</w:t>
      </w:r>
      <w:r>
        <w:rPr>
          <w:sz w:val="24"/>
        </w:rPr>
        <w:t xml:space="preserve">. </w:t>
      </w:r>
      <w:r>
        <w:rPr>
          <w:sz w:val="24"/>
        </w:rPr>
        <w:t>我国静脉注射剂中微粒的污染原因及控制措施</w:t>
      </w:r>
      <w:r>
        <w:rPr>
          <w:sz w:val="24"/>
        </w:rPr>
        <w:t xml:space="preserve">. </w:t>
      </w:r>
      <w:r>
        <w:rPr>
          <w:sz w:val="24"/>
        </w:rPr>
        <w:t>中成药</w:t>
      </w:r>
      <w:r>
        <w:rPr>
          <w:sz w:val="24"/>
        </w:rPr>
        <w:t>, 2001, 03</w:t>
      </w:r>
    </w:p>
    <w:p w14:paraId="3D0A513F" w14:textId="77777777" w:rsidR="00B67AC2" w:rsidRDefault="00000000">
      <w:pPr>
        <w:autoSpaceDE w:val="0"/>
        <w:autoSpaceDN w:val="0"/>
        <w:adjustRightInd w:val="0"/>
        <w:snapToGrid w:val="0"/>
        <w:spacing w:line="360" w:lineRule="auto"/>
        <w:ind w:firstLineChars="200" w:firstLine="480"/>
        <w:rPr>
          <w:sz w:val="24"/>
        </w:rPr>
      </w:pPr>
      <w:r>
        <w:rPr>
          <w:sz w:val="24"/>
        </w:rPr>
        <w:t xml:space="preserve">[5] </w:t>
      </w:r>
      <w:r>
        <w:rPr>
          <w:sz w:val="24"/>
        </w:rPr>
        <w:t>张绪桥等</w:t>
      </w:r>
      <w:r>
        <w:rPr>
          <w:sz w:val="24"/>
        </w:rPr>
        <w:t xml:space="preserve">. </w:t>
      </w:r>
      <w:r>
        <w:rPr>
          <w:sz w:val="24"/>
        </w:rPr>
        <w:t>药物制剂设备与车间工艺设计</w:t>
      </w:r>
      <w:r>
        <w:rPr>
          <w:sz w:val="24"/>
        </w:rPr>
        <w:t xml:space="preserve">. </w:t>
      </w:r>
      <w:r>
        <w:rPr>
          <w:sz w:val="24"/>
        </w:rPr>
        <w:t>第一版，北京：中国医药科</w:t>
      </w:r>
      <w:r>
        <w:rPr>
          <w:sz w:val="24"/>
        </w:rPr>
        <w:lastRenderedPageBreak/>
        <w:t>技出版社</w:t>
      </w:r>
      <w:r>
        <w:rPr>
          <w:sz w:val="24"/>
        </w:rPr>
        <w:t>, 2000</w:t>
      </w:r>
    </w:p>
    <w:p w14:paraId="4FDBB926" w14:textId="77777777" w:rsidR="00B67AC2" w:rsidRDefault="00000000">
      <w:pPr>
        <w:autoSpaceDE w:val="0"/>
        <w:autoSpaceDN w:val="0"/>
        <w:adjustRightInd w:val="0"/>
        <w:snapToGrid w:val="0"/>
        <w:spacing w:line="360" w:lineRule="auto"/>
        <w:ind w:firstLineChars="200" w:firstLine="480"/>
        <w:rPr>
          <w:sz w:val="24"/>
        </w:rPr>
      </w:pPr>
      <w:r>
        <w:rPr>
          <w:sz w:val="24"/>
        </w:rPr>
        <w:t xml:space="preserve">[6] </w:t>
      </w:r>
      <w:r>
        <w:rPr>
          <w:sz w:val="24"/>
        </w:rPr>
        <w:t>任建新等</w:t>
      </w:r>
      <w:r>
        <w:rPr>
          <w:sz w:val="24"/>
        </w:rPr>
        <w:t xml:space="preserve">. </w:t>
      </w:r>
      <w:r>
        <w:rPr>
          <w:sz w:val="24"/>
        </w:rPr>
        <w:t>物理清洗</w:t>
      </w:r>
      <w:r>
        <w:rPr>
          <w:sz w:val="24"/>
        </w:rPr>
        <w:t xml:space="preserve">. </w:t>
      </w:r>
      <w:r>
        <w:rPr>
          <w:sz w:val="24"/>
        </w:rPr>
        <w:t>北京：化学工业出版社</w:t>
      </w:r>
      <w:r>
        <w:rPr>
          <w:sz w:val="24"/>
        </w:rPr>
        <w:t>,2000</w:t>
      </w:r>
    </w:p>
    <w:p w14:paraId="3B5AC9C9" w14:textId="77777777" w:rsidR="00B67AC2" w:rsidRDefault="00000000">
      <w:pPr>
        <w:autoSpaceDE w:val="0"/>
        <w:autoSpaceDN w:val="0"/>
        <w:adjustRightInd w:val="0"/>
        <w:snapToGrid w:val="0"/>
        <w:spacing w:line="360" w:lineRule="auto"/>
        <w:ind w:firstLineChars="200" w:firstLine="480"/>
        <w:rPr>
          <w:sz w:val="24"/>
        </w:rPr>
      </w:pPr>
      <w:r>
        <w:rPr>
          <w:sz w:val="24"/>
        </w:rPr>
        <w:t xml:space="preserve">[7] </w:t>
      </w:r>
      <w:proofErr w:type="gramStart"/>
      <w:r>
        <w:rPr>
          <w:sz w:val="24"/>
        </w:rPr>
        <w:t>毕殿洲</w:t>
      </w:r>
      <w:proofErr w:type="gramEnd"/>
      <w:r>
        <w:rPr>
          <w:sz w:val="24"/>
        </w:rPr>
        <w:t>等</w:t>
      </w:r>
      <w:r>
        <w:rPr>
          <w:sz w:val="24"/>
        </w:rPr>
        <w:t xml:space="preserve">. </w:t>
      </w:r>
      <w:r>
        <w:rPr>
          <w:sz w:val="24"/>
        </w:rPr>
        <w:t>药剂学</w:t>
      </w:r>
      <w:r>
        <w:rPr>
          <w:sz w:val="24"/>
        </w:rPr>
        <w:t xml:space="preserve">. </w:t>
      </w:r>
      <w:r>
        <w:rPr>
          <w:sz w:val="24"/>
        </w:rPr>
        <w:t>第四版，北京：人民卫生出版社</w:t>
      </w:r>
      <w:r>
        <w:rPr>
          <w:sz w:val="24"/>
        </w:rPr>
        <w:t xml:space="preserve">, 1999 </w:t>
      </w:r>
    </w:p>
    <w:p w14:paraId="24FBFBD6" w14:textId="77777777" w:rsidR="00B67AC2" w:rsidRDefault="00000000">
      <w:pPr>
        <w:autoSpaceDE w:val="0"/>
        <w:autoSpaceDN w:val="0"/>
        <w:adjustRightInd w:val="0"/>
        <w:snapToGrid w:val="0"/>
        <w:spacing w:line="360" w:lineRule="auto"/>
        <w:ind w:firstLineChars="200" w:firstLine="480"/>
        <w:rPr>
          <w:sz w:val="24"/>
        </w:rPr>
      </w:pPr>
      <w:r>
        <w:rPr>
          <w:sz w:val="24"/>
        </w:rPr>
        <w:t xml:space="preserve">[8] </w:t>
      </w:r>
      <w:r>
        <w:rPr>
          <w:sz w:val="24"/>
        </w:rPr>
        <w:t>刘丽娟</w:t>
      </w:r>
      <w:r>
        <w:rPr>
          <w:sz w:val="24"/>
        </w:rPr>
        <w:t xml:space="preserve">, </w:t>
      </w:r>
      <w:r>
        <w:rPr>
          <w:sz w:val="24"/>
        </w:rPr>
        <w:t>魏爱英等</w:t>
      </w:r>
      <w:r>
        <w:rPr>
          <w:sz w:val="24"/>
        </w:rPr>
        <w:t xml:space="preserve">.  </w:t>
      </w:r>
      <w:r>
        <w:rPr>
          <w:sz w:val="24"/>
        </w:rPr>
        <w:t>实用医院外用制剂手册</w:t>
      </w:r>
      <w:r>
        <w:rPr>
          <w:sz w:val="24"/>
        </w:rPr>
        <w:t>. 1999</w:t>
      </w:r>
    </w:p>
    <w:p w14:paraId="71F91615" w14:textId="77777777" w:rsidR="00B67AC2" w:rsidRDefault="00000000">
      <w:pPr>
        <w:autoSpaceDE w:val="0"/>
        <w:autoSpaceDN w:val="0"/>
        <w:adjustRightInd w:val="0"/>
        <w:snapToGrid w:val="0"/>
        <w:spacing w:line="360" w:lineRule="auto"/>
        <w:ind w:firstLineChars="200" w:firstLine="480"/>
        <w:rPr>
          <w:sz w:val="24"/>
        </w:rPr>
      </w:pPr>
      <w:r>
        <w:rPr>
          <w:sz w:val="24"/>
        </w:rPr>
        <w:t xml:space="preserve">[9] </w:t>
      </w:r>
      <w:r>
        <w:rPr>
          <w:sz w:val="24"/>
        </w:rPr>
        <w:t>平其能等</w:t>
      </w:r>
      <w:r>
        <w:rPr>
          <w:sz w:val="24"/>
        </w:rPr>
        <w:t xml:space="preserve">. </w:t>
      </w:r>
      <w:r>
        <w:rPr>
          <w:sz w:val="24"/>
        </w:rPr>
        <w:t>现代药剂学</w:t>
      </w:r>
      <w:r>
        <w:rPr>
          <w:sz w:val="24"/>
        </w:rPr>
        <w:t xml:space="preserve">. </w:t>
      </w:r>
      <w:r>
        <w:rPr>
          <w:sz w:val="24"/>
        </w:rPr>
        <w:t>北京：中国医药科技出版社</w:t>
      </w:r>
      <w:r>
        <w:rPr>
          <w:sz w:val="24"/>
        </w:rPr>
        <w:t>,1998</w:t>
      </w:r>
    </w:p>
    <w:p w14:paraId="7BD11F8F" w14:textId="77777777" w:rsidR="00B67AC2" w:rsidRDefault="00000000">
      <w:pPr>
        <w:autoSpaceDE w:val="0"/>
        <w:autoSpaceDN w:val="0"/>
        <w:adjustRightInd w:val="0"/>
        <w:snapToGrid w:val="0"/>
        <w:spacing w:line="360" w:lineRule="auto"/>
        <w:ind w:firstLineChars="200" w:firstLine="480"/>
        <w:rPr>
          <w:sz w:val="24"/>
        </w:rPr>
      </w:pPr>
      <w:r>
        <w:rPr>
          <w:sz w:val="24"/>
        </w:rPr>
        <w:t xml:space="preserve">[10] </w:t>
      </w:r>
      <w:proofErr w:type="gramStart"/>
      <w:r>
        <w:rPr>
          <w:sz w:val="24"/>
        </w:rPr>
        <w:t>王文俭等</w:t>
      </w:r>
      <w:proofErr w:type="gramEnd"/>
      <w:r>
        <w:rPr>
          <w:sz w:val="24"/>
        </w:rPr>
        <w:t xml:space="preserve">. </w:t>
      </w:r>
      <w:proofErr w:type="gramStart"/>
      <w:r>
        <w:rPr>
          <w:sz w:val="24"/>
        </w:rPr>
        <w:t>喃</w:t>
      </w:r>
      <w:proofErr w:type="gramEnd"/>
      <w:r>
        <w:rPr>
          <w:sz w:val="24"/>
        </w:rPr>
        <w:t>氟啶植入剂的研究</w:t>
      </w:r>
      <w:r>
        <w:rPr>
          <w:sz w:val="24"/>
        </w:rPr>
        <w:t xml:space="preserve">. </w:t>
      </w:r>
      <w:r>
        <w:rPr>
          <w:sz w:val="24"/>
        </w:rPr>
        <w:t>中国药学杂志</w:t>
      </w:r>
      <w:r>
        <w:rPr>
          <w:sz w:val="24"/>
        </w:rPr>
        <w:t>, 1998, 33(12): 729~731</w:t>
      </w:r>
    </w:p>
    <w:p w14:paraId="20B49B93" w14:textId="77777777" w:rsidR="00B67AC2" w:rsidRDefault="00000000">
      <w:pPr>
        <w:autoSpaceDE w:val="0"/>
        <w:autoSpaceDN w:val="0"/>
        <w:adjustRightInd w:val="0"/>
        <w:snapToGrid w:val="0"/>
        <w:spacing w:line="360" w:lineRule="auto"/>
        <w:ind w:firstLineChars="200" w:firstLine="480"/>
        <w:rPr>
          <w:sz w:val="24"/>
        </w:rPr>
      </w:pPr>
      <w:r>
        <w:rPr>
          <w:sz w:val="24"/>
        </w:rPr>
        <w:t xml:space="preserve">[11] </w:t>
      </w:r>
      <w:proofErr w:type="gramStart"/>
      <w:r>
        <w:rPr>
          <w:sz w:val="24"/>
        </w:rPr>
        <w:t>雍</w:t>
      </w:r>
      <w:proofErr w:type="gramEnd"/>
      <w:r>
        <w:rPr>
          <w:sz w:val="24"/>
        </w:rPr>
        <w:t>德卿</w:t>
      </w:r>
      <w:r>
        <w:rPr>
          <w:sz w:val="24"/>
        </w:rPr>
        <w:t xml:space="preserve">. </w:t>
      </w:r>
      <w:r>
        <w:rPr>
          <w:sz w:val="24"/>
        </w:rPr>
        <w:t>实用医院制剂注解</w:t>
      </w:r>
      <w:r>
        <w:rPr>
          <w:sz w:val="24"/>
        </w:rPr>
        <w:t xml:space="preserve">. </w:t>
      </w:r>
      <w:r>
        <w:rPr>
          <w:sz w:val="24"/>
        </w:rPr>
        <w:t>第</w:t>
      </w:r>
      <w:r>
        <w:rPr>
          <w:sz w:val="24"/>
        </w:rPr>
        <w:t>1</w:t>
      </w:r>
      <w:r>
        <w:rPr>
          <w:sz w:val="24"/>
        </w:rPr>
        <w:t>版</w:t>
      </w:r>
      <w:r>
        <w:rPr>
          <w:sz w:val="24"/>
        </w:rPr>
        <w:t>, 1997</w:t>
      </w:r>
    </w:p>
    <w:p w14:paraId="4BC11C29" w14:textId="77777777" w:rsidR="00B67AC2" w:rsidRDefault="00000000">
      <w:pPr>
        <w:autoSpaceDE w:val="0"/>
        <w:autoSpaceDN w:val="0"/>
        <w:adjustRightInd w:val="0"/>
        <w:snapToGrid w:val="0"/>
        <w:spacing w:line="360" w:lineRule="auto"/>
        <w:ind w:firstLineChars="200" w:firstLine="480"/>
        <w:rPr>
          <w:sz w:val="24"/>
        </w:rPr>
      </w:pPr>
      <w:r>
        <w:rPr>
          <w:sz w:val="24"/>
        </w:rPr>
        <w:t xml:space="preserve">[12] </w:t>
      </w:r>
      <w:r>
        <w:rPr>
          <w:sz w:val="24"/>
        </w:rPr>
        <w:t>奚念朱等</w:t>
      </w:r>
      <w:r>
        <w:rPr>
          <w:sz w:val="24"/>
        </w:rPr>
        <w:t xml:space="preserve">. </w:t>
      </w:r>
      <w:r>
        <w:rPr>
          <w:sz w:val="24"/>
        </w:rPr>
        <w:t>药剂学</w:t>
      </w:r>
      <w:r>
        <w:rPr>
          <w:sz w:val="24"/>
        </w:rPr>
        <w:t xml:space="preserve">. </w:t>
      </w:r>
      <w:r>
        <w:rPr>
          <w:sz w:val="24"/>
        </w:rPr>
        <w:t>第三版，北京：人民卫生出版社</w:t>
      </w:r>
      <w:r>
        <w:rPr>
          <w:sz w:val="24"/>
        </w:rPr>
        <w:t>,1996</w:t>
      </w:r>
    </w:p>
    <w:p w14:paraId="4A622EDB" w14:textId="77777777" w:rsidR="00B67AC2" w:rsidRDefault="00000000">
      <w:pPr>
        <w:autoSpaceDE w:val="0"/>
        <w:autoSpaceDN w:val="0"/>
        <w:adjustRightInd w:val="0"/>
        <w:snapToGrid w:val="0"/>
        <w:spacing w:line="360" w:lineRule="auto"/>
        <w:ind w:firstLineChars="200" w:firstLine="480"/>
        <w:rPr>
          <w:sz w:val="24"/>
        </w:rPr>
      </w:pPr>
      <w:r>
        <w:rPr>
          <w:sz w:val="24"/>
        </w:rPr>
        <w:t xml:space="preserve">[13] </w:t>
      </w:r>
      <w:proofErr w:type="gramStart"/>
      <w:r>
        <w:rPr>
          <w:sz w:val="24"/>
        </w:rPr>
        <w:t>但菊开</w:t>
      </w:r>
      <w:proofErr w:type="gramEnd"/>
      <w:r>
        <w:rPr>
          <w:sz w:val="24"/>
        </w:rPr>
        <w:t xml:space="preserve"> </w:t>
      </w:r>
      <w:r>
        <w:rPr>
          <w:sz w:val="24"/>
        </w:rPr>
        <w:t>徐定</w:t>
      </w:r>
      <w:r>
        <w:rPr>
          <w:sz w:val="24"/>
        </w:rPr>
        <w:t xml:space="preserve">. </w:t>
      </w:r>
      <w:r>
        <w:rPr>
          <w:sz w:val="24"/>
        </w:rPr>
        <w:t>使用</w:t>
      </w:r>
      <w:r>
        <w:rPr>
          <w:sz w:val="24"/>
        </w:rPr>
        <w:t>DWJ</w:t>
      </w:r>
      <w:r>
        <w:rPr>
          <w:sz w:val="24"/>
        </w:rPr>
        <w:t>－</w:t>
      </w:r>
      <w:r>
        <w:rPr>
          <w:sz w:val="24"/>
        </w:rPr>
        <w:t>1</w:t>
      </w:r>
      <w:r>
        <w:rPr>
          <w:sz w:val="24"/>
        </w:rPr>
        <w:t>型大输液微粒计数器的体会</w:t>
      </w:r>
      <w:r>
        <w:rPr>
          <w:sz w:val="24"/>
        </w:rPr>
        <w:t xml:space="preserve">. </w:t>
      </w:r>
      <w:r>
        <w:rPr>
          <w:sz w:val="24"/>
        </w:rPr>
        <w:t>中国医院药学杂志</w:t>
      </w:r>
      <w:r>
        <w:rPr>
          <w:sz w:val="24"/>
        </w:rPr>
        <w:t>, 1994,</w:t>
      </w:r>
      <w:r>
        <w:rPr>
          <w:sz w:val="24"/>
        </w:rPr>
        <w:t>（</w:t>
      </w:r>
      <w:r>
        <w:rPr>
          <w:sz w:val="24"/>
        </w:rPr>
        <w:t>12</w:t>
      </w:r>
      <w:r>
        <w:rPr>
          <w:sz w:val="24"/>
        </w:rPr>
        <w:t>）</w:t>
      </w:r>
    </w:p>
    <w:p w14:paraId="33AC58DB" w14:textId="77777777" w:rsidR="00B67AC2" w:rsidRDefault="00000000">
      <w:pPr>
        <w:autoSpaceDE w:val="0"/>
        <w:autoSpaceDN w:val="0"/>
        <w:adjustRightInd w:val="0"/>
        <w:snapToGrid w:val="0"/>
        <w:spacing w:line="360" w:lineRule="auto"/>
        <w:ind w:firstLineChars="200" w:firstLine="480"/>
        <w:rPr>
          <w:sz w:val="24"/>
        </w:rPr>
      </w:pPr>
      <w:r>
        <w:rPr>
          <w:sz w:val="24"/>
        </w:rPr>
        <w:t xml:space="preserve">[14] </w:t>
      </w:r>
      <w:r>
        <w:rPr>
          <w:sz w:val="24"/>
        </w:rPr>
        <w:t>刘国诠等</w:t>
      </w:r>
      <w:r>
        <w:rPr>
          <w:sz w:val="24"/>
        </w:rPr>
        <w:t xml:space="preserve">. </w:t>
      </w:r>
      <w:r>
        <w:rPr>
          <w:sz w:val="24"/>
        </w:rPr>
        <w:t>生物工程下游技术</w:t>
      </w:r>
      <w:r>
        <w:rPr>
          <w:sz w:val="24"/>
        </w:rPr>
        <w:t xml:space="preserve">. </w:t>
      </w:r>
      <w:r>
        <w:rPr>
          <w:sz w:val="24"/>
        </w:rPr>
        <w:t>北京：化学工业出版社</w:t>
      </w:r>
      <w:r>
        <w:rPr>
          <w:sz w:val="24"/>
        </w:rPr>
        <w:t>, 1993</w:t>
      </w:r>
    </w:p>
    <w:p w14:paraId="75D9A677" w14:textId="77777777" w:rsidR="00B67AC2" w:rsidRDefault="00000000">
      <w:pPr>
        <w:autoSpaceDE w:val="0"/>
        <w:autoSpaceDN w:val="0"/>
        <w:adjustRightInd w:val="0"/>
        <w:snapToGrid w:val="0"/>
        <w:spacing w:line="360" w:lineRule="auto"/>
        <w:ind w:firstLineChars="200" w:firstLine="480"/>
        <w:rPr>
          <w:sz w:val="24"/>
        </w:rPr>
      </w:pPr>
      <w:r>
        <w:rPr>
          <w:sz w:val="24"/>
        </w:rPr>
        <w:t xml:space="preserve">[15] </w:t>
      </w:r>
      <w:r>
        <w:rPr>
          <w:sz w:val="24"/>
        </w:rPr>
        <w:t>宋春福</w:t>
      </w:r>
      <w:r>
        <w:rPr>
          <w:sz w:val="24"/>
        </w:rPr>
        <w:t xml:space="preserve">. </w:t>
      </w:r>
      <w:r>
        <w:rPr>
          <w:sz w:val="24"/>
        </w:rPr>
        <w:t>中国医院药学杂志</w:t>
      </w:r>
      <w:r>
        <w:rPr>
          <w:sz w:val="24"/>
        </w:rPr>
        <w:t>. 1990</w:t>
      </w:r>
      <w:r>
        <w:rPr>
          <w:sz w:val="24"/>
        </w:rPr>
        <w:t>（</w:t>
      </w:r>
      <w:r>
        <w:rPr>
          <w:sz w:val="24"/>
        </w:rPr>
        <w:t>10</w:t>
      </w:r>
      <w:r>
        <w:rPr>
          <w:sz w:val="24"/>
        </w:rPr>
        <w:t>）</w:t>
      </w:r>
    </w:p>
    <w:p w14:paraId="39D42C6D" w14:textId="77777777" w:rsidR="00B67AC2" w:rsidRDefault="00000000">
      <w:pPr>
        <w:autoSpaceDE w:val="0"/>
        <w:autoSpaceDN w:val="0"/>
        <w:adjustRightInd w:val="0"/>
        <w:snapToGrid w:val="0"/>
        <w:spacing w:line="360" w:lineRule="auto"/>
        <w:ind w:firstLineChars="200" w:firstLine="480"/>
        <w:rPr>
          <w:sz w:val="24"/>
        </w:rPr>
      </w:pPr>
      <w:r>
        <w:rPr>
          <w:sz w:val="24"/>
        </w:rPr>
        <w:t xml:space="preserve">[16] </w:t>
      </w:r>
      <w:r>
        <w:rPr>
          <w:sz w:val="24"/>
        </w:rPr>
        <w:t>徐桂凤等</w:t>
      </w:r>
      <w:r>
        <w:rPr>
          <w:sz w:val="24"/>
        </w:rPr>
        <w:t xml:space="preserve">. </w:t>
      </w:r>
      <w:r>
        <w:rPr>
          <w:sz w:val="24"/>
        </w:rPr>
        <w:t>医药工业设计</w:t>
      </w:r>
      <w:r>
        <w:rPr>
          <w:sz w:val="24"/>
        </w:rPr>
        <w:t>. 1990</w:t>
      </w:r>
      <w:r>
        <w:rPr>
          <w:sz w:val="24"/>
        </w:rPr>
        <w:t>（</w:t>
      </w:r>
      <w:r>
        <w:rPr>
          <w:sz w:val="24"/>
        </w:rPr>
        <w:t>6</w:t>
      </w:r>
      <w:r>
        <w:rPr>
          <w:sz w:val="24"/>
        </w:rPr>
        <w:t>）</w:t>
      </w:r>
    </w:p>
    <w:p w14:paraId="1BB91B8E" w14:textId="77777777" w:rsidR="00B67AC2" w:rsidRDefault="00000000">
      <w:pPr>
        <w:autoSpaceDE w:val="0"/>
        <w:autoSpaceDN w:val="0"/>
        <w:adjustRightInd w:val="0"/>
        <w:snapToGrid w:val="0"/>
        <w:spacing w:line="360" w:lineRule="auto"/>
        <w:ind w:firstLineChars="200" w:firstLine="480"/>
        <w:rPr>
          <w:sz w:val="24"/>
        </w:rPr>
      </w:pPr>
      <w:r>
        <w:rPr>
          <w:sz w:val="24"/>
        </w:rPr>
        <w:t xml:space="preserve">[17] </w:t>
      </w:r>
      <w:r>
        <w:rPr>
          <w:sz w:val="24"/>
        </w:rPr>
        <w:t>潭天恩等</w:t>
      </w:r>
      <w:r>
        <w:rPr>
          <w:sz w:val="24"/>
        </w:rPr>
        <w:t xml:space="preserve">. </w:t>
      </w:r>
      <w:r>
        <w:rPr>
          <w:sz w:val="24"/>
        </w:rPr>
        <w:t>化工原理</w:t>
      </w:r>
      <w:r>
        <w:rPr>
          <w:sz w:val="24"/>
        </w:rPr>
        <w:t xml:space="preserve">. </w:t>
      </w:r>
      <w:r>
        <w:rPr>
          <w:sz w:val="24"/>
        </w:rPr>
        <w:t>第二版</w:t>
      </w:r>
      <w:r>
        <w:rPr>
          <w:sz w:val="24"/>
        </w:rPr>
        <w:t xml:space="preserve">, </w:t>
      </w:r>
      <w:r>
        <w:rPr>
          <w:sz w:val="24"/>
        </w:rPr>
        <w:t>北京：</w:t>
      </w:r>
      <w:r>
        <w:rPr>
          <w:sz w:val="24"/>
        </w:rPr>
        <w:t xml:space="preserve"> </w:t>
      </w:r>
      <w:r>
        <w:rPr>
          <w:sz w:val="24"/>
        </w:rPr>
        <w:t>化学工业出版社</w:t>
      </w:r>
      <w:r>
        <w:rPr>
          <w:sz w:val="24"/>
        </w:rPr>
        <w:t>, 1990</w:t>
      </w:r>
    </w:p>
    <w:p w14:paraId="2762D4C7" w14:textId="77777777" w:rsidR="00B67AC2" w:rsidRDefault="00B67AC2">
      <w:pPr>
        <w:autoSpaceDE w:val="0"/>
        <w:autoSpaceDN w:val="0"/>
        <w:adjustRightInd w:val="0"/>
        <w:snapToGrid w:val="0"/>
        <w:spacing w:line="360" w:lineRule="auto"/>
        <w:ind w:firstLineChars="200" w:firstLine="480"/>
        <w:rPr>
          <w:sz w:val="24"/>
        </w:rPr>
      </w:pPr>
    </w:p>
    <w:p w14:paraId="1589A6FE" w14:textId="77777777" w:rsidR="00B67AC2" w:rsidRDefault="00000000">
      <w:pPr>
        <w:autoSpaceDE w:val="0"/>
        <w:autoSpaceDN w:val="0"/>
        <w:adjustRightInd w:val="0"/>
        <w:snapToGrid w:val="0"/>
        <w:spacing w:line="360" w:lineRule="auto"/>
        <w:rPr>
          <w:b/>
          <w:sz w:val="28"/>
          <w:szCs w:val="28"/>
        </w:rPr>
      </w:pPr>
      <w:r>
        <w:rPr>
          <w:b/>
          <w:sz w:val="28"/>
          <w:szCs w:val="28"/>
        </w:rPr>
        <w:t>7.6</w:t>
      </w:r>
      <w:r>
        <w:rPr>
          <w:b/>
          <w:sz w:val="28"/>
          <w:szCs w:val="28"/>
        </w:rPr>
        <w:t>教学单元六：第三章</w:t>
      </w:r>
      <w:r>
        <w:rPr>
          <w:b/>
          <w:sz w:val="28"/>
          <w:szCs w:val="28"/>
        </w:rPr>
        <w:t xml:space="preserve"> </w:t>
      </w:r>
      <w:r>
        <w:rPr>
          <w:b/>
          <w:sz w:val="28"/>
          <w:szCs w:val="28"/>
        </w:rPr>
        <w:t>灭菌制剂与无菌制剂（第</w:t>
      </w:r>
      <w:r>
        <w:rPr>
          <w:b/>
          <w:sz w:val="28"/>
          <w:szCs w:val="28"/>
        </w:rPr>
        <w:t>4</w:t>
      </w:r>
      <w:r>
        <w:rPr>
          <w:b/>
          <w:sz w:val="28"/>
          <w:szCs w:val="28"/>
        </w:rPr>
        <w:t>、</w:t>
      </w:r>
      <w:r>
        <w:rPr>
          <w:b/>
          <w:sz w:val="28"/>
          <w:szCs w:val="28"/>
        </w:rPr>
        <w:t>5</w:t>
      </w:r>
      <w:r>
        <w:rPr>
          <w:rFonts w:hint="eastAsia"/>
          <w:b/>
          <w:sz w:val="28"/>
          <w:szCs w:val="28"/>
        </w:rPr>
        <w:t>、</w:t>
      </w:r>
      <w:r>
        <w:rPr>
          <w:rFonts w:hint="eastAsia"/>
          <w:b/>
          <w:sz w:val="28"/>
          <w:szCs w:val="28"/>
        </w:rPr>
        <w:t>6</w:t>
      </w:r>
      <w:r>
        <w:rPr>
          <w:rFonts w:hint="eastAsia"/>
          <w:b/>
          <w:sz w:val="28"/>
          <w:szCs w:val="28"/>
        </w:rPr>
        <w:t>、</w:t>
      </w:r>
      <w:r>
        <w:rPr>
          <w:rFonts w:hint="eastAsia"/>
          <w:b/>
          <w:sz w:val="28"/>
          <w:szCs w:val="28"/>
        </w:rPr>
        <w:t>7</w:t>
      </w:r>
      <w:r>
        <w:rPr>
          <w:rFonts w:hint="eastAsia"/>
          <w:b/>
          <w:sz w:val="28"/>
          <w:szCs w:val="28"/>
        </w:rPr>
        <w:t>、</w:t>
      </w:r>
      <w:r>
        <w:rPr>
          <w:rFonts w:hint="eastAsia"/>
          <w:b/>
          <w:sz w:val="28"/>
          <w:szCs w:val="28"/>
        </w:rPr>
        <w:t>8</w:t>
      </w:r>
      <w:r>
        <w:rPr>
          <w:b/>
          <w:sz w:val="28"/>
          <w:szCs w:val="28"/>
        </w:rPr>
        <w:t>节）</w:t>
      </w:r>
    </w:p>
    <w:p w14:paraId="5CD829CD" w14:textId="77777777" w:rsidR="00B67AC2" w:rsidRDefault="00000000">
      <w:pPr>
        <w:autoSpaceDE w:val="0"/>
        <w:autoSpaceDN w:val="0"/>
        <w:adjustRightInd w:val="0"/>
        <w:snapToGrid w:val="0"/>
        <w:spacing w:line="360" w:lineRule="auto"/>
        <w:rPr>
          <w:sz w:val="24"/>
        </w:rPr>
      </w:pPr>
      <w:r>
        <w:rPr>
          <w:sz w:val="24"/>
        </w:rPr>
        <w:t>7.6.1</w:t>
      </w:r>
      <w:r>
        <w:rPr>
          <w:sz w:val="24"/>
        </w:rPr>
        <w:t>教学日期</w:t>
      </w:r>
    </w:p>
    <w:p w14:paraId="6BC87AE8" w14:textId="26AA5F92" w:rsidR="00B67AC2" w:rsidRDefault="00000000">
      <w:pPr>
        <w:autoSpaceDE w:val="0"/>
        <w:autoSpaceDN w:val="0"/>
        <w:adjustRightInd w:val="0"/>
        <w:snapToGrid w:val="0"/>
        <w:spacing w:line="360" w:lineRule="auto"/>
        <w:ind w:firstLineChars="200" w:firstLine="480"/>
        <w:rPr>
          <w:sz w:val="24"/>
        </w:rPr>
      </w:pPr>
      <w:r>
        <w:rPr>
          <w:rFonts w:hint="eastAsia"/>
          <w:sz w:val="24"/>
        </w:rPr>
        <w:t>第六次课第</w:t>
      </w:r>
      <w:r>
        <w:rPr>
          <w:rFonts w:hint="eastAsia"/>
          <w:sz w:val="24"/>
        </w:rPr>
        <w:t>2</w:t>
      </w:r>
      <w:r w:rsidR="00A81E35">
        <w:rPr>
          <w:rFonts w:hint="eastAsia"/>
          <w:sz w:val="24"/>
        </w:rPr>
        <w:t>周</w:t>
      </w:r>
      <w:r w:rsidR="00A81E35">
        <w:rPr>
          <w:rFonts w:hint="eastAsia"/>
          <w:sz w:val="24"/>
        </w:rPr>
        <w:t>5</w:t>
      </w:r>
      <w:r>
        <w:rPr>
          <w:rFonts w:hint="eastAsia"/>
          <w:sz w:val="24"/>
        </w:rPr>
        <w:t>，</w:t>
      </w:r>
      <w:r>
        <w:rPr>
          <w:rFonts w:hint="eastAsia"/>
          <w:sz w:val="24"/>
        </w:rPr>
        <w:t>3</w:t>
      </w:r>
      <w:r>
        <w:rPr>
          <w:rFonts w:hint="eastAsia"/>
          <w:sz w:val="24"/>
        </w:rPr>
        <w:t>月</w:t>
      </w:r>
      <w:r>
        <w:rPr>
          <w:rFonts w:hint="eastAsia"/>
          <w:sz w:val="24"/>
        </w:rPr>
        <w:t>14</w:t>
      </w:r>
      <w:r>
        <w:rPr>
          <w:rFonts w:hint="eastAsia"/>
          <w:sz w:val="24"/>
        </w:rPr>
        <w:t>日</w:t>
      </w:r>
    </w:p>
    <w:p w14:paraId="05200388" w14:textId="77777777" w:rsidR="00B67AC2" w:rsidRDefault="00000000">
      <w:pPr>
        <w:autoSpaceDE w:val="0"/>
        <w:autoSpaceDN w:val="0"/>
        <w:adjustRightInd w:val="0"/>
        <w:snapToGrid w:val="0"/>
        <w:spacing w:line="360" w:lineRule="auto"/>
        <w:rPr>
          <w:sz w:val="24"/>
        </w:rPr>
      </w:pPr>
      <w:r>
        <w:rPr>
          <w:sz w:val="24"/>
        </w:rPr>
        <w:t>7.6.2</w:t>
      </w:r>
      <w:r>
        <w:rPr>
          <w:sz w:val="24"/>
        </w:rPr>
        <w:t>教学目标</w:t>
      </w:r>
    </w:p>
    <w:p w14:paraId="38342597" w14:textId="77777777" w:rsidR="00B67AC2" w:rsidRDefault="00000000">
      <w:pPr>
        <w:autoSpaceDE w:val="0"/>
        <w:autoSpaceDN w:val="0"/>
        <w:adjustRightInd w:val="0"/>
        <w:snapToGrid w:val="0"/>
        <w:spacing w:line="360" w:lineRule="auto"/>
        <w:ind w:firstLineChars="200" w:firstLine="480"/>
        <w:rPr>
          <w:sz w:val="24"/>
        </w:rPr>
      </w:pPr>
      <w:r>
        <w:rPr>
          <w:sz w:val="24"/>
        </w:rPr>
        <w:t>掌握输液的定义、分类，熟悉输液的制备过程和容器要求，掌握输液的质量要求，掌握注射用无菌粉末的定义、分类，熟悉注射用无菌粉末的制备过程和容器要求，掌握注射用无菌粉末的质量要求。</w:t>
      </w:r>
      <w:proofErr w:type="gramStart"/>
      <w:r>
        <w:rPr>
          <w:sz w:val="24"/>
        </w:rPr>
        <w:t>熟悉眼</w:t>
      </w:r>
      <w:proofErr w:type="gramEnd"/>
      <w:r>
        <w:rPr>
          <w:sz w:val="24"/>
        </w:rPr>
        <w:t>用液体制剂的定义、</w:t>
      </w:r>
      <w:proofErr w:type="gramStart"/>
      <w:r>
        <w:rPr>
          <w:sz w:val="24"/>
        </w:rPr>
        <w:t>熟悉眼</w:t>
      </w:r>
      <w:proofErr w:type="gramEnd"/>
      <w:r>
        <w:rPr>
          <w:sz w:val="24"/>
        </w:rPr>
        <w:t>用药物的吸收途径和影响吸收的因素，了解滴眼剂与洗眼剂的定义、质量要求，了解眼用液体制剂的制备，了解体内植入剂、创面用制剂、手术制剂，了解灭菌制剂与无菌制剂的新进展。</w:t>
      </w:r>
    </w:p>
    <w:p w14:paraId="4392D9A3" w14:textId="77777777" w:rsidR="00B67AC2" w:rsidRDefault="00000000">
      <w:pPr>
        <w:autoSpaceDE w:val="0"/>
        <w:autoSpaceDN w:val="0"/>
        <w:adjustRightInd w:val="0"/>
        <w:snapToGrid w:val="0"/>
        <w:spacing w:line="360" w:lineRule="auto"/>
        <w:rPr>
          <w:sz w:val="24"/>
        </w:rPr>
      </w:pPr>
      <w:r>
        <w:rPr>
          <w:sz w:val="24"/>
        </w:rPr>
        <w:t>7.6.3</w:t>
      </w:r>
      <w:r>
        <w:rPr>
          <w:sz w:val="24"/>
        </w:rPr>
        <w:t>教学内容</w:t>
      </w:r>
    </w:p>
    <w:p w14:paraId="73B41C80" w14:textId="77777777" w:rsidR="00B67AC2" w:rsidRDefault="00000000">
      <w:pPr>
        <w:autoSpaceDE w:val="0"/>
        <w:autoSpaceDN w:val="0"/>
        <w:adjustRightInd w:val="0"/>
        <w:snapToGrid w:val="0"/>
        <w:spacing w:line="360" w:lineRule="auto"/>
        <w:ind w:firstLineChars="200" w:firstLine="480"/>
        <w:rPr>
          <w:sz w:val="24"/>
        </w:rPr>
      </w:pPr>
      <w:r>
        <w:rPr>
          <w:sz w:val="24"/>
        </w:rPr>
        <w:t>（一）输液。</w:t>
      </w:r>
    </w:p>
    <w:p w14:paraId="5FB655FB" w14:textId="77777777" w:rsidR="00B67AC2" w:rsidRDefault="00000000">
      <w:pPr>
        <w:autoSpaceDE w:val="0"/>
        <w:autoSpaceDN w:val="0"/>
        <w:adjustRightInd w:val="0"/>
        <w:snapToGrid w:val="0"/>
        <w:spacing w:line="360" w:lineRule="auto"/>
        <w:ind w:firstLineChars="200" w:firstLine="480"/>
        <w:rPr>
          <w:sz w:val="24"/>
        </w:rPr>
      </w:pPr>
      <w:r>
        <w:rPr>
          <w:sz w:val="24"/>
        </w:rPr>
        <w:t>（二）注射用无菌粉末</w:t>
      </w:r>
    </w:p>
    <w:p w14:paraId="710D6535" w14:textId="77777777" w:rsidR="00B67AC2" w:rsidRDefault="00000000">
      <w:pPr>
        <w:autoSpaceDE w:val="0"/>
        <w:autoSpaceDN w:val="0"/>
        <w:adjustRightInd w:val="0"/>
        <w:snapToGrid w:val="0"/>
        <w:spacing w:line="360" w:lineRule="auto"/>
        <w:ind w:firstLineChars="200" w:firstLine="480"/>
        <w:rPr>
          <w:sz w:val="24"/>
        </w:rPr>
      </w:pPr>
      <w:r>
        <w:rPr>
          <w:sz w:val="24"/>
        </w:rPr>
        <w:t>（</w:t>
      </w:r>
      <w:r>
        <w:rPr>
          <w:rFonts w:hint="eastAsia"/>
          <w:sz w:val="24"/>
        </w:rPr>
        <w:t>三</w:t>
      </w:r>
      <w:r>
        <w:rPr>
          <w:sz w:val="24"/>
        </w:rPr>
        <w:t>）眼用液体制。</w:t>
      </w:r>
    </w:p>
    <w:p w14:paraId="29F09918" w14:textId="77777777" w:rsidR="00B67AC2" w:rsidRDefault="00000000">
      <w:pPr>
        <w:autoSpaceDE w:val="0"/>
        <w:autoSpaceDN w:val="0"/>
        <w:adjustRightInd w:val="0"/>
        <w:snapToGrid w:val="0"/>
        <w:spacing w:line="360" w:lineRule="auto"/>
        <w:ind w:firstLineChars="200" w:firstLine="480"/>
        <w:rPr>
          <w:sz w:val="24"/>
        </w:rPr>
      </w:pPr>
      <w:r>
        <w:rPr>
          <w:sz w:val="24"/>
        </w:rPr>
        <w:t>（</w:t>
      </w:r>
      <w:r>
        <w:rPr>
          <w:rFonts w:hint="eastAsia"/>
          <w:sz w:val="24"/>
        </w:rPr>
        <w:t>四</w:t>
      </w:r>
      <w:r>
        <w:rPr>
          <w:sz w:val="24"/>
        </w:rPr>
        <w:t>）其他灭菌制剂与无菌制剂</w:t>
      </w:r>
    </w:p>
    <w:p w14:paraId="0E2DE47F" w14:textId="77777777" w:rsidR="00B67AC2" w:rsidRDefault="00000000">
      <w:pPr>
        <w:autoSpaceDE w:val="0"/>
        <w:autoSpaceDN w:val="0"/>
        <w:adjustRightInd w:val="0"/>
        <w:snapToGrid w:val="0"/>
        <w:spacing w:line="360" w:lineRule="auto"/>
        <w:ind w:firstLineChars="200" w:firstLine="480"/>
        <w:rPr>
          <w:sz w:val="24"/>
        </w:rPr>
      </w:pPr>
      <w:r>
        <w:rPr>
          <w:sz w:val="24"/>
        </w:rPr>
        <w:lastRenderedPageBreak/>
        <w:t>（</w:t>
      </w:r>
      <w:r>
        <w:rPr>
          <w:rFonts w:hint="eastAsia"/>
          <w:sz w:val="24"/>
        </w:rPr>
        <w:t>五</w:t>
      </w:r>
      <w:r>
        <w:rPr>
          <w:sz w:val="24"/>
        </w:rPr>
        <w:t>）灭菌制剂与无菌制剂新进展</w:t>
      </w:r>
    </w:p>
    <w:p w14:paraId="11A38726" w14:textId="77777777" w:rsidR="00B67AC2" w:rsidRDefault="00000000">
      <w:pPr>
        <w:autoSpaceDE w:val="0"/>
        <w:autoSpaceDN w:val="0"/>
        <w:adjustRightInd w:val="0"/>
        <w:snapToGrid w:val="0"/>
        <w:spacing w:line="360" w:lineRule="auto"/>
        <w:ind w:firstLineChars="200" w:firstLine="480"/>
        <w:rPr>
          <w:sz w:val="24"/>
        </w:rPr>
      </w:pPr>
      <w:r>
        <w:rPr>
          <w:sz w:val="24"/>
        </w:rPr>
        <w:t>重点：输液的定义、分类，输液的制备过程和容器要求，输液的质量要求，注射用无菌粉末的定义、分类，注射用无菌粉末的制备过程和容器要求，注射用无菌粉末的质量要求。眼用液体制剂的定义，眼用药物的吸收途径和影响吸收的因素，滴眼剂与洗眼剂的定义、质量要求，眼用液体制剂的制备。</w:t>
      </w:r>
      <w:r>
        <w:rPr>
          <w:sz w:val="24"/>
        </w:rPr>
        <w:t xml:space="preserve"> </w:t>
      </w:r>
      <w:r>
        <w:rPr>
          <w:sz w:val="24"/>
        </w:rPr>
        <w:t>眼用药物的吸收途径和影响吸收的因素，滴眼剂与洗眼剂质量要求。</w:t>
      </w:r>
    </w:p>
    <w:p w14:paraId="49847A52" w14:textId="77777777" w:rsidR="00B67AC2" w:rsidRDefault="00000000">
      <w:pPr>
        <w:autoSpaceDE w:val="0"/>
        <w:autoSpaceDN w:val="0"/>
        <w:adjustRightInd w:val="0"/>
        <w:snapToGrid w:val="0"/>
        <w:spacing w:line="360" w:lineRule="auto"/>
        <w:ind w:firstLineChars="200" w:firstLine="480"/>
        <w:rPr>
          <w:sz w:val="24"/>
        </w:rPr>
      </w:pPr>
      <w:r>
        <w:rPr>
          <w:sz w:val="24"/>
        </w:rPr>
        <w:t>难点：输液的分类，输液的制备过程，输液的质量要求，注射用无菌粉末的制备过程，注射用无菌粉末的质量要求。</w:t>
      </w:r>
    </w:p>
    <w:p w14:paraId="7A557A7F" w14:textId="77777777" w:rsidR="00B67AC2" w:rsidRDefault="00000000">
      <w:pPr>
        <w:autoSpaceDE w:val="0"/>
        <w:autoSpaceDN w:val="0"/>
        <w:adjustRightInd w:val="0"/>
        <w:snapToGrid w:val="0"/>
        <w:spacing w:line="360" w:lineRule="auto"/>
        <w:rPr>
          <w:sz w:val="24"/>
        </w:rPr>
      </w:pPr>
      <w:r>
        <w:rPr>
          <w:sz w:val="24"/>
        </w:rPr>
        <w:t>7.6.4</w:t>
      </w:r>
      <w:r>
        <w:rPr>
          <w:sz w:val="24"/>
        </w:rPr>
        <w:t>教学过程</w:t>
      </w:r>
    </w:p>
    <w:p w14:paraId="3C494AC1" w14:textId="77777777" w:rsidR="00B67AC2" w:rsidRDefault="00000000">
      <w:pPr>
        <w:autoSpaceDE w:val="0"/>
        <w:autoSpaceDN w:val="0"/>
        <w:adjustRightInd w:val="0"/>
        <w:snapToGrid w:val="0"/>
        <w:spacing w:line="360" w:lineRule="auto"/>
        <w:ind w:firstLineChars="200" w:firstLine="480"/>
        <w:rPr>
          <w:sz w:val="24"/>
        </w:rPr>
      </w:pPr>
      <w:r>
        <w:rPr>
          <w:sz w:val="24"/>
        </w:rPr>
        <w:t>重点讲解输液的定义、分类，输液的制备过程和容器要求，输液的质量要求，注射用无菌粉末的定义、分类，注射用无菌粉末的制备过程和容器要求，注射用无菌粉末的质量要求。重点讲解眼用液体制剂的定义，眼用药物的吸收途径和影响吸收的因素，滴眼剂与洗眼剂的定义、质量要求，眼用液体制剂的制备。。</w:t>
      </w:r>
    </w:p>
    <w:p w14:paraId="62C5A840" w14:textId="77777777" w:rsidR="00B67AC2" w:rsidRDefault="00000000">
      <w:pPr>
        <w:autoSpaceDE w:val="0"/>
        <w:autoSpaceDN w:val="0"/>
        <w:adjustRightInd w:val="0"/>
        <w:snapToGrid w:val="0"/>
        <w:spacing w:line="360" w:lineRule="auto"/>
        <w:ind w:firstLineChars="200" w:firstLine="480"/>
        <w:rPr>
          <w:sz w:val="24"/>
        </w:rPr>
      </w:pPr>
      <w:r>
        <w:rPr>
          <w:sz w:val="24"/>
        </w:rPr>
        <w:t>展开第三章灭菌制剂与无菌制剂（第</w:t>
      </w:r>
      <w:r>
        <w:rPr>
          <w:sz w:val="24"/>
        </w:rPr>
        <w:t>4</w:t>
      </w:r>
      <w:r>
        <w:rPr>
          <w:sz w:val="24"/>
        </w:rPr>
        <w:t>、</w:t>
      </w:r>
      <w:r>
        <w:rPr>
          <w:sz w:val="24"/>
        </w:rPr>
        <w:t>5</w:t>
      </w:r>
      <w:r>
        <w:rPr>
          <w:rFonts w:hint="eastAsia"/>
          <w:sz w:val="24"/>
        </w:rPr>
        <w:t>、</w:t>
      </w:r>
      <w:r>
        <w:rPr>
          <w:rFonts w:hint="eastAsia"/>
          <w:sz w:val="24"/>
        </w:rPr>
        <w:t>6</w:t>
      </w:r>
      <w:r>
        <w:rPr>
          <w:rFonts w:hint="eastAsia"/>
          <w:sz w:val="24"/>
        </w:rPr>
        <w:t>、</w:t>
      </w:r>
      <w:r>
        <w:rPr>
          <w:rFonts w:hint="eastAsia"/>
          <w:sz w:val="24"/>
        </w:rPr>
        <w:t>7</w:t>
      </w:r>
      <w:r>
        <w:rPr>
          <w:rFonts w:hint="eastAsia"/>
          <w:sz w:val="24"/>
        </w:rPr>
        <w:t>、</w:t>
      </w:r>
      <w:r>
        <w:rPr>
          <w:rFonts w:hint="eastAsia"/>
          <w:sz w:val="24"/>
        </w:rPr>
        <w:t>8</w:t>
      </w:r>
      <w:r>
        <w:rPr>
          <w:rFonts w:hint="eastAsia"/>
          <w:sz w:val="24"/>
        </w:rPr>
        <w:t>、</w:t>
      </w:r>
      <w:r>
        <w:rPr>
          <w:rFonts w:hint="eastAsia"/>
          <w:sz w:val="24"/>
        </w:rPr>
        <w:t>9</w:t>
      </w:r>
      <w:r>
        <w:rPr>
          <w:sz w:val="24"/>
        </w:rPr>
        <w:t>节）的讲解，共</w:t>
      </w:r>
      <w:r>
        <w:rPr>
          <w:sz w:val="24"/>
        </w:rPr>
        <w:t>2</w:t>
      </w:r>
      <w:r>
        <w:rPr>
          <w:sz w:val="24"/>
        </w:rPr>
        <w:t>学时。</w:t>
      </w:r>
    </w:p>
    <w:p w14:paraId="53D48CCB" w14:textId="77777777" w:rsidR="00B67AC2" w:rsidRDefault="00000000">
      <w:pPr>
        <w:autoSpaceDE w:val="0"/>
        <w:autoSpaceDN w:val="0"/>
        <w:adjustRightInd w:val="0"/>
        <w:snapToGrid w:val="0"/>
        <w:spacing w:line="360" w:lineRule="auto"/>
        <w:rPr>
          <w:sz w:val="24"/>
        </w:rPr>
      </w:pPr>
      <w:r>
        <w:rPr>
          <w:sz w:val="24"/>
        </w:rPr>
        <w:t>7.6.5</w:t>
      </w:r>
      <w:r>
        <w:rPr>
          <w:sz w:val="24"/>
        </w:rPr>
        <w:t>教学方法</w:t>
      </w:r>
    </w:p>
    <w:p w14:paraId="1C2A3704" w14:textId="77777777" w:rsidR="00B67AC2" w:rsidRDefault="00000000">
      <w:pPr>
        <w:autoSpaceDE w:val="0"/>
        <w:autoSpaceDN w:val="0"/>
        <w:adjustRightInd w:val="0"/>
        <w:snapToGrid w:val="0"/>
        <w:spacing w:line="360" w:lineRule="auto"/>
        <w:ind w:firstLineChars="200" w:firstLine="480"/>
        <w:rPr>
          <w:sz w:val="24"/>
        </w:rPr>
      </w:pPr>
      <w:r>
        <w:rPr>
          <w:sz w:val="24"/>
        </w:rPr>
        <w:t>采用多媒体教学，理论的讲解和实例的分析相结合，用语言和图片展示各个教学点的内容。</w:t>
      </w:r>
    </w:p>
    <w:p w14:paraId="1A8D642E" w14:textId="77777777" w:rsidR="00B67AC2" w:rsidRDefault="00000000">
      <w:pPr>
        <w:autoSpaceDE w:val="0"/>
        <w:autoSpaceDN w:val="0"/>
        <w:adjustRightInd w:val="0"/>
        <w:snapToGrid w:val="0"/>
        <w:spacing w:line="360" w:lineRule="auto"/>
        <w:rPr>
          <w:sz w:val="24"/>
        </w:rPr>
      </w:pPr>
      <w:r>
        <w:rPr>
          <w:sz w:val="24"/>
        </w:rPr>
        <w:t>7.6.6</w:t>
      </w:r>
      <w:r>
        <w:rPr>
          <w:sz w:val="24"/>
        </w:rPr>
        <w:t>作业安排及课后反思</w:t>
      </w:r>
    </w:p>
    <w:p w14:paraId="3D48F661"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1</w:t>
      </w:r>
      <w:r>
        <w:rPr>
          <w:sz w:val="24"/>
        </w:rPr>
        <w:t>）输液和注射液的质量要求有和区别</w:t>
      </w:r>
      <w:r>
        <w:rPr>
          <w:sz w:val="24"/>
        </w:rPr>
        <w:t>?</w:t>
      </w:r>
    </w:p>
    <w:p w14:paraId="3320AD86"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2</w:t>
      </w:r>
      <w:r>
        <w:rPr>
          <w:sz w:val="24"/>
        </w:rPr>
        <w:t>）输液有哪些分类？生产过程中应该注意哪些问题？</w:t>
      </w:r>
    </w:p>
    <w:p w14:paraId="07ADAFB2"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3</w:t>
      </w:r>
      <w:r>
        <w:rPr>
          <w:sz w:val="24"/>
        </w:rPr>
        <w:t>）注射用无菌粉末有哪些分类</w:t>
      </w:r>
      <w:r>
        <w:rPr>
          <w:sz w:val="24"/>
        </w:rPr>
        <w:t>?</w:t>
      </w:r>
      <w:r>
        <w:rPr>
          <w:sz w:val="24"/>
        </w:rPr>
        <w:t>简述生产过程。</w:t>
      </w:r>
    </w:p>
    <w:p w14:paraId="2D39F41E" w14:textId="77777777" w:rsidR="00B67AC2" w:rsidRDefault="00000000">
      <w:pPr>
        <w:autoSpaceDE w:val="0"/>
        <w:autoSpaceDN w:val="0"/>
        <w:adjustRightInd w:val="0"/>
        <w:snapToGrid w:val="0"/>
        <w:spacing w:line="360" w:lineRule="auto"/>
        <w:ind w:firstLineChars="200" w:firstLine="480"/>
        <w:rPr>
          <w:sz w:val="24"/>
        </w:rPr>
      </w:pPr>
      <w:r>
        <w:rPr>
          <w:rFonts w:hint="eastAsia"/>
          <w:sz w:val="24"/>
        </w:rPr>
        <w:t>根据学生的作业情况进行评讲，反思教学过程中的不足，改进教学设计与教学方法，尽力做好教学相长。</w:t>
      </w:r>
    </w:p>
    <w:p w14:paraId="2356DC12" w14:textId="77777777" w:rsidR="00B67AC2" w:rsidRDefault="00000000">
      <w:pPr>
        <w:autoSpaceDE w:val="0"/>
        <w:autoSpaceDN w:val="0"/>
        <w:adjustRightInd w:val="0"/>
        <w:snapToGrid w:val="0"/>
        <w:spacing w:line="360" w:lineRule="auto"/>
        <w:rPr>
          <w:sz w:val="24"/>
        </w:rPr>
      </w:pPr>
      <w:r>
        <w:rPr>
          <w:sz w:val="24"/>
        </w:rPr>
        <w:t>7.6.7</w:t>
      </w:r>
      <w:r>
        <w:rPr>
          <w:sz w:val="24"/>
        </w:rPr>
        <w:t>课前准备情况及其他相关特殊要求</w:t>
      </w:r>
    </w:p>
    <w:p w14:paraId="564568B8" w14:textId="77777777" w:rsidR="00B67AC2" w:rsidRDefault="00000000">
      <w:pPr>
        <w:autoSpaceDE w:val="0"/>
        <w:autoSpaceDN w:val="0"/>
        <w:adjustRightInd w:val="0"/>
        <w:snapToGrid w:val="0"/>
        <w:spacing w:line="360" w:lineRule="auto"/>
        <w:ind w:firstLineChars="200" w:firstLine="480"/>
        <w:rPr>
          <w:sz w:val="24"/>
        </w:rPr>
      </w:pPr>
      <w:r>
        <w:rPr>
          <w:sz w:val="24"/>
        </w:rPr>
        <w:t>准备好课程实施大纲、电子课件、纸质备课本、教材。</w:t>
      </w:r>
    </w:p>
    <w:p w14:paraId="3FCF2DF1" w14:textId="77777777" w:rsidR="00B67AC2" w:rsidRDefault="00000000">
      <w:pPr>
        <w:autoSpaceDE w:val="0"/>
        <w:autoSpaceDN w:val="0"/>
        <w:adjustRightInd w:val="0"/>
        <w:snapToGrid w:val="0"/>
        <w:spacing w:line="360" w:lineRule="auto"/>
        <w:ind w:firstLineChars="200" w:firstLine="480"/>
        <w:rPr>
          <w:sz w:val="24"/>
        </w:rPr>
      </w:pPr>
      <w:r>
        <w:rPr>
          <w:sz w:val="24"/>
        </w:rPr>
        <w:t>因为课程教学过程中涉及到大量图片和一些动画的展示，故尽量使用带有播放功能的电子教鞭。</w:t>
      </w:r>
    </w:p>
    <w:p w14:paraId="0A223AE4" w14:textId="77777777" w:rsidR="00B67AC2" w:rsidRDefault="00000000">
      <w:pPr>
        <w:autoSpaceDE w:val="0"/>
        <w:autoSpaceDN w:val="0"/>
        <w:adjustRightInd w:val="0"/>
        <w:snapToGrid w:val="0"/>
        <w:spacing w:line="360" w:lineRule="auto"/>
        <w:rPr>
          <w:sz w:val="24"/>
        </w:rPr>
      </w:pPr>
      <w:r>
        <w:rPr>
          <w:sz w:val="24"/>
        </w:rPr>
        <w:t>7.6.8</w:t>
      </w:r>
      <w:r>
        <w:rPr>
          <w:sz w:val="24"/>
        </w:rPr>
        <w:t>参考资料</w:t>
      </w:r>
    </w:p>
    <w:p w14:paraId="5E39E31D" w14:textId="77777777" w:rsidR="00B67AC2" w:rsidRDefault="00000000">
      <w:pPr>
        <w:autoSpaceDE w:val="0"/>
        <w:autoSpaceDN w:val="0"/>
        <w:adjustRightInd w:val="0"/>
        <w:snapToGrid w:val="0"/>
        <w:spacing w:line="360" w:lineRule="auto"/>
        <w:ind w:firstLineChars="200" w:firstLine="480"/>
        <w:rPr>
          <w:sz w:val="24"/>
        </w:rPr>
      </w:pPr>
      <w:r>
        <w:rPr>
          <w:sz w:val="24"/>
        </w:rPr>
        <w:t xml:space="preserve">[1] </w:t>
      </w:r>
      <w:r>
        <w:rPr>
          <w:sz w:val="24"/>
        </w:rPr>
        <w:t>屠锡德</w:t>
      </w:r>
      <w:r>
        <w:rPr>
          <w:sz w:val="24"/>
        </w:rPr>
        <w:t xml:space="preserve">, </w:t>
      </w:r>
      <w:proofErr w:type="gramStart"/>
      <w:r>
        <w:rPr>
          <w:sz w:val="24"/>
        </w:rPr>
        <w:t>张均寿</w:t>
      </w:r>
      <w:proofErr w:type="gramEnd"/>
      <w:r>
        <w:rPr>
          <w:sz w:val="24"/>
        </w:rPr>
        <w:t xml:space="preserve">, </w:t>
      </w:r>
      <w:r>
        <w:rPr>
          <w:sz w:val="24"/>
        </w:rPr>
        <w:t>朱家壁等</w:t>
      </w:r>
      <w:r>
        <w:rPr>
          <w:sz w:val="24"/>
        </w:rPr>
        <w:t xml:space="preserve">. </w:t>
      </w:r>
      <w:r>
        <w:rPr>
          <w:sz w:val="24"/>
        </w:rPr>
        <w:t>药剂学</w:t>
      </w:r>
      <w:r>
        <w:rPr>
          <w:sz w:val="24"/>
        </w:rPr>
        <w:t xml:space="preserve">. </w:t>
      </w:r>
      <w:r>
        <w:rPr>
          <w:sz w:val="24"/>
        </w:rPr>
        <w:t>第三版，北京：人民卫生出版社</w:t>
      </w:r>
      <w:r>
        <w:rPr>
          <w:sz w:val="24"/>
        </w:rPr>
        <w:t xml:space="preserve">, </w:t>
      </w:r>
      <w:r>
        <w:rPr>
          <w:sz w:val="24"/>
        </w:rPr>
        <w:lastRenderedPageBreak/>
        <w:t>2002</w:t>
      </w:r>
    </w:p>
    <w:p w14:paraId="6DCAC8C4" w14:textId="77777777" w:rsidR="00B67AC2" w:rsidRDefault="00000000">
      <w:pPr>
        <w:autoSpaceDE w:val="0"/>
        <w:autoSpaceDN w:val="0"/>
        <w:adjustRightInd w:val="0"/>
        <w:snapToGrid w:val="0"/>
        <w:spacing w:line="360" w:lineRule="auto"/>
        <w:ind w:firstLineChars="200" w:firstLine="480"/>
        <w:rPr>
          <w:sz w:val="24"/>
        </w:rPr>
      </w:pPr>
      <w:r>
        <w:rPr>
          <w:sz w:val="24"/>
        </w:rPr>
        <w:t xml:space="preserve">[2] </w:t>
      </w:r>
      <w:r>
        <w:rPr>
          <w:sz w:val="24"/>
        </w:rPr>
        <w:t>崔福德等</w:t>
      </w:r>
      <w:r>
        <w:rPr>
          <w:sz w:val="24"/>
        </w:rPr>
        <w:t xml:space="preserve">. </w:t>
      </w:r>
      <w:r>
        <w:rPr>
          <w:sz w:val="24"/>
        </w:rPr>
        <w:t>药剂学</w:t>
      </w:r>
      <w:r>
        <w:rPr>
          <w:sz w:val="24"/>
        </w:rPr>
        <w:t xml:space="preserve">. </w:t>
      </w:r>
      <w:r>
        <w:rPr>
          <w:sz w:val="24"/>
        </w:rPr>
        <w:t>北京：中国医药科技出版社</w:t>
      </w:r>
      <w:r>
        <w:rPr>
          <w:sz w:val="24"/>
        </w:rPr>
        <w:t>,2002</w:t>
      </w:r>
    </w:p>
    <w:p w14:paraId="1785035D" w14:textId="77777777" w:rsidR="00B67AC2" w:rsidRDefault="00000000">
      <w:pPr>
        <w:autoSpaceDE w:val="0"/>
        <w:autoSpaceDN w:val="0"/>
        <w:adjustRightInd w:val="0"/>
        <w:snapToGrid w:val="0"/>
        <w:spacing w:line="360" w:lineRule="auto"/>
        <w:ind w:firstLineChars="200" w:firstLine="480"/>
        <w:rPr>
          <w:sz w:val="24"/>
        </w:rPr>
      </w:pPr>
      <w:r>
        <w:rPr>
          <w:sz w:val="24"/>
        </w:rPr>
        <w:t xml:space="preserve">[3] </w:t>
      </w:r>
      <w:r>
        <w:rPr>
          <w:sz w:val="24"/>
        </w:rPr>
        <w:t>雷岚</w:t>
      </w:r>
      <w:r>
        <w:rPr>
          <w:sz w:val="24"/>
        </w:rPr>
        <w:t>,</w:t>
      </w:r>
      <w:r>
        <w:rPr>
          <w:sz w:val="24"/>
        </w:rPr>
        <w:t>邵元福等</w:t>
      </w:r>
      <w:r>
        <w:rPr>
          <w:sz w:val="24"/>
        </w:rPr>
        <w:t xml:space="preserve">. </w:t>
      </w:r>
      <w:r>
        <w:rPr>
          <w:sz w:val="24"/>
        </w:rPr>
        <w:t>上海市医疗机构大容量注射剂使用现状分析</w:t>
      </w:r>
      <w:r>
        <w:rPr>
          <w:sz w:val="24"/>
        </w:rPr>
        <w:t xml:space="preserve">. </w:t>
      </w:r>
      <w:r>
        <w:rPr>
          <w:sz w:val="24"/>
        </w:rPr>
        <w:t>华西药学杂志</w:t>
      </w:r>
      <w:r>
        <w:rPr>
          <w:sz w:val="24"/>
        </w:rPr>
        <w:t>, 2002</w:t>
      </w:r>
      <w:r>
        <w:rPr>
          <w:sz w:val="24"/>
        </w:rPr>
        <w:t>，</w:t>
      </w:r>
      <w:r>
        <w:rPr>
          <w:sz w:val="24"/>
        </w:rPr>
        <w:t>17</w:t>
      </w:r>
      <w:r>
        <w:rPr>
          <w:sz w:val="24"/>
        </w:rPr>
        <w:t>（</w:t>
      </w:r>
      <w:r>
        <w:rPr>
          <w:sz w:val="24"/>
        </w:rPr>
        <w:t>03</w:t>
      </w:r>
      <w:r>
        <w:rPr>
          <w:sz w:val="24"/>
        </w:rPr>
        <w:t>）</w:t>
      </w:r>
      <w:r>
        <w:rPr>
          <w:sz w:val="24"/>
        </w:rPr>
        <w:t xml:space="preserve">: P226~227 </w:t>
      </w:r>
    </w:p>
    <w:p w14:paraId="64DEB982" w14:textId="77777777" w:rsidR="00B67AC2" w:rsidRDefault="00000000">
      <w:pPr>
        <w:autoSpaceDE w:val="0"/>
        <w:autoSpaceDN w:val="0"/>
        <w:adjustRightInd w:val="0"/>
        <w:snapToGrid w:val="0"/>
        <w:spacing w:line="360" w:lineRule="auto"/>
        <w:ind w:firstLineChars="200" w:firstLine="480"/>
        <w:rPr>
          <w:sz w:val="24"/>
        </w:rPr>
      </w:pPr>
      <w:r>
        <w:rPr>
          <w:sz w:val="24"/>
        </w:rPr>
        <w:t xml:space="preserve">[4] </w:t>
      </w:r>
      <w:proofErr w:type="gramStart"/>
      <w:r>
        <w:rPr>
          <w:sz w:val="24"/>
        </w:rPr>
        <w:t>陆敏仪</w:t>
      </w:r>
      <w:proofErr w:type="gramEnd"/>
      <w:r>
        <w:rPr>
          <w:sz w:val="24"/>
        </w:rPr>
        <w:t>,</w:t>
      </w:r>
      <w:r>
        <w:rPr>
          <w:sz w:val="24"/>
        </w:rPr>
        <w:t>李梅</w:t>
      </w:r>
      <w:r>
        <w:rPr>
          <w:sz w:val="24"/>
        </w:rPr>
        <w:t xml:space="preserve">, </w:t>
      </w:r>
      <w:r>
        <w:rPr>
          <w:sz w:val="24"/>
        </w:rPr>
        <w:t>周崇煜</w:t>
      </w:r>
      <w:r>
        <w:rPr>
          <w:sz w:val="24"/>
        </w:rPr>
        <w:t xml:space="preserve">. </w:t>
      </w:r>
      <w:r>
        <w:rPr>
          <w:sz w:val="24"/>
        </w:rPr>
        <w:t>我国静脉注射剂中微粒的污染原因及控制措施</w:t>
      </w:r>
      <w:r>
        <w:rPr>
          <w:sz w:val="24"/>
        </w:rPr>
        <w:t xml:space="preserve">. </w:t>
      </w:r>
      <w:r>
        <w:rPr>
          <w:sz w:val="24"/>
        </w:rPr>
        <w:t>中成药</w:t>
      </w:r>
      <w:r>
        <w:rPr>
          <w:sz w:val="24"/>
        </w:rPr>
        <w:t>, 2001, 03</w:t>
      </w:r>
    </w:p>
    <w:p w14:paraId="4F7FAF4E" w14:textId="77777777" w:rsidR="00B67AC2" w:rsidRDefault="00000000">
      <w:pPr>
        <w:autoSpaceDE w:val="0"/>
        <w:autoSpaceDN w:val="0"/>
        <w:adjustRightInd w:val="0"/>
        <w:snapToGrid w:val="0"/>
        <w:spacing w:line="360" w:lineRule="auto"/>
        <w:ind w:firstLineChars="200" w:firstLine="480"/>
        <w:rPr>
          <w:sz w:val="24"/>
        </w:rPr>
      </w:pPr>
      <w:r>
        <w:rPr>
          <w:sz w:val="24"/>
        </w:rPr>
        <w:t xml:space="preserve">[5] </w:t>
      </w:r>
      <w:r>
        <w:rPr>
          <w:sz w:val="24"/>
        </w:rPr>
        <w:t>张绪桥等</w:t>
      </w:r>
      <w:r>
        <w:rPr>
          <w:sz w:val="24"/>
        </w:rPr>
        <w:t xml:space="preserve">. </w:t>
      </w:r>
      <w:r>
        <w:rPr>
          <w:sz w:val="24"/>
        </w:rPr>
        <w:t>药物制剂设备与车间工艺设计</w:t>
      </w:r>
      <w:r>
        <w:rPr>
          <w:sz w:val="24"/>
        </w:rPr>
        <w:t xml:space="preserve">. </w:t>
      </w:r>
      <w:r>
        <w:rPr>
          <w:sz w:val="24"/>
        </w:rPr>
        <w:t>第一版，北京：中国医药科技出版社</w:t>
      </w:r>
      <w:r>
        <w:rPr>
          <w:sz w:val="24"/>
        </w:rPr>
        <w:t>, 2000</w:t>
      </w:r>
    </w:p>
    <w:p w14:paraId="70751F92" w14:textId="77777777" w:rsidR="00B67AC2" w:rsidRDefault="00000000">
      <w:pPr>
        <w:autoSpaceDE w:val="0"/>
        <w:autoSpaceDN w:val="0"/>
        <w:adjustRightInd w:val="0"/>
        <w:snapToGrid w:val="0"/>
        <w:spacing w:line="360" w:lineRule="auto"/>
        <w:ind w:firstLineChars="200" w:firstLine="480"/>
        <w:rPr>
          <w:sz w:val="24"/>
        </w:rPr>
      </w:pPr>
      <w:r>
        <w:rPr>
          <w:sz w:val="24"/>
        </w:rPr>
        <w:t xml:space="preserve">[6] </w:t>
      </w:r>
      <w:r>
        <w:rPr>
          <w:sz w:val="24"/>
        </w:rPr>
        <w:t>任建新等</w:t>
      </w:r>
      <w:r>
        <w:rPr>
          <w:sz w:val="24"/>
        </w:rPr>
        <w:t xml:space="preserve">. </w:t>
      </w:r>
      <w:r>
        <w:rPr>
          <w:sz w:val="24"/>
        </w:rPr>
        <w:t>物理清洗</w:t>
      </w:r>
      <w:r>
        <w:rPr>
          <w:sz w:val="24"/>
        </w:rPr>
        <w:t xml:space="preserve">. </w:t>
      </w:r>
      <w:r>
        <w:rPr>
          <w:sz w:val="24"/>
        </w:rPr>
        <w:t>北京：化学工业出版社</w:t>
      </w:r>
      <w:r>
        <w:rPr>
          <w:sz w:val="24"/>
        </w:rPr>
        <w:t>,2000</w:t>
      </w:r>
    </w:p>
    <w:p w14:paraId="584914E1" w14:textId="77777777" w:rsidR="00B67AC2" w:rsidRDefault="00000000">
      <w:pPr>
        <w:autoSpaceDE w:val="0"/>
        <w:autoSpaceDN w:val="0"/>
        <w:adjustRightInd w:val="0"/>
        <w:snapToGrid w:val="0"/>
        <w:spacing w:line="360" w:lineRule="auto"/>
        <w:ind w:firstLineChars="200" w:firstLine="480"/>
        <w:rPr>
          <w:sz w:val="24"/>
        </w:rPr>
      </w:pPr>
      <w:r>
        <w:rPr>
          <w:sz w:val="24"/>
        </w:rPr>
        <w:t xml:space="preserve">[7] </w:t>
      </w:r>
      <w:proofErr w:type="gramStart"/>
      <w:r>
        <w:rPr>
          <w:sz w:val="24"/>
        </w:rPr>
        <w:t>毕殿洲</w:t>
      </w:r>
      <w:proofErr w:type="gramEnd"/>
      <w:r>
        <w:rPr>
          <w:sz w:val="24"/>
        </w:rPr>
        <w:t>等</w:t>
      </w:r>
      <w:r>
        <w:rPr>
          <w:sz w:val="24"/>
        </w:rPr>
        <w:t xml:space="preserve">. </w:t>
      </w:r>
      <w:r>
        <w:rPr>
          <w:sz w:val="24"/>
        </w:rPr>
        <w:t>药剂学</w:t>
      </w:r>
      <w:r>
        <w:rPr>
          <w:sz w:val="24"/>
        </w:rPr>
        <w:t xml:space="preserve">. </w:t>
      </w:r>
      <w:r>
        <w:rPr>
          <w:sz w:val="24"/>
        </w:rPr>
        <w:t>第四版，北京：人民卫生出版社</w:t>
      </w:r>
      <w:r>
        <w:rPr>
          <w:sz w:val="24"/>
        </w:rPr>
        <w:t xml:space="preserve">, 1999 </w:t>
      </w:r>
    </w:p>
    <w:p w14:paraId="06B2EADC" w14:textId="77777777" w:rsidR="00B67AC2" w:rsidRDefault="00000000">
      <w:pPr>
        <w:autoSpaceDE w:val="0"/>
        <w:autoSpaceDN w:val="0"/>
        <w:adjustRightInd w:val="0"/>
        <w:snapToGrid w:val="0"/>
        <w:spacing w:line="360" w:lineRule="auto"/>
        <w:ind w:firstLineChars="200" w:firstLine="480"/>
        <w:rPr>
          <w:sz w:val="24"/>
        </w:rPr>
      </w:pPr>
      <w:r>
        <w:rPr>
          <w:sz w:val="24"/>
        </w:rPr>
        <w:t xml:space="preserve">[8] </w:t>
      </w:r>
      <w:r>
        <w:rPr>
          <w:sz w:val="24"/>
        </w:rPr>
        <w:t>刘丽娟</w:t>
      </w:r>
      <w:r>
        <w:rPr>
          <w:sz w:val="24"/>
        </w:rPr>
        <w:t xml:space="preserve">, </w:t>
      </w:r>
      <w:r>
        <w:rPr>
          <w:sz w:val="24"/>
        </w:rPr>
        <w:t>魏爱英等</w:t>
      </w:r>
      <w:r>
        <w:rPr>
          <w:sz w:val="24"/>
        </w:rPr>
        <w:t xml:space="preserve">.  </w:t>
      </w:r>
      <w:r>
        <w:rPr>
          <w:sz w:val="24"/>
        </w:rPr>
        <w:t>实用医院外用制剂手册</w:t>
      </w:r>
      <w:r>
        <w:rPr>
          <w:sz w:val="24"/>
        </w:rPr>
        <w:t>. 1999</w:t>
      </w:r>
    </w:p>
    <w:p w14:paraId="18E8BBB6" w14:textId="77777777" w:rsidR="00B67AC2" w:rsidRDefault="00000000">
      <w:pPr>
        <w:autoSpaceDE w:val="0"/>
        <w:autoSpaceDN w:val="0"/>
        <w:adjustRightInd w:val="0"/>
        <w:snapToGrid w:val="0"/>
        <w:spacing w:line="360" w:lineRule="auto"/>
        <w:ind w:firstLineChars="200" w:firstLine="480"/>
        <w:rPr>
          <w:sz w:val="24"/>
        </w:rPr>
      </w:pPr>
      <w:r>
        <w:rPr>
          <w:sz w:val="24"/>
        </w:rPr>
        <w:t xml:space="preserve">[9] </w:t>
      </w:r>
      <w:r>
        <w:rPr>
          <w:sz w:val="24"/>
        </w:rPr>
        <w:t>平其能等</w:t>
      </w:r>
      <w:r>
        <w:rPr>
          <w:sz w:val="24"/>
        </w:rPr>
        <w:t xml:space="preserve">. </w:t>
      </w:r>
      <w:r>
        <w:rPr>
          <w:sz w:val="24"/>
        </w:rPr>
        <w:t>现代药剂学</w:t>
      </w:r>
      <w:r>
        <w:rPr>
          <w:sz w:val="24"/>
        </w:rPr>
        <w:t xml:space="preserve">. </w:t>
      </w:r>
      <w:r>
        <w:rPr>
          <w:sz w:val="24"/>
        </w:rPr>
        <w:t>北京：中国医药科技出版社</w:t>
      </w:r>
      <w:r>
        <w:rPr>
          <w:sz w:val="24"/>
        </w:rPr>
        <w:t>,1998</w:t>
      </w:r>
    </w:p>
    <w:p w14:paraId="3375FB07" w14:textId="77777777" w:rsidR="00B67AC2" w:rsidRDefault="00000000">
      <w:pPr>
        <w:autoSpaceDE w:val="0"/>
        <w:autoSpaceDN w:val="0"/>
        <w:adjustRightInd w:val="0"/>
        <w:snapToGrid w:val="0"/>
        <w:spacing w:line="360" w:lineRule="auto"/>
        <w:ind w:firstLineChars="200" w:firstLine="480"/>
        <w:rPr>
          <w:sz w:val="24"/>
        </w:rPr>
      </w:pPr>
      <w:r>
        <w:rPr>
          <w:sz w:val="24"/>
        </w:rPr>
        <w:t xml:space="preserve">[10] </w:t>
      </w:r>
      <w:proofErr w:type="gramStart"/>
      <w:r>
        <w:rPr>
          <w:sz w:val="24"/>
        </w:rPr>
        <w:t>王文俭等</w:t>
      </w:r>
      <w:proofErr w:type="gramEnd"/>
      <w:r>
        <w:rPr>
          <w:sz w:val="24"/>
        </w:rPr>
        <w:t xml:space="preserve">. </w:t>
      </w:r>
      <w:proofErr w:type="gramStart"/>
      <w:r>
        <w:rPr>
          <w:sz w:val="24"/>
        </w:rPr>
        <w:t>喃</w:t>
      </w:r>
      <w:proofErr w:type="gramEnd"/>
      <w:r>
        <w:rPr>
          <w:sz w:val="24"/>
        </w:rPr>
        <w:t>氟啶植入剂的研究</w:t>
      </w:r>
      <w:r>
        <w:rPr>
          <w:sz w:val="24"/>
        </w:rPr>
        <w:t xml:space="preserve">. </w:t>
      </w:r>
      <w:r>
        <w:rPr>
          <w:sz w:val="24"/>
        </w:rPr>
        <w:t>中国药学杂志</w:t>
      </w:r>
      <w:r>
        <w:rPr>
          <w:sz w:val="24"/>
        </w:rPr>
        <w:t>, 1998, 33(12): 729~731</w:t>
      </w:r>
    </w:p>
    <w:p w14:paraId="502C0113" w14:textId="77777777" w:rsidR="00B67AC2" w:rsidRDefault="00000000">
      <w:pPr>
        <w:autoSpaceDE w:val="0"/>
        <w:autoSpaceDN w:val="0"/>
        <w:adjustRightInd w:val="0"/>
        <w:snapToGrid w:val="0"/>
        <w:spacing w:line="360" w:lineRule="auto"/>
        <w:ind w:firstLineChars="200" w:firstLine="480"/>
        <w:rPr>
          <w:sz w:val="24"/>
        </w:rPr>
      </w:pPr>
      <w:r>
        <w:rPr>
          <w:sz w:val="24"/>
        </w:rPr>
        <w:t xml:space="preserve">[11] </w:t>
      </w:r>
      <w:proofErr w:type="gramStart"/>
      <w:r>
        <w:rPr>
          <w:sz w:val="24"/>
        </w:rPr>
        <w:t>雍</w:t>
      </w:r>
      <w:proofErr w:type="gramEnd"/>
      <w:r>
        <w:rPr>
          <w:sz w:val="24"/>
        </w:rPr>
        <w:t>德卿</w:t>
      </w:r>
      <w:r>
        <w:rPr>
          <w:sz w:val="24"/>
        </w:rPr>
        <w:t xml:space="preserve">. </w:t>
      </w:r>
      <w:r>
        <w:rPr>
          <w:sz w:val="24"/>
        </w:rPr>
        <w:t>实用医院制剂注解</w:t>
      </w:r>
      <w:r>
        <w:rPr>
          <w:sz w:val="24"/>
        </w:rPr>
        <w:t xml:space="preserve">. </w:t>
      </w:r>
      <w:r>
        <w:rPr>
          <w:sz w:val="24"/>
        </w:rPr>
        <w:t>第</w:t>
      </w:r>
      <w:r>
        <w:rPr>
          <w:sz w:val="24"/>
        </w:rPr>
        <w:t>1</w:t>
      </w:r>
      <w:r>
        <w:rPr>
          <w:sz w:val="24"/>
        </w:rPr>
        <w:t>版</w:t>
      </w:r>
      <w:r>
        <w:rPr>
          <w:sz w:val="24"/>
        </w:rPr>
        <w:t>, 1997</w:t>
      </w:r>
    </w:p>
    <w:p w14:paraId="43322552" w14:textId="77777777" w:rsidR="00B67AC2" w:rsidRDefault="00000000">
      <w:pPr>
        <w:autoSpaceDE w:val="0"/>
        <w:autoSpaceDN w:val="0"/>
        <w:adjustRightInd w:val="0"/>
        <w:snapToGrid w:val="0"/>
        <w:spacing w:line="360" w:lineRule="auto"/>
        <w:ind w:firstLineChars="200" w:firstLine="480"/>
        <w:rPr>
          <w:sz w:val="24"/>
        </w:rPr>
      </w:pPr>
      <w:r>
        <w:rPr>
          <w:sz w:val="24"/>
        </w:rPr>
        <w:t xml:space="preserve">[12] </w:t>
      </w:r>
      <w:r>
        <w:rPr>
          <w:sz w:val="24"/>
        </w:rPr>
        <w:t>奚念朱等</w:t>
      </w:r>
      <w:r>
        <w:rPr>
          <w:sz w:val="24"/>
        </w:rPr>
        <w:t xml:space="preserve">. </w:t>
      </w:r>
      <w:r>
        <w:rPr>
          <w:sz w:val="24"/>
        </w:rPr>
        <w:t>药剂学</w:t>
      </w:r>
      <w:r>
        <w:rPr>
          <w:sz w:val="24"/>
        </w:rPr>
        <w:t xml:space="preserve">. </w:t>
      </w:r>
      <w:r>
        <w:rPr>
          <w:sz w:val="24"/>
        </w:rPr>
        <w:t>第三版，北京：人民卫生出版社</w:t>
      </w:r>
      <w:r>
        <w:rPr>
          <w:sz w:val="24"/>
        </w:rPr>
        <w:t>,1996</w:t>
      </w:r>
    </w:p>
    <w:p w14:paraId="75CE9872" w14:textId="77777777" w:rsidR="00B67AC2" w:rsidRDefault="00000000">
      <w:pPr>
        <w:autoSpaceDE w:val="0"/>
        <w:autoSpaceDN w:val="0"/>
        <w:adjustRightInd w:val="0"/>
        <w:snapToGrid w:val="0"/>
        <w:spacing w:line="360" w:lineRule="auto"/>
        <w:ind w:firstLineChars="200" w:firstLine="480"/>
        <w:rPr>
          <w:sz w:val="24"/>
        </w:rPr>
      </w:pPr>
      <w:r>
        <w:rPr>
          <w:sz w:val="24"/>
        </w:rPr>
        <w:t xml:space="preserve">[13] </w:t>
      </w:r>
      <w:proofErr w:type="gramStart"/>
      <w:r>
        <w:rPr>
          <w:sz w:val="24"/>
        </w:rPr>
        <w:t>但菊开</w:t>
      </w:r>
      <w:proofErr w:type="gramEnd"/>
      <w:r>
        <w:rPr>
          <w:sz w:val="24"/>
        </w:rPr>
        <w:t xml:space="preserve"> </w:t>
      </w:r>
      <w:r>
        <w:rPr>
          <w:sz w:val="24"/>
        </w:rPr>
        <w:t>徐定</w:t>
      </w:r>
      <w:r>
        <w:rPr>
          <w:sz w:val="24"/>
        </w:rPr>
        <w:t xml:space="preserve">. </w:t>
      </w:r>
      <w:r>
        <w:rPr>
          <w:sz w:val="24"/>
        </w:rPr>
        <w:t>使用</w:t>
      </w:r>
      <w:r>
        <w:rPr>
          <w:sz w:val="24"/>
        </w:rPr>
        <w:t>DWJ</w:t>
      </w:r>
      <w:r>
        <w:rPr>
          <w:sz w:val="24"/>
        </w:rPr>
        <w:t>－</w:t>
      </w:r>
      <w:r>
        <w:rPr>
          <w:sz w:val="24"/>
        </w:rPr>
        <w:t>1</w:t>
      </w:r>
      <w:r>
        <w:rPr>
          <w:sz w:val="24"/>
        </w:rPr>
        <w:t>型大输液微粒计数器的体会</w:t>
      </w:r>
      <w:r>
        <w:rPr>
          <w:sz w:val="24"/>
        </w:rPr>
        <w:t xml:space="preserve">. </w:t>
      </w:r>
      <w:r>
        <w:rPr>
          <w:sz w:val="24"/>
        </w:rPr>
        <w:t>中国医院药学杂志</w:t>
      </w:r>
      <w:r>
        <w:rPr>
          <w:sz w:val="24"/>
        </w:rPr>
        <w:t>, 1994,</w:t>
      </w:r>
      <w:r>
        <w:rPr>
          <w:sz w:val="24"/>
        </w:rPr>
        <w:t>（</w:t>
      </w:r>
      <w:r>
        <w:rPr>
          <w:sz w:val="24"/>
        </w:rPr>
        <w:t>12</w:t>
      </w:r>
      <w:r>
        <w:rPr>
          <w:sz w:val="24"/>
        </w:rPr>
        <w:t>）</w:t>
      </w:r>
    </w:p>
    <w:p w14:paraId="11BB4F91" w14:textId="77777777" w:rsidR="00B67AC2" w:rsidRDefault="00000000">
      <w:pPr>
        <w:autoSpaceDE w:val="0"/>
        <w:autoSpaceDN w:val="0"/>
        <w:adjustRightInd w:val="0"/>
        <w:snapToGrid w:val="0"/>
        <w:spacing w:line="360" w:lineRule="auto"/>
        <w:ind w:firstLineChars="200" w:firstLine="480"/>
        <w:rPr>
          <w:sz w:val="24"/>
        </w:rPr>
      </w:pPr>
      <w:r>
        <w:rPr>
          <w:sz w:val="24"/>
        </w:rPr>
        <w:t xml:space="preserve">[14] </w:t>
      </w:r>
      <w:r>
        <w:rPr>
          <w:sz w:val="24"/>
        </w:rPr>
        <w:t>刘国诠等</w:t>
      </w:r>
      <w:r>
        <w:rPr>
          <w:sz w:val="24"/>
        </w:rPr>
        <w:t xml:space="preserve">. </w:t>
      </w:r>
      <w:r>
        <w:rPr>
          <w:sz w:val="24"/>
        </w:rPr>
        <w:t>生物工程下游技术</w:t>
      </w:r>
      <w:r>
        <w:rPr>
          <w:sz w:val="24"/>
        </w:rPr>
        <w:t xml:space="preserve">. </w:t>
      </w:r>
      <w:r>
        <w:rPr>
          <w:sz w:val="24"/>
        </w:rPr>
        <w:t>北京：化学工业出版社</w:t>
      </w:r>
      <w:r>
        <w:rPr>
          <w:sz w:val="24"/>
        </w:rPr>
        <w:t>, 1993</w:t>
      </w:r>
    </w:p>
    <w:p w14:paraId="59E834C8" w14:textId="77777777" w:rsidR="00B67AC2" w:rsidRDefault="00000000">
      <w:pPr>
        <w:autoSpaceDE w:val="0"/>
        <w:autoSpaceDN w:val="0"/>
        <w:adjustRightInd w:val="0"/>
        <w:snapToGrid w:val="0"/>
        <w:spacing w:line="360" w:lineRule="auto"/>
        <w:ind w:firstLineChars="200" w:firstLine="480"/>
        <w:rPr>
          <w:sz w:val="24"/>
        </w:rPr>
      </w:pPr>
      <w:r>
        <w:rPr>
          <w:sz w:val="24"/>
        </w:rPr>
        <w:t xml:space="preserve">[15] </w:t>
      </w:r>
      <w:r>
        <w:rPr>
          <w:sz w:val="24"/>
        </w:rPr>
        <w:t>宋春福</w:t>
      </w:r>
      <w:r>
        <w:rPr>
          <w:sz w:val="24"/>
        </w:rPr>
        <w:t xml:space="preserve">. </w:t>
      </w:r>
      <w:r>
        <w:rPr>
          <w:sz w:val="24"/>
        </w:rPr>
        <w:t>中国医院药学杂志</w:t>
      </w:r>
      <w:r>
        <w:rPr>
          <w:sz w:val="24"/>
        </w:rPr>
        <w:t>. 1990</w:t>
      </w:r>
      <w:r>
        <w:rPr>
          <w:sz w:val="24"/>
        </w:rPr>
        <w:t>（</w:t>
      </w:r>
      <w:r>
        <w:rPr>
          <w:sz w:val="24"/>
        </w:rPr>
        <w:t>10</w:t>
      </w:r>
      <w:r>
        <w:rPr>
          <w:sz w:val="24"/>
        </w:rPr>
        <w:t>）</w:t>
      </w:r>
    </w:p>
    <w:p w14:paraId="3C3DC4F5" w14:textId="77777777" w:rsidR="00B67AC2" w:rsidRDefault="00000000">
      <w:pPr>
        <w:autoSpaceDE w:val="0"/>
        <w:autoSpaceDN w:val="0"/>
        <w:adjustRightInd w:val="0"/>
        <w:snapToGrid w:val="0"/>
        <w:spacing w:line="360" w:lineRule="auto"/>
        <w:ind w:firstLineChars="200" w:firstLine="480"/>
        <w:rPr>
          <w:sz w:val="24"/>
        </w:rPr>
      </w:pPr>
      <w:r>
        <w:rPr>
          <w:sz w:val="24"/>
        </w:rPr>
        <w:t xml:space="preserve">[16] </w:t>
      </w:r>
      <w:r>
        <w:rPr>
          <w:sz w:val="24"/>
        </w:rPr>
        <w:t>徐桂凤等</w:t>
      </w:r>
      <w:r>
        <w:rPr>
          <w:sz w:val="24"/>
        </w:rPr>
        <w:t xml:space="preserve">. </w:t>
      </w:r>
      <w:r>
        <w:rPr>
          <w:sz w:val="24"/>
        </w:rPr>
        <w:t>医药工业设计</w:t>
      </w:r>
      <w:r>
        <w:rPr>
          <w:sz w:val="24"/>
        </w:rPr>
        <w:t>. 1990</w:t>
      </w:r>
      <w:r>
        <w:rPr>
          <w:sz w:val="24"/>
        </w:rPr>
        <w:t>（</w:t>
      </w:r>
      <w:r>
        <w:rPr>
          <w:sz w:val="24"/>
        </w:rPr>
        <w:t>6</w:t>
      </w:r>
      <w:r>
        <w:rPr>
          <w:sz w:val="24"/>
        </w:rPr>
        <w:t>）</w:t>
      </w:r>
    </w:p>
    <w:p w14:paraId="28B9BEDA" w14:textId="77777777" w:rsidR="00B67AC2" w:rsidRDefault="00000000">
      <w:pPr>
        <w:autoSpaceDE w:val="0"/>
        <w:autoSpaceDN w:val="0"/>
        <w:adjustRightInd w:val="0"/>
        <w:snapToGrid w:val="0"/>
        <w:spacing w:line="360" w:lineRule="auto"/>
        <w:ind w:firstLineChars="200" w:firstLine="480"/>
        <w:rPr>
          <w:sz w:val="24"/>
        </w:rPr>
      </w:pPr>
      <w:r>
        <w:rPr>
          <w:sz w:val="24"/>
        </w:rPr>
        <w:t xml:space="preserve">[17] </w:t>
      </w:r>
      <w:r>
        <w:rPr>
          <w:sz w:val="24"/>
        </w:rPr>
        <w:t>潭天恩等</w:t>
      </w:r>
      <w:r>
        <w:rPr>
          <w:sz w:val="24"/>
        </w:rPr>
        <w:t xml:space="preserve">. </w:t>
      </w:r>
      <w:r>
        <w:rPr>
          <w:sz w:val="24"/>
        </w:rPr>
        <w:t>化工原理</w:t>
      </w:r>
      <w:r>
        <w:rPr>
          <w:sz w:val="24"/>
        </w:rPr>
        <w:t xml:space="preserve">. </w:t>
      </w:r>
      <w:r>
        <w:rPr>
          <w:sz w:val="24"/>
        </w:rPr>
        <w:t>第二版</w:t>
      </w:r>
      <w:r>
        <w:rPr>
          <w:sz w:val="24"/>
        </w:rPr>
        <w:t xml:space="preserve">, </w:t>
      </w:r>
      <w:r>
        <w:rPr>
          <w:sz w:val="24"/>
        </w:rPr>
        <w:t>北京：</w:t>
      </w:r>
      <w:r>
        <w:rPr>
          <w:sz w:val="24"/>
        </w:rPr>
        <w:t xml:space="preserve"> </w:t>
      </w:r>
      <w:r>
        <w:rPr>
          <w:sz w:val="24"/>
        </w:rPr>
        <w:t>化学工业出版社</w:t>
      </w:r>
      <w:r>
        <w:rPr>
          <w:sz w:val="24"/>
        </w:rPr>
        <w:t>, 1990.</w:t>
      </w:r>
    </w:p>
    <w:p w14:paraId="78DB6E7C" w14:textId="77777777" w:rsidR="00B67AC2" w:rsidRDefault="00000000">
      <w:pPr>
        <w:autoSpaceDE w:val="0"/>
        <w:autoSpaceDN w:val="0"/>
        <w:adjustRightInd w:val="0"/>
        <w:snapToGrid w:val="0"/>
        <w:spacing w:line="360" w:lineRule="auto"/>
        <w:rPr>
          <w:b/>
          <w:sz w:val="28"/>
          <w:szCs w:val="28"/>
        </w:rPr>
      </w:pPr>
      <w:r>
        <w:rPr>
          <w:b/>
          <w:sz w:val="28"/>
          <w:szCs w:val="28"/>
        </w:rPr>
        <w:t>7.</w:t>
      </w:r>
      <w:r>
        <w:rPr>
          <w:rFonts w:hint="eastAsia"/>
          <w:b/>
          <w:sz w:val="28"/>
          <w:szCs w:val="28"/>
        </w:rPr>
        <w:t>7</w:t>
      </w:r>
      <w:r>
        <w:rPr>
          <w:b/>
          <w:sz w:val="28"/>
          <w:szCs w:val="28"/>
        </w:rPr>
        <w:t>教学单元</w:t>
      </w:r>
      <w:r>
        <w:rPr>
          <w:rFonts w:hint="eastAsia"/>
          <w:b/>
          <w:sz w:val="28"/>
          <w:szCs w:val="28"/>
        </w:rPr>
        <w:t>七</w:t>
      </w:r>
      <w:r>
        <w:rPr>
          <w:b/>
          <w:sz w:val="28"/>
          <w:szCs w:val="28"/>
        </w:rPr>
        <w:t>：第四章</w:t>
      </w:r>
      <w:r>
        <w:rPr>
          <w:rFonts w:hint="eastAsia"/>
          <w:b/>
          <w:sz w:val="28"/>
          <w:szCs w:val="28"/>
        </w:rPr>
        <w:t xml:space="preserve"> </w:t>
      </w:r>
      <w:r>
        <w:rPr>
          <w:b/>
          <w:sz w:val="28"/>
          <w:szCs w:val="28"/>
        </w:rPr>
        <w:t>固体制剂</w:t>
      </w:r>
      <w:r>
        <w:rPr>
          <w:b/>
          <w:sz w:val="28"/>
          <w:szCs w:val="28"/>
        </w:rPr>
        <w:t>-Ⅰ</w:t>
      </w:r>
      <w:r>
        <w:rPr>
          <w:b/>
          <w:sz w:val="28"/>
          <w:szCs w:val="28"/>
        </w:rPr>
        <w:t>（第</w:t>
      </w:r>
      <w:r>
        <w:rPr>
          <w:b/>
          <w:sz w:val="28"/>
          <w:szCs w:val="28"/>
        </w:rPr>
        <w:t>1</w:t>
      </w:r>
      <w:r>
        <w:rPr>
          <w:b/>
          <w:sz w:val="28"/>
          <w:szCs w:val="28"/>
        </w:rPr>
        <w:t>、</w:t>
      </w:r>
      <w:r>
        <w:rPr>
          <w:b/>
          <w:sz w:val="28"/>
          <w:szCs w:val="28"/>
        </w:rPr>
        <w:t>2</w:t>
      </w:r>
      <w:r>
        <w:rPr>
          <w:b/>
          <w:sz w:val="28"/>
          <w:szCs w:val="28"/>
        </w:rPr>
        <w:t>节）</w:t>
      </w:r>
    </w:p>
    <w:p w14:paraId="152A7B38" w14:textId="77777777" w:rsidR="00B67AC2" w:rsidRDefault="00000000">
      <w:pPr>
        <w:autoSpaceDE w:val="0"/>
        <w:autoSpaceDN w:val="0"/>
        <w:adjustRightInd w:val="0"/>
        <w:snapToGrid w:val="0"/>
        <w:spacing w:line="360" w:lineRule="auto"/>
        <w:rPr>
          <w:sz w:val="24"/>
        </w:rPr>
      </w:pPr>
      <w:r>
        <w:rPr>
          <w:sz w:val="24"/>
        </w:rPr>
        <w:t>7.</w:t>
      </w:r>
      <w:r>
        <w:rPr>
          <w:rFonts w:hint="eastAsia"/>
          <w:sz w:val="24"/>
        </w:rPr>
        <w:t>7.</w:t>
      </w:r>
      <w:r>
        <w:rPr>
          <w:sz w:val="24"/>
        </w:rPr>
        <w:t>1</w:t>
      </w:r>
      <w:r>
        <w:rPr>
          <w:sz w:val="24"/>
        </w:rPr>
        <w:t>教学日期</w:t>
      </w:r>
    </w:p>
    <w:p w14:paraId="19C5C3AD" w14:textId="77777777" w:rsidR="00B67AC2" w:rsidRDefault="00000000">
      <w:pPr>
        <w:autoSpaceDE w:val="0"/>
        <w:autoSpaceDN w:val="0"/>
        <w:adjustRightInd w:val="0"/>
        <w:snapToGrid w:val="0"/>
        <w:spacing w:line="360" w:lineRule="auto"/>
        <w:ind w:firstLineChars="200" w:firstLine="480"/>
        <w:rPr>
          <w:sz w:val="24"/>
        </w:rPr>
      </w:pPr>
      <w:r>
        <w:rPr>
          <w:rFonts w:hint="eastAsia"/>
          <w:sz w:val="24"/>
        </w:rPr>
        <w:t>第七次课第</w:t>
      </w:r>
      <w:r>
        <w:rPr>
          <w:rFonts w:hint="eastAsia"/>
          <w:sz w:val="24"/>
        </w:rPr>
        <w:t>3</w:t>
      </w:r>
      <w:r>
        <w:rPr>
          <w:rFonts w:hint="eastAsia"/>
          <w:sz w:val="24"/>
        </w:rPr>
        <w:t>周</w:t>
      </w:r>
      <w:r>
        <w:rPr>
          <w:rFonts w:hint="eastAsia"/>
          <w:sz w:val="24"/>
        </w:rPr>
        <w:t>1</w:t>
      </w:r>
      <w:r>
        <w:rPr>
          <w:rFonts w:hint="eastAsia"/>
          <w:sz w:val="24"/>
        </w:rPr>
        <w:t>，</w:t>
      </w:r>
      <w:r>
        <w:rPr>
          <w:rFonts w:hint="eastAsia"/>
          <w:sz w:val="24"/>
        </w:rPr>
        <w:t>3</w:t>
      </w:r>
      <w:r>
        <w:rPr>
          <w:rFonts w:hint="eastAsia"/>
          <w:sz w:val="24"/>
        </w:rPr>
        <w:t>月</w:t>
      </w:r>
      <w:r>
        <w:rPr>
          <w:rFonts w:hint="eastAsia"/>
          <w:sz w:val="24"/>
        </w:rPr>
        <w:t>18</w:t>
      </w:r>
      <w:r>
        <w:rPr>
          <w:rFonts w:hint="eastAsia"/>
          <w:sz w:val="24"/>
        </w:rPr>
        <w:t>日</w:t>
      </w:r>
    </w:p>
    <w:p w14:paraId="52F07D64" w14:textId="77777777" w:rsidR="00B67AC2" w:rsidRDefault="00000000">
      <w:pPr>
        <w:autoSpaceDE w:val="0"/>
        <w:autoSpaceDN w:val="0"/>
        <w:adjustRightInd w:val="0"/>
        <w:snapToGrid w:val="0"/>
        <w:spacing w:line="360" w:lineRule="auto"/>
        <w:rPr>
          <w:sz w:val="24"/>
        </w:rPr>
      </w:pPr>
      <w:r>
        <w:rPr>
          <w:sz w:val="24"/>
        </w:rPr>
        <w:t>7.</w:t>
      </w:r>
      <w:r>
        <w:rPr>
          <w:rFonts w:hint="eastAsia"/>
          <w:sz w:val="24"/>
        </w:rPr>
        <w:t>7</w:t>
      </w:r>
      <w:r>
        <w:rPr>
          <w:sz w:val="24"/>
        </w:rPr>
        <w:t>.2</w:t>
      </w:r>
      <w:r>
        <w:rPr>
          <w:sz w:val="24"/>
        </w:rPr>
        <w:t>教学目标</w:t>
      </w:r>
    </w:p>
    <w:p w14:paraId="6F075259" w14:textId="77777777" w:rsidR="00B67AC2" w:rsidRDefault="00000000">
      <w:pPr>
        <w:autoSpaceDE w:val="0"/>
        <w:autoSpaceDN w:val="0"/>
        <w:adjustRightInd w:val="0"/>
        <w:snapToGrid w:val="0"/>
        <w:spacing w:line="360" w:lineRule="auto"/>
        <w:ind w:firstLineChars="200" w:firstLine="480"/>
        <w:rPr>
          <w:sz w:val="24"/>
        </w:rPr>
      </w:pPr>
      <w:r>
        <w:rPr>
          <w:sz w:val="24"/>
        </w:rPr>
        <w:t>掌握固体制剂的定义，熟悉固体制剂的体内吸收，熟悉固体制剂的分类、共性、质量要求和制备工艺，熟悉散剂的定义、分类、特点、制备、质量检查，熟悉粉碎和混合定义。</w:t>
      </w:r>
    </w:p>
    <w:p w14:paraId="06EF0530" w14:textId="77777777" w:rsidR="00B67AC2" w:rsidRDefault="00000000">
      <w:pPr>
        <w:autoSpaceDE w:val="0"/>
        <w:autoSpaceDN w:val="0"/>
        <w:adjustRightInd w:val="0"/>
        <w:snapToGrid w:val="0"/>
        <w:spacing w:line="360" w:lineRule="auto"/>
        <w:rPr>
          <w:sz w:val="24"/>
        </w:rPr>
      </w:pPr>
      <w:r>
        <w:rPr>
          <w:sz w:val="24"/>
        </w:rPr>
        <w:t>7.</w:t>
      </w:r>
      <w:r>
        <w:rPr>
          <w:rFonts w:hint="eastAsia"/>
          <w:sz w:val="24"/>
        </w:rPr>
        <w:t>7</w:t>
      </w:r>
      <w:r>
        <w:rPr>
          <w:sz w:val="24"/>
        </w:rPr>
        <w:t>.3</w:t>
      </w:r>
      <w:r>
        <w:rPr>
          <w:sz w:val="24"/>
        </w:rPr>
        <w:t>教学内容</w:t>
      </w:r>
    </w:p>
    <w:p w14:paraId="1AA6C8CC" w14:textId="77777777" w:rsidR="00B67AC2" w:rsidRDefault="00000000">
      <w:pPr>
        <w:autoSpaceDE w:val="0"/>
        <w:autoSpaceDN w:val="0"/>
        <w:adjustRightInd w:val="0"/>
        <w:snapToGrid w:val="0"/>
        <w:spacing w:line="360" w:lineRule="auto"/>
        <w:ind w:firstLineChars="200" w:firstLine="480"/>
        <w:rPr>
          <w:sz w:val="24"/>
        </w:rPr>
      </w:pPr>
      <w:r>
        <w:rPr>
          <w:sz w:val="24"/>
        </w:rPr>
        <w:t>（一）固体制剂概念。</w:t>
      </w:r>
    </w:p>
    <w:p w14:paraId="0B720318" w14:textId="77777777" w:rsidR="00B67AC2" w:rsidRDefault="00000000">
      <w:pPr>
        <w:autoSpaceDE w:val="0"/>
        <w:autoSpaceDN w:val="0"/>
        <w:adjustRightInd w:val="0"/>
        <w:snapToGrid w:val="0"/>
        <w:spacing w:line="360" w:lineRule="auto"/>
        <w:ind w:firstLineChars="200" w:firstLine="480"/>
        <w:rPr>
          <w:sz w:val="24"/>
        </w:rPr>
      </w:pPr>
      <w:r>
        <w:rPr>
          <w:sz w:val="24"/>
        </w:rPr>
        <w:lastRenderedPageBreak/>
        <w:t>（二）散剂</w:t>
      </w:r>
    </w:p>
    <w:p w14:paraId="2FED600C" w14:textId="77777777" w:rsidR="00B67AC2" w:rsidRDefault="00000000">
      <w:pPr>
        <w:autoSpaceDE w:val="0"/>
        <w:autoSpaceDN w:val="0"/>
        <w:adjustRightInd w:val="0"/>
        <w:snapToGrid w:val="0"/>
        <w:spacing w:line="360" w:lineRule="auto"/>
        <w:ind w:firstLineChars="200" w:firstLine="480"/>
        <w:rPr>
          <w:sz w:val="24"/>
        </w:rPr>
      </w:pPr>
      <w:r>
        <w:rPr>
          <w:sz w:val="24"/>
        </w:rPr>
        <w:t>重点：固体制剂的定义，固体制剂的体内吸收，固体制剂的分类、共性、质量要求和制备工艺，散剂的定义、分类、特点、制备、质量检查，粉碎和混合定义。</w:t>
      </w:r>
    </w:p>
    <w:p w14:paraId="408A8C45" w14:textId="77777777" w:rsidR="00B67AC2" w:rsidRDefault="00000000">
      <w:pPr>
        <w:autoSpaceDE w:val="0"/>
        <w:autoSpaceDN w:val="0"/>
        <w:adjustRightInd w:val="0"/>
        <w:snapToGrid w:val="0"/>
        <w:spacing w:line="360" w:lineRule="auto"/>
        <w:ind w:firstLineChars="200" w:firstLine="480"/>
        <w:rPr>
          <w:sz w:val="24"/>
        </w:rPr>
      </w:pPr>
      <w:r>
        <w:rPr>
          <w:sz w:val="24"/>
        </w:rPr>
        <w:t>难点：固体制剂的体内吸收，固体制剂共性、质量要求和制备工艺。</w:t>
      </w:r>
    </w:p>
    <w:p w14:paraId="1E33F9BA" w14:textId="77777777" w:rsidR="00B67AC2" w:rsidRDefault="00000000">
      <w:pPr>
        <w:autoSpaceDE w:val="0"/>
        <w:autoSpaceDN w:val="0"/>
        <w:adjustRightInd w:val="0"/>
        <w:snapToGrid w:val="0"/>
        <w:spacing w:line="360" w:lineRule="auto"/>
        <w:rPr>
          <w:sz w:val="24"/>
        </w:rPr>
      </w:pPr>
      <w:r>
        <w:rPr>
          <w:sz w:val="24"/>
        </w:rPr>
        <w:t>7.</w:t>
      </w:r>
      <w:r>
        <w:rPr>
          <w:rFonts w:hint="eastAsia"/>
          <w:sz w:val="24"/>
        </w:rPr>
        <w:t>7</w:t>
      </w:r>
      <w:r>
        <w:rPr>
          <w:sz w:val="24"/>
        </w:rPr>
        <w:t>.4</w:t>
      </w:r>
      <w:r>
        <w:rPr>
          <w:sz w:val="24"/>
        </w:rPr>
        <w:t>教学过程</w:t>
      </w:r>
    </w:p>
    <w:p w14:paraId="4B00130F" w14:textId="77777777" w:rsidR="00B67AC2" w:rsidRDefault="00000000">
      <w:pPr>
        <w:autoSpaceDE w:val="0"/>
        <w:autoSpaceDN w:val="0"/>
        <w:adjustRightInd w:val="0"/>
        <w:snapToGrid w:val="0"/>
        <w:spacing w:line="360" w:lineRule="auto"/>
        <w:ind w:firstLineChars="200" w:firstLine="480"/>
        <w:rPr>
          <w:sz w:val="24"/>
        </w:rPr>
      </w:pPr>
      <w:r>
        <w:rPr>
          <w:sz w:val="24"/>
        </w:rPr>
        <w:t>重点讲解固体制剂的定义，固体制剂的体内吸收，固体制剂的分类、共性、质量要求和制备工艺，散剂的定义、分类、特点、制备、质量检查，粉碎和混合定义。</w:t>
      </w:r>
    </w:p>
    <w:p w14:paraId="5CE81305" w14:textId="77777777" w:rsidR="00B67AC2" w:rsidRDefault="00000000">
      <w:pPr>
        <w:autoSpaceDE w:val="0"/>
        <w:autoSpaceDN w:val="0"/>
        <w:adjustRightInd w:val="0"/>
        <w:snapToGrid w:val="0"/>
        <w:spacing w:line="360" w:lineRule="auto"/>
        <w:ind w:firstLineChars="200" w:firstLine="480"/>
        <w:rPr>
          <w:sz w:val="24"/>
        </w:rPr>
      </w:pPr>
      <w:r>
        <w:rPr>
          <w:sz w:val="24"/>
        </w:rPr>
        <w:t>展开第四章固体制剂</w:t>
      </w:r>
      <w:r>
        <w:rPr>
          <w:sz w:val="24"/>
        </w:rPr>
        <w:t>-I</w:t>
      </w:r>
      <w:r>
        <w:rPr>
          <w:sz w:val="24"/>
        </w:rPr>
        <w:t>（第</w:t>
      </w:r>
      <w:r>
        <w:rPr>
          <w:sz w:val="24"/>
        </w:rPr>
        <w:t>1</w:t>
      </w:r>
      <w:r>
        <w:rPr>
          <w:sz w:val="24"/>
        </w:rPr>
        <w:t>、</w:t>
      </w:r>
      <w:r>
        <w:rPr>
          <w:sz w:val="24"/>
        </w:rPr>
        <w:t>2</w:t>
      </w:r>
      <w:r>
        <w:rPr>
          <w:sz w:val="24"/>
        </w:rPr>
        <w:t>节）的讲解，共</w:t>
      </w:r>
      <w:r>
        <w:rPr>
          <w:sz w:val="24"/>
        </w:rPr>
        <w:t>2</w:t>
      </w:r>
      <w:r>
        <w:rPr>
          <w:sz w:val="24"/>
        </w:rPr>
        <w:t>学时。</w:t>
      </w:r>
    </w:p>
    <w:p w14:paraId="4E2E8839" w14:textId="77777777" w:rsidR="00B67AC2" w:rsidRDefault="00000000">
      <w:pPr>
        <w:autoSpaceDE w:val="0"/>
        <w:autoSpaceDN w:val="0"/>
        <w:adjustRightInd w:val="0"/>
        <w:snapToGrid w:val="0"/>
        <w:spacing w:line="360" w:lineRule="auto"/>
        <w:rPr>
          <w:sz w:val="24"/>
        </w:rPr>
      </w:pPr>
      <w:r>
        <w:rPr>
          <w:sz w:val="24"/>
        </w:rPr>
        <w:t>7.</w:t>
      </w:r>
      <w:r>
        <w:rPr>
          <w:rFonts w:hint="eastAsia"/>
          <w:sz w:val="24"/>
        </w:rPr>
        <w:t>7</w:t>
      </w:r>
      <w:r>
        <w:rPr>
          <w:sz w:val="24"/>
        </w:rPr>
        <w:t>.5</w:t>
      </w:r>
      <w:r>
        <w:rPr>
          <w:sz w:val="24"/>
        </w:rPr>
        <w:t>教学方法</w:t>
      </w:r>
    </w:p>
    <w:p w14:paraId="6A2CD1A4" w14:textId="77777777" w:rsidR="00B67AC2" w:rsidRDefault="00000000">
      <w:pPr>
        <w:autoSpaceDE w:val="0"/>
        <w:autoSpaceDN w:val="0"/>
        <w:adjustRightInd w:val="0"/>
        <w:snapToGrid w:val="0"/>
        <w:spacing w:line="360" w:lineRule="auto"/>
        <w:ind w:firstLineChars="200" w:firstLine="480"/>
        <w:rPr>
          <w:sz w:val="24"/>
        </w:rPr>
      </w:pPr>
      <w:r>
        <w:rPr>
          <w:sz w:val="24"/>
        </w:rPr>
        <w:t>采用多媒体教学，理论的讲解和实例的分析相结合，用语言和图片展示各个教学点的内容。</w:t>
      </w:r>
    </w:p>
    <w:p w14:paraId="54735FBC" w14:textId="77777777" w:rsidR="00B67AC2" w:rsidRDefault="00000000">
      <w:pPr>
        <w:autoSpaceDE w:val="0"/>
        <w:autoSpaceDN w:val="0"/>
        <w:adjustRightInd w:val="0"/>
        <w:snapToGrid w:val="0"/>
        <w:spacing w:line="360" w:lineRule="auto"/>
        <w:rPr>
          <w:sz w:val="24"/>
        </w:rPr>
      </w:pPr>
      <w:r>
        <w:rPr>
          <w:sz w:val="24"/>
        </w:rPr>
        <w:t>7.</w:t>
      </w:r>
      <w:r>
        <w:rPr>
          <w:rFonts w:hint="eastAsia"/>
          <w:sz w:val="24"/>
        </w:rPr>
        <w:t>7</w:t>
      </w:r>
      <w:r>
        <w:rPr>
          <w:sz w:val="24"/>
        </w:rPr>
        <w:t>.6</w:t>
      </w:r>
      <w:r>
        <w:rPr>
          <w:sz w:val="24"/>
        </w:rPr>
        <w:t>作业安排及课后反思</w:t>
      </w:r>
    </w:p>
    <w:p w14:paraId="692CA35C"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1</w:t>
      </w:r>
      <w:r>
        <w:rPr>
          <w:sz w:val="24"/>
        </w:rPr>
        <w:t>）简述固体制剂的制备，有何共性？</w:t>
      </w:r>
    </w:p>
    <w:p w14:paraId="7083E81F"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2</w:t>
      </w:r>
      <w:r>
        <w:rPr>
          <w:sz w:val="24"/>
        </w:rPr>
        <w:t>）简述固体制剂的吸收途径。</w:t>
      </w:r>
    </w:p>
    <w:p w14:paraId="0F6CD617"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3</w:t>
      </w:r>
      <w:r>
        <w:rPr>
          <w:sz w:val="24"/>
        </w:rPr>
        <w:t>）</w:t>
      </w:r>
      <w:proofErr w:type="gramStart"/>
      <w:r>
        <w:rPr>
          <w:sz w:val="24"/>
        </w:rPr>
        <w:t>例举</w:t>
      </w:r>
      <w:proofErr w:type="gramEnd"/>
      <w:r>
        <w:rPr>
          <w:sz w:val="24"/>
        </w:rPr>
        <w:t>粉碎和混合的设备。</w:t>
      </w:r>
    </w:p>
    <w:p w14:paraId="5D5DE853" w14:textId="77777777" w:rsidR="00B67AC2" w:rsidRDefault="00000000">
      <w:pPr>
        <w:autoSpaceDE w:val="0"/>
        <w:autoSpaceDN w:val="0"/>
        <w:adjustRightInd w:val="0"/>
        <w:snapToGrid w:val="0"/>
        <w:spacing w:line="360" w:lineRule="auto"/>
        <w:ind w:firstLineChars="200" w:firstLine="480"/>
        <w:rPr>
          <w:sz w:val="24"/>
        </w:rPr>
      </w:pPr>
      <w:r>
        <w:rPr>
          <w:rFonts w:hint="eastAsia"/>
          <w:sz w:val="24"/>
        </w:rPr>
        <w:t>根据学生的作业情况进行评讲，反思教学过程中的不足，改进教学设计与教学方法，尽力做好教学相长。</w:t>
      </w:r>
    </w:p>
    <w:p w14:paraId="76A6AC4A" w14:textId="77777777" w:rsidR="00B67AC2" w:rsidRDefault="00000000">
      <w:pPr>
        <w:autoSpaceDE w:val="0"/>
        <w:autoSpaceDN w:val="0"/>
        <w:adjustRightInd w:val="0"/>
        <w:snapToGrid w:val="0"/>
        <w:spacing w:line="360" w:lineRule="auto"/>
        <w:rPr>
          <w:sz w:val="24"/>
        </w:rPr>
      </w:pPr>
      <w:r>
        <w:rPr>
          <w:sz w:val="24"/>
        </w:rPr>
        <w:t>7.</w:t>
      </w:r>
      <w:r>
        <w:rPr>
          <w:rFonts w:hint="eastAsia"/>
          <w:sz w:val="24"/>
        </w:rPr>
        <w:t>7</w:t>
      </w:r>
      <w:r>
        <w:rPr>
          <w:sz w:val="24"/>
        </w:rPr>
        <w:t>.7</w:t>
      </w:r>
      <w:r>
        <w:rPr>
          <w:sz w:val="24"/>
        </w:rPr>
        <w:t>课前准备情况及其他相关特殊要求</w:t>
      </w:r>
    </w:p>
    <w:p w14:paraId="732C818D" w14:textId="77777777" w:rsidR="00B67AC2" w:rsidRDefault="00000000">
      <w:pPr>
        <w:autoSpaceDE w:val="0"/>
        <w:autoSpaceDN w:val="0"/>
        <w:adjustRightInd w:val="0"/>
        <w:snapToGrid w:val="0"/>
        <w:spacing w:line="360" w:lineRule="auto"/>
        <w:ind w:firstLineChars="200" w:firstLine="480"/>
        <w:rPr>
          <w:sz w:val="24"/>
        </w:rPr>
      </w:pPr>
      <w:r>
        <w:rPr>
          <w:sz w:val="24"/>
        </w:rPr>
        <w:t>准备好课程实施大纲、电子课件、纸质备课本、教材。</w:t>
      </w:r>
    </w:p>
    <w:p w14:paraId="0D72E301" w14:textId="77777777" w:rsidR="00B67AC2" w:rsidRDefault="00000000">
      <w:pPr>
        <w:autoSpaceDE w:val="0"/>
        <w:autoSpaceDN w:val="0"/>
        <w:adjustRightInd w:val="0"/>
        <w:snapToGrid w:val="0"/>
        <w:spacing w:line="360" w:lineRule="auto"/>
        <w:ind w:firstLineChars="200" w:firstLine="480"/>
        <w:rPr>
          <w:sz w:val="24"/>
        </w:rPr>
      </w:pPr>
      <w:r>
        <w:rPr>
          <w:sz w:val="24"/>
        </w:rPr>
        <w:t>因为课程教学过程中涉及到大量图片和一些动画的展示，故尽量使用带有播放功能的电子教鞭。</w:t>
      </w:r>
    </w:p>
    <w:p w14:paraId="0B7B5CAE" w14:textId="77777777" w:rsidR="00B67AC2" w:rsidRDefault="00000000">
      <w:pPr>
        <w:autoSpaceDE w:val="0"/>
        <w:autoSpaceDN w:val="0"/>
        <w:adjustRightInd w:val="0"/>
        <w:snapToGrid w:val="0"/>
        <w:spacing w:line="360" w:lineRule="auto"/>
        <w:rPr>
          <w:sz w:val="24"/>
        </w:rPr>
      </w:pPr>
      <w:r>
        <w:rPr>
          <w:sz w:val="24"/>
        </w:rPr>
        <w:t>7.</w:t>
      </w:r>
      <w:r>
        <w:rPr>
          <w:rFonts w:hint="eastAsia"/>
          <w:sz w:val="24"/>
        </w:rPr>
        <w:t>7</w:t>
      </w:r>
      <w:r>
        <w:rPr>
          <w:sz w:val="24"/>
        </w:rPr>
        <w:t>.8</w:t>
      </w:r>
      <w:r>
        <w:rPr>
          <w:sz w:val="24"/>
        </w:rPr>
        <w:t>参考资料</w:t>
      </w:r>
    </w:p>
    <w:p w14:paraId="169F4559" w14:textId="77777777" w:rsidR="00B67AC2" w:rsidRDefault="00000000">
      <w:pPr>
        <w:autoSpaceDE w:val="0"/>
        <w:autoSpaceDN w:val="0"/>
        <w:adjustRightInd w:val="0"/>
        <w:snapToGrid w:val="0"/>
        <w:spacing w:line="360" w:lineRule="auto"/>
        <w:ind w:firstLineChars="200" w:firstLine="480"/>
        <w:rPr>
          <w:sz w:val="24"/>
        </w:rPr>
      </w:pPr>
      <w:r>
        <w:rPr>
          <w:sz w:val="24"/>
        </w:rPr>
        <w:t xml:space="preserve">[1] </w:t>
      </w:r>
      <w:r>
        <w:rPr>
          <w:sz w:val="24"/>
        </w:rPr>
        <w:t>崔福德主编</w:t>
      </w:r>
      <w:r>
        <w:rPr>
          <w:sz w:val="24"/>
        </w:rPr>
        <w:t xml:space="preserve">. </w:t>
      </w:r>
      <w:r>
        <w:rPr>
          <w:sz w:val="24"/>
        </w:rPr>
        <w:t>药剂学</w:t>
      </w:r>
      <w:r>
        <w:rPr>
          <w:sz w:val="24"/>
        </w:rPr>
        <w:t xml:space="preserve">. </w:t>
      </w:r>
      <w:r>
        <w:rPr>
          <w:sz w:val="24"/>
        </w:rPr>
        <w:t>北京：中国医药科技出版社</w:t>
      </w:r>
      <w:r>
        <w:rPr>
          <w:sz w:val="24"/>
        </w:rPr>
        <w:t>, 2002</w:t>
      </w:r>
    </w:p>
    <w:p w14:paraId="77341B67" w14:textId="77777777" w:rsidR="00B67AC2" w:rsidRDefault="00000000">
      <w:pPr>
        <w:autoSpaceDE w:val="0"/>
        <w:autoSpaceDN w:val="0"/>
        <w:adjustRightInd w:val="0"/>
        <w:snapToGrid w:val="0"/>
        <w:spacing w:line="360" w:lineRule="auto"/>
        <w:ind w:firstLineChars="200" w:firstLine="480"/>
        <w:rPr>
          <w:sz w:val="24"/>
        </w:rPr>
      </w:pPr>
      <w:r>
        <w:rPr>
          <w:sz w:val="24"/>
        </w:rPr>
        <w:t xml:space="preserve">[2] </w:t>
      </w:r>
      <w:proofErr w:type="gramStart"/>
      <w:r>
        <w:rPr>
          <w:sz w:val="24"/>
        </w:rPr>
        <w:t>毕殿洲</w:t>
      </w:r>
      <w:proofErr w:type="gramEnd"/>
      <w:r>
        <w:rPr>
          <w:sz w:val="24"/>
        </w:rPr>
        <w:t>主编</w:t>
      </w:r>
      <w:r>
        <w:rPr>
          <w:sz w:val="24"/>
        </w:rPr>
        <w:t xml:space="preserve">. </w:t>
      </w:r>
      <w:r>
        <w:rPr>
          <w:sz w:val="24"/>
        </w:rPr>
        <w:t>药剂学</w:t>
      </w:r>
      <w:r>
        <w:rPr>
          <w:sz w:val="24"/>
        </w:rPr>
        <w:t xml:space="preserve">. </w:t>
      </w:r>
      <w:r>
        <w:rPr>
          <w:sz w:val="24"/>
        </w:rPr>
        <w:t>第四版，北京：人民卫生出版社</w:t>
      </w:r>
      <w:r>
        <w:rPr>
          <w:sz w:val="24"/>
        </w:rPr>
        <w:t>, 1999</w:t>
      </w:r>
    </w:p>
    <w:p w14:paraId="250C47D7" w14:textId="77777777" w:rsidR="00B67AC2" w:rsidRDefault="00000000">
      <w:pPr>
        <w:autoSpaceDE w:val="0"/>
        <w:autoSpaceDN w:val="0"/>
        <w:adjustRightInd w:val="0"/>
        <w:snapToGrid w:val="0"/>
        <w:spacing w:line="360" w:lineRule="auto"/>
        <w:ind w:firstLineChars="200" w:firstLine="480"/>
        <w:rPr>
          <w:sz w:val="24"/>
        </w:rPr>
      </w:pPr>
      <w:r>
        <w:rPr>
          <w:sz w:val="24"/>
        </w:rPr>
        <w:t xml:space="preserve">[3] </w:t>
      </w:r>
      <w:proofErr w:type="gramStart"/>
      <w:r>
        <w:rPr>
          <w:sz w:val="24"/>
        </w:rPr>
        <w:t>张汝华主编</w:t>
      </w:r>
      <w:proofErr w:type="gramEnd"/>
      <w:r>
        <w:rPr>
          <w:sz w:val="24"/>
        </w:rPr>
        <w:t xml:space="preserve">. </w:t>
      </w:r>
      <w:r>
        <w:rPr>
          <w:sz w:val="24"/>
        </w:rPr>
        <w:t>工业药剂学</w:t>
      </w:r>
      <w:r>
        <w:rPr>
          <w:sz w:val="24"/>
        </w:rPr>
        <w:t xml:space="preserve">. </w:t>
      </w:r>
      <w:r>
        <w:rPr>
          <w:sz w:val="24"/>
        </w:rPr>
        <w:t>北京：中国医药科技出版社</w:t>
      </w:r>
      <w:r>
        <w:rPr>
          <w:sz w:val="24"/>
        </w:rPr>
        <w:t>, 1999</w:t>
      </w:r>
    </w:p>
    <w:p w14:paraId="632CBBAD" w14:textId="77777777" w:rsidR="00B67AC2" w:rsidRDefault="00000000">
      <w:pPr>
        <w:autoSpaceDE w:val="0"/>
        <w:autoSpaceDN w:val="0"/>
        <w:adjustRightInd w:val="0"/>
        <w:snapToGrid w:val="0"/>
        <w:spacing w:line="360" w:lineRule="auto"/>
        <w:ind w:firstLineChars="200" w:firstLine="480"/>
        <w:rPr>
          <w:sz w:val="24"/>
        </w:rPr>
      </w:pPr>
      <w:r>
        <w:rPr>
          <w:sz w:val="24"/>
        </w:rPr>
        <w:t xml:space="preserve">[4] </w:t>
      </w:r>
      <w:proofErr w:type="gramStart"/>
      <w:r>
        <w:rPr>
          <w:sz w:val="24"/>
        </w:rPr>
        <w:t>庄越主编</w:t>
      </w:r>
      <w:proofErr w:type="gramEnd"/>
      <w:r>
        <w:rPr>
          <w:sz w:val="24"/>
        </w:rPr>
        <w:t xml:space="preserve">. </w:t>
      </w:r>
      <w:r>
        <w:rPr>
          <w:sz w:val="24"/>
        </w:rPr>
        <w:t>药物制剂技术</w:t>
      </w:r>
      <w:r>
        <w:rPr>
          <w:sz w:val="24"/>
        </w:rPr>
        <w:t xml:space="preserve">. </w:t>
      </w:r>
      <w:r>
        <w:rPr>
          <w:sz w:val="24"/>
        </w:rPr>
        <w:t>北京：人民卫生出版社</w:t>
      </w:r>
      <w:r>
        <w:rPr>
          <w:sz w:val="24"/>
        </w:rPr>
        <w:t>, 1999</w:t>
      </w:r>
    </w:p>
    <w:p w14:paraId="4628BB02" w14:textId="77777777" w:rsidR="00B67AC2" w:rsidRDefault="00000000">
      <w:pPr>
        <w:autoSpaceDE w:val="0"/>
        <w:autoSpaceDN w:val="0"/>
        <w:adjustRightInd w:val="0"/>
        <w:snapToGrid w:val="0"/>
        <w:spacing w:line="360" w:lineRule="auto"/>
        <w:ind w:firstLineChars="200" w:firstLine="480"/>
        <w:rPr>
          <w:sz w:val="24"/>
        </w:rPr>
      </w:pPr>
      <w:r>
        <w:rPr>
          <w:sz w:val="24"/>
        </w:rPr>
        <w:t xml:space="preserve">[5] </w:t>
      </w:r>
      <w:r>
        <w:rPr>
          <w:sz w:val="24"/>
        </w:rPr>
        <w:t>平其能主编</w:t>
      </w:r>
      <w:r>
        <w:rPr>
          <w:sz w:val="24"/>
        </w:rPr>
        <w:t xml:space="preserve">. </w:t>
      </w:r>
      <w:r>
        <w:rPr>
          <w:sz w:val="24"/>
        </w:rPr>
        <w:t>现代药剂学</w:t>
      </w:r>
      <w:r>
        <w:rPr>
          <w:sz w:val="24"/>
        </w:rPr>
        <w:t xml:space="preserve">. </w:t>
      </w:r>
      <w:r>
        <w:rPr>
          <w:sz w:val="24"/>
        </w:rPr>
        <w:t>北京：中国医药科技出版社</w:t>
      </w:r>
      <w:r>
        <w:rPr>
          <w:sz w:val="24"/>
        </w:rPr>
        <w:t>, 1998</w:t>
      </w:r>
    </w:p>
    <w:p w14:paraId="239B096E" w14:textId="77777777" w:rsidR="00B67AC2" w:rsidRDefault="00B67AC2">
      <w:pPr>
        <w:autoSpaceDE w:val="0"/>
        <w:autoSpaceDN w:val="0"/>
        <w:adjustRightInd w:val="0"/>
        <w:snapToGrid w:val="0"/>
        <w:spacing w:line="360" w:lineRule="auto"/>
        <w:ind w:firstLineChars="200" w:firstLine="480"/>
        <w:rPr>
          <w:sz w:val="24"/>
        </w:rPr>
      </w:pPr>
    </w:p>
    <w:p w14:paraId="0DC5824D" w14:textId="77777777" w:rsidR="00B67AC2" w:rsidRDefault="00000000">
      <w:pPr>
        <w:autoSpaceDE w:val="0"/>
        <w:autoSpaceDN w:val="0"/>
        <w:adjustRightInd w:val="0"/>
        <w:snapToGrid w:val="0"/>
        <w:spacing w:line="360" w:lineRule="auto"/>
        <w:rPr>
          <w:b/>
          <w:bCs/>
          <w:sz w:val="28"/>
          <w:szCs w:val="28"/>
        </w:rPr>
      </w:pPr>
      <w:r>
        <w:rPr>
          <w:b/>
          <w:sz w:val="28"/>
          <w:szCs w:val="28"/>
        </w:rPr>
        <w:lastRenderedPageBreak/>
        <w:t>7.</w:t>
      </w:r>
      <w:r>
        <w:rPr>
          <w:rFonts w:hint="eastAsia"/>
          <w:b/>
          <w:sz w:val="28"/>
          <w:szCs w:val="28"/>
        </w:rPr>
        <w:t>8</w:t>
      </w:r>
      <w:r>
        <w:rPr>
          <w:b/>
          <w:sz w:val="28"/>
          <w:szCs w:val="28"/>
        </w:rPr>
        <w:t>教学单元</w:t>
      </w:r>
      <w:r>
        <w:rPr>
          <w:rFonts w:hint="eastAsia"/>
          <w:b/>
          <w:sz w:val="28"/>
          <w:szCs w:val="28"/>
        </w:rPr>
        <w:t>八</w:t>
      </w:r>
      <w:r>
        <w:rPr>
          <w:b/>
          <w:sz w:val="28"/>
          <w:szCs w:val="28"/>
        </w:rPr>
        <w:t>：</w:t>
      </w:r>
      <w:r>
        <w:rPr>
          <w:b/>
          <w:bCs/>
          <w:sz w:val="28"/>
          <w:szCs w:val="28"/>
        </w:rPr>
        <w:t>第四章固体制剂</w:t>
      </w:r>
      <w:r>
        <w:rPr>
          <w:b/>
          <w:bCs/>
          <w:sz w:val="28"/>
          <w:szCs w:val="28"/>
        </w:rPr>
        <w:t>-Ⅰ</w:t>
      </w:r>
      <w:r>
        <w:rPr>
          <w:b/>
          <w:bCs/>
          <w:sz w:val="28"/>
          <w:szCs w:val="28"/>
        </w:rPr>
        <w:t>（第</w:t>
      </w:r>
      <w:r>
        <w:rPr>
          <w:b/>
          <w:bCs/>
          <w:sz w:val="28"/>
          <w:szCs w:val="28"/>
        </w:rPr>
        <w:t>3</w:t>
      </w:r>
      <w:r>
        <w:rPr>
          <w:b/>
          <w:bCs/>
          <w:sz w:val="28"/>
          <w:szCs w:val="28"/>
        </w:rPr>
        <w:t>、</w:t>
      </w:r>
      <w:r>
        <w:rPr>
          <w:b/>
          <w:bCs/>
          <w:sz w:val="28"/>
          <w:szCs w:val="28"/>
        </w:rPr>
        <w:t>4</w:t>
      </w:r>
      <w:r>
        <w:rPr>
          <w:rFonts w:hint="eastAsia"/>
          <w:b/>
          <w:bCs/>
          <w:sz w:val="28"/>
          <w:szCs w:val="28"/>
        </w:rPr>
        <w:t>、</w:t>
      </w:r>
      <w:r>
        <w:rPr>
          <w:rFonts w:hint="eastAsia"/>
          <w:b/>
          <w:bCs/>
          <w:sz w:val="28"/>
          <w:szCs w:val="28"/>
        </w:rPr>
        <w:t>5</w:t>
      </w:r>
      <w:r>
        <w:rPr>
          <w:b/>
          <w:bCs/>
          <w:sz w:val="28"/>
          <w:szCs w:val="28"/>
        </w:rPr>
        <w:t>节）</w:t>
      </w:r>
    </w:p>
    <w:p w14:paraId="6D24866E" w14:textId="77777777" w:rsidR="00B67AC2" w:rsidRDefault="00000000">
      <w:pPr>
        <w:autoSpaceDE w:val="0"/>
        <w:autoSpaceDN w:val="0"/>
        <w:adjustRightInd w:val="0"/>
        <w:snapToGrid w:val="0"/>
        <w:spacing w:line="360" w:lineRule="auto"/>
        <w:rPr>
          <w:bCs/>
          <w:sz w:val="24"/>
        </w:rPr>
      </w:pPr>
      <w:r>
        <w:rPr>
          <w:bCs/>
          <w:sz w:val="24"/>
        </w:rPr>
        <w:t>7.</w:t>
      </w:r>
      <w:r>
        <w:rPr>
          <w:rFonts w:hint="eastAsia"/>
          <w:bCs/>
          <w:sz w:val="24"/>
        </w:rPr>
        <w:t>8</w:t>
      </w:r>
      <w:r>
        <w:rPr>
          <w:bCs/>
          <w:sz w:val="24"/>
        </w:rPr>
        <w:t>.1</w:t>
      </w:r>
      <w:r>
        <w:rPr>
          <w:bCs/>
          <w:sz w:val="24"/>
        </w:rPr>
        <w:t>教学日期</w:t>
      </w:r>
    </w:p>
    <w:p w14:paraId="2D462E96" w14:textId="77777777" w:rsidR="00B67AC2" w:rsidRDefault="00000000">
      <w:pPr>
        <w:autoSpaceDE w:val="0"/>
        <w:autoSpaceDN w:val="0"/>
        <w:adjustRightInd w:val="0"/>
        <w:snapToGrid w:val="0"/>
        <w:spacing w:line="360" w:lineRule="auto"/>
        <w:ind w:firstLineChars="200" w:firstLine="480"/>
        <w:rPr>
          <w:sz w:val="24"/>
        </w:rPr>
      </w:pPr>
      <w:r>
        <w:rPr>
          <w:rFonts w:hint="eastAsia"/>
          <w:sz w:val="24"/>
        </w:rPr>
        <w:t>第八次课第</w:t>
      </w:r>
      <w:r>
        <w:rPr>
          <w:rFonts w:hint="eastAsia"/>
          <w:sz w:val="24"/>
        </w:rPr>
        <w:t>3</w:t>
      </w:r>
      <w:r>
        <w:rPr>
          <w:rFonts w:hint="eastAsia"/>
          <w:sz w:val="24"/>
        </w:rPr>
        <w:t>周</w:t>
      </w:r>
      <w:r>
        <w:rPr>
          <w:rFonts w:hint="eastAsia"/>
          <w:sz w:val="24"/>
        </w:rPr>
        <w:t>2</w:t>
      </w:r>
      <w:r>
        <w:rPr>
          <w:rFonts w:hint="eastAsia"/>
          <w:sz w:val="24"/>
        </w:rPr>
        <w:t>，</w:t>
      </w:r>
      <w:r>
        <w:rPr>
          <w:rFonts w:hint="eastAsia"/>
          <w:sz w:val="24"/>
        </w:rPr>
        <w:t>3</w:t>
      </w:r>
      <w:r>
        <w:rPr>
          <w:rFonts w:hint="eastAsia"/>
          <w:sz w:val="24"/>
        </w:rPr>
        <w:t>月</w:t>
      </w:r>
      <w:r>
        <w:rPr>
          <w:rFonts w:hint="eastAsia"/>
          <w:sz w:val="24"/>
        </w:rPr>
        <w:t>19</w:t>
      </w:r>
      <w:r>
        <w:rPr>
          <w:rFonts w:hint="eastAsia"/>
          <w:sz w:val="24"/>
        </w:rPr>
        <w:t>日</w:t>
      </w:r>
    </w:p>
    <w:p w14:paraId="7875F772" w14:textId="77777777" w:rsidR="00B67AC2" w:rsidRDefault="00000000">
      <w:pPr>
        <w:autoSpaceDE w:val="0"/>
        <w:autoSpaceDN w:val="0"/>
        <w:adjustRightInd w:val="0"/>
        <w:snapToGrid w:val="0"/>
        <w:spacing w:line="360" w:lineRule="auto"/>
        <w:rPr>
          <w:bCs/>
          <w:sz w:val="24"/>
        </w:rPr>
      </w:pPr>
      <w:r>
        <w:rPr>
          <w:bCs/>
          <w:sz w:val="24"/>
        </w:rPr>
        <w:t>7.</w:t>
      </w:r>
      <w:r>
        <w:rPr>
          <w:rFonts w:hint="eastAsia"/>
          <w:bCs/>
          <w:sz w:val="24"/>
        </w:rPr>
        <w:t>8</w:t>
      </w:r>
      <w:r>
        <w:rPr>
          <w:bCs/>
          <w:sz w:val="24"/>
        </w:rPr>
        <w:t>.2</w:t>
      </w:r>
      <w:r>
        <w:rPr>
          <w:bCs/>
          <w:sz w:val="24"/>
        </w:rPr>
        <w:t>教学目标</w:t>
      </w:r>
    </w:p>
    <w:p w14:paraId="60A2D124" w14:textId="77777777" w:rsidR="00B67AC2" w:rsidRDefault="00000000">
      <w:pPr>
        <w:autoSpaceDE w:val="0"/>
        <w:autoSpaceDN w:val="0"/>
        <w:adjustRightInd w:val="0"/>
        <w:snapToGrid w:val="0"/>
        <w:spacing w:line="360" w:lineRule="auto"/>
        <w:ind w:firstLineChars="200" w:firstLine="480"/>
        <w:rPr>
          <w:bCs/>
          <w:sz w:val="24"/>
        </w:rPr>
      </w:pPr>
      <w:r>
        <w:rPr>
          <w:bCs/>
          <w:sz w:val="24"/>
        </w:rPr>
        <w:t>掌握颗粒剂的定义、分类、特点、制备、质量检查，掌握制粒的目的和原理，</w:t>
      </w:r>
      <w:proofErr w:type="gramStart"/>
      <w:r>
        <w:rPr>
          <w:bCs/>
          <w:sz w:val="24"/>
        </w:rPr>
        <w:t>熟悉制</w:t>
      </w:r>
      <w:proofErr w:type="gramEnd"/>
      <w:r>
        <w:rPr>
          <w:bCs/>
          <w:sz w:val="24"/>
        </w:rPr>
        <w:t>粒的方法，掌握片剂的定义、分类、特点、制备、质量检查，掌握片剂辅料的分类和应用。</w:t>
      </w:r>
      <w:r>
        <w:rPr>
          <w:sz w:val="24"/>
        </w:rPr>
        <w:t>掌握包衣的定义、目的、基本类型，</w:t>
      </w:r>
      <w:proofErr w:type="gramStart"/>
      <w:r>
        <w:rPr>
          <w:sz w:val="24"/>
        </w:rPr>
        <w:t>熟悉糖</w:t>
      </w:r>
      <w:proofErr w:type="gramEnd"/>
      <w:r>
        <w:rPr>
          <w:sz w:val="24"/>
        </w:rPr>
        <w:t>包衣工艺与材料，熟悉薄膜包衣工艺与材料，熟悉包衣的方法与设备。</w:t>
      </w:r>
    </w:p>
    <w:p w14:paraId="613E2E50" w14:textId="77777777" w:rsidR="00B67AC2" w:rsidRDefault="00000000">
      <w:pPr>
        <w:autoSpaceDE w:val="0"/>
        <w:autoSpaceDN w:val="0"/>
        <w:adjustRightInd w:val="0"/>
        <w:snapToGrid w:val="0"/>
        <w:spacing w:line="360" w:lineRule="auto"/>
        <w:rPr>
          <w:bCs/>
          <w:sz w:val="24"/>
        </w:rPr>
      </w:pPr>
      <w:r>
        <w:rPr>
          <w:bCs/>
          <w:sz w:val="24"/>
        </w:rPr>
        <w:t>7.</w:t>
      </w:r>
      <w:r>
        <w:rPr>
          <w:rFonts w:hint="eastAsia"/>
          <w:bCs/>
          <w:sz w:val="24"/>
        </w:rPr>
        <w:t>8</w:t>
      </w:r>
      <w:r>
        <w:rPr>
          <w:bCs/>
          <w:sz w:val="24"/>
        </w:rPr>
        <w:t>.3</w:t>
      </w:r>
      <w:r>
        <w:rPr>
          <w:bCs/>
          <w:sz w:val="24"/>
        </w:rPr>
        <w:t>教学内容</w:t>
      </w:r>
    </w:p>
    <w:p w14:paraId="2983A3E8" w14:textId="77777777" w:rsidR="00B67AC2" w:rsidRDefault="00000000">
      <w:pPr>
        <w:autoSpaceDE w:val="0"/>
        <w:autoSpaceDN w:val="0"/>
        <w:adjustRightInd w:val="0"/>
        <w:snapToGrid w:val="0"/>
        <w:spacing w:line="360" w:lineRule="auto"/>
        <w:ind w:firstLineChars="200" w:firstLine="480"/>
        <w:rPr>
          <w:bCs/>
          <w:sz w:val="24"/>
        </w:rPr>
      </w:pPr>
      <w:r>
        <w:rPr>
          <w:bCs/>
          <w:sz w:val="24"/>
        </w:rPr>
        <w:t>（一）颗粒剂</w:t>
      </w:r>
    </w:p>
    <w:p w14:paraId="3A33C3E3" w14:textId="77777777" w:rsidR="00B67AC2" w:rsidRDefault="00000000">
      <w:pPr>
        <w:autoSpaceDE w:val="0"/>
        <w:autoSpaceDN w:val="0"/>
        <w:adjustRightInd w:val="0"/>
        <w:snapToGrid w:val="0"/>
        <w:spacing w:line="360" w:lineRule="auto"/>
        <w:ind w:firstLineChars="200" w:firstLine="480"/>
        <w:rPr>
          <w:bCs/>
          <w:sz w:val="24"/>
        </w:rPr>
      </w:pPr>
      <w:r>
        <w:rPr>
          <w:bCs/>
          <w:sz w:val="24"/>
        </w:rPr>
        <w:t>（二）片剂</w:t>
      </w:r>
    </w:p>
    <w:p w14:paraId="6EEEB5AD" w14:textId="77777777" w:rsidR="00B67AC2" w:rsidRDefault="00000000">
      <w:pPr>
        <w:autoSpaceDE w:val="0"/>
        <w:autoSpaceDN w:val="0"/>
        <w:adjustRightInd w:val="0"/>
        <w:snapToGrid w:val="0"/>
        <w:spacing w:line="360" w:lineRule="auto"/>
        <w:ind w:firstLineChars="200" w:firstLine="480"/>
        <w:rPr>
          <w:sz w:val="24"/>
        </w:rPr>
      </w:pPr>
      <w:r>
        <w:rPr>
          <w:bCs/>
          <w:sz w:val="24"/>
        </w:rPr>
        <w:t>重点：颗粒剂的定义、分类、特点、制备、质量检查，制粒的目的和原理，制粒的方法，片剂的定义、分类、特点、制备、质量检查，片剂辅料的分类和应用。</w:t>
      </w:r>
      <w:r>
        <w:rPr>
          <w:sz w:val="24"/>
        </w:rPr>
        <w:t>包衣的定义、目的、基本类型，糖包衣工艺与材料，薄膜包衣工艺与材料，包衣的方法与设备。</w:t>
      </w:r>
    </w:p>
    <w:p w14:paraId="56BCA25C" w14:textId="77777777" w:rsidR="00B67AC2" w:rsidRDefault="00B67AC2">
      <w:pPr>
        <w:autoSpaceDE w:val="0"/>
        <w:autoSpaceDN w:val="0"/>
        <w:adjustRightInd w:val="0"/>
        <w:snapToGrid w:val="0"/>
        <w:spacing w:line="360" w:lineRule="auto"/>
        <w:ind w:firstLineChars="200" w:firstLine="480"/>
        <w:rPr>
          <w:bCs/>
          <w:sz w:val="24"/>
        </w:rPr>
      </w:pPr>
    </w:p>
    <w:p w14:paraId="1DAD8EA6" w14:textId="77777777" w:rsidR="00B67AC2" w:rsidRDefault="00000000">
      <w:pPr>
        <w:autoSpaceDE w:val="0"/>
        <w:autoSpaceDN w:val="0"/>
        <w:adjustRightInd w:val="0"/>
        <w:snapToGrid w:val="0"/>
        <w:spacing w:line="360" w:lineRule="auto"/>
        <w:ind w:firstLineChars="200" w:firstLine="480"/>
        <w:rPr>
          <w:sz w:val="24"/>
        </w:rPr>
      </w:pPr>
      <w:r>
        <w:rPr>
          <w:bCs/>
          <w:sz w:val="24"/>
        </w:rPr>
        <w:t>难点：制粒的目的和原理，制粒的方法，片剂的特点、制备，片剂辅料的分类和应用。</w:t>
      </w:r>
      <w:r>
        <w:rPr>
          <w:sz w:val="24"/>
        </w:rPr>
        <w:t>包衣的基本类型，糖包衣工艺与材料，薄膜包衣工艺与材料。</w:t>
      </w:r>
    </w:p>
    <w:p w14:paraId="26462703" w14:textId="77777777" w:rsidR="00B67AC2" w:rsidRDefault="00B67AC2">
      <w:pPr>
        <w:autoSpaceDE w:val="0"/>
        <w:autoSpaceDN w:val="0"/>
        <w:adjustRightInd w:val="0"/>
        <w:snapToGrid w:val="0"/>
        <w:spacing w:line="360" w:lineRule="auto"/>
        <w:ind w:firstLineChars="200" w:firstLine="480"/>
        <w:rPr>
          <w:bCs/>
          <w:sz w:val="24"/>
        </w:rPr>
      </w:pPr>
    </w:p>
    <w:p w14:paraId="6C53541C" w14:textId="77777777" w:rsidR="00B67AC2" w:rsidRDefault="00000000">
      <w:pPr>
        <w:autoSpaceDE w:val="0"/>
        <w:autoSpaceDN w:val="0"/>
        <w:adjustRightInd w:val="0"/>
        <w:snapToGrid w:val="0"/>
        <w:spacing w:line="360" w:lineRule="auto"/>
        <w:rPr>
          <w:bCs/>
          <w:sz w:val="24"/>
        </w:rPr>
      </w:pPr>
      <w:r>
        <w:rPr>
          <w:bCs/>
          <w:sz w:val="24"/>
        </w:rPr>
        <w:t>7.</w:t>
      </w:r>
      <w:r>
        <w:rPr>
          <w:rFonts w:hint="eastAsia"/>
          <w:bCs/>
          <w:sz w:val="24"/>
        </w:rPr>
        <w:t>8</w:t>
      </w:r>
      <w:r>
        <w:rPr>
          <w:bCs/>
          <w:sz w:val="24"/>
        </w:rPr>
        <w:t>.4</w:t>
      </w:r>
      <w:r>
        <w:rPr>
          <w:bCs/>
          <w:sz w:val="24"/>
        </w:rPr>
        <w:t>教学过程</w:t>
      </w:r>
    </w:p>
    <w:p w14:paraId="53CEB4F3" w14:textId="77777777" w:rsidR="00B67AC2" w:rsidRDefault="00000000">
      <w:pPr>
        <w:autoSpaceDE w:val="0"/>
        <w:autoSpaceDN w:val="0"/>
        <w:adjustRightInd w:val="0"/>
        <w:snapToGrid w:val="0"/>
        <w:spacing w:line="360" w:lineRule="auto"/>
        <w:ind w:firstLineChars="200" w:firstLine="480"/>
        <w:rPr>
          <w:bCs/>
          <w:sz w:val="24"/>
        </w:rPr>
      </w:pPr>
      <w:r>
        <w:rPr>
          <w:bCs/>
          <w:sz w:val="24"/>
        </w:rPr>
        <w:t>重点讲解颗粒剂的定义、分类、特点、制备、质量检查，制粒的目的和原理，制粒的方法，片剂的定义、分类、特点、制备、质量检查，片剂辅料的分类和应用。</w:t>
      </w:r>
      <w:r>
        <w:rPr>
          <w:sz w:val="24"/>
        </w:rPr>
        <w:t>重点讲解包衣的定义、目的、基本类型，糖包衣工艺与材料，薄膜包衣工艺与材料，包衣的方法与设备。</w:t>
      </w:r>
    </w:p>
    <w:p w14:paraId="3C00B501" w14:textId="77777777" w:rsidR="00B67AC2" w:rsidRDefault="00000000">
      <w:pPr>
        <w:autoSpaceDE w:val="0"/>
        <w:autoSpaceDN w:val="0"/>
        <w:adjustRightInd w:val="0"/>
        <w:snapToGrid w:val="0"/>
        <w:spacing w:line="360" w:lineRule="auto"/>
        <w:ind w:firstLineChars="200" w:firstLine="480"/>
        <w:rPr>
          <w:bCs/>
          <w:sz w:val="24"/>
        </w:rPr>
      </w:pPr>
      <w:r>
        <w:rPr>
          <w:bCs/>
          <w:sz w:val="24"/>
        </w:rPr>
        <w:t>展开第四章固体制剂</w:t>
      </w:r>
      <w:r>
        <w:rPr>
          <w:bCs/>
          <w:sz w:val="24"/>
        </w:rPr>
        <w:t>-I</w:t>
      </w:r>
      <w:r>
        <w:rPr>
          <w:bCs/>
          <w:sz w:val="24"/>
        </w:rPr>
        <w:t>（第</w:t>
      </w:r>
      <w:r>
        <w:rPr>
          <w:bCs/>
          <w:sz w:val="24"/>
        </w:rPr>
        <w:t>3</w:t>
      </w:r>
      <w:r>
        <w:rPr>
          <w:bCs/>
          <w:sz w:val="24"/>
        </w:rPr>
        <w:t>、</w:t>
      </w:r>
      <w:r>
        <w:rPr>
          <w:bCs/>
          <w:sz w:val="24"/>
        </w:rPr>
        <w:t>4</w:t>
      </w:r>
      <w:r>
        <w:rPr>
          <w:rFonts w:hint="eastAsia"/>
          <w:bCs/>
          <w:sz w:val="24"/>
        </w:rPr>
        <w:t>、</w:t>
      </w:r>
      <w:r>
        <w:rPr>
          <w:rFonts w:hint="eastAsia"/>
          <w:bCs/>
          <w:sz w:val="24"/>
        </w:rPr>
        <w:t>5</w:t>
      </w:r>
      <w:r>
        <w:rPr>
          <w:bCs/>
          <w:sz w:val="24"/>
        </w:rPr>
        <w:t>节）的讲解，共</w:t>
      </w:r>
      <w:r>
        <w:rPr>
          <w:bCs/>
          <w:sz w:val="24"/>
        </w:rPr>
        <w:t>2</w:t>
      </w:r>
      <w:r>
        <w:rPr>
          <w:bCs/>
          <w:sz w:val="24"/>
        </w:rPr>
        <w:t>学时。</w:t>
      </w:r>
    </w:p>
    <w:p w14:paraId="022CC255" w14:textId="77777777" w:rsidR="00B67AC2" w:rsidRDefault="00000000">
      <w:pPr>
        <w:autoSpaceDE w:val="0"/>
        <w:autoSpaceDN w:val="0"/>
        <w:adjustRightInd w:val="0"/>
        <w:snapToGrid w:val="0"/>
        <w:spacing w:line="360" w:lineRule="auto"/>
        <w:rPr>
          <w:bCs/>
          <w:sz w:val="24"/>
        </w:rPr>
      </w:pPr>
      <w:r>
        <w:rPr>
          <w:bCs/>
          <w:sz w:val="24"/>
        </w:rPr>
        <w:t>7.</w:t>
      </w:r>
      <w:r>
        <w:rPr>
          <w:rFonts w:hint="eastAsia"/>
          <w:bCs/>
          <w:sz w:val="24"/>
        </w:rPr>
        <w:t>8</w:t>
      </w:r>
      <w:r>
        <w:rPr>
          <w:bCs/>
          <w:sz w:val="24"/>
        </w:rPr>
        <w:t>.5</w:t>
      </w:r>
      <w:r>
        <w:rPr>
          <w:bCs/>
          <w:sz w:val="24"/>
        </w:rPr>
        <w:t>教学方法</w:t>
      </w:r>
    </w:p>
    <w:p w14:paraId="0A27D7A0" w14:textId="77777777" w:rsidR="00B67AC2" w:rsidRDefault="00000000">
      <w:pPr>
        <w:autoSpaceDE w:val="0"/>
        <w:autoSpaceDN w:val="0"/>
        <w:adjustRightInd w:val="0"/>
        <w:snapToGrid w:val="0"/>
        <w:spacing w:line="360" w:lineRule="auto"/>
        <w:ind w:firstLineChars="200" w:firstLine="480"/>
        <w:rPr>
          <w:bCs/>
          <w:sz w:val="24"/>
        </w:rPr>
      </w:pPr>
      <w:r>
        <w:rPr>
          <w:bCs/>
          <w:sz w:val="24"/>
        </w:rPr>
        <w:t>采用多媒体教学，理论的讲解和实例的分析相结合，用语言和图片展示各个教学点的内容。</w:t>
      </w:r>
    </w:p>
    <w:p w14:paraId="3587D711" w14:textId="77777777" w:rsidR="00B67AC2" w:rsidRDefault="00000000">
      <w:pPr>
        <w:autoSpaceDE w:val="0"/>
        <w:autoSpaceDN w:val="0"/>
        <w:adjustRightInd w:val="0"/>
        <w:snapToGrid w:val="0"/>
        <w:spacing w:line="360" w:lineRule="auto"/>
        <w:rPr>
          <w:bCs/>
          <w:sz w:val="24"/>
        </w:rPr>
      </w:pPr>
      <w:r>
        <w:rPr>
          <w:bCs/>
          <w:sz w:val="24"/>
        </w:rPr>
        <w:t>7.</w:t>
      </w:r>
      <w:r>
        <w:rPr>
          <w:rFonts w:hint="eastAsia"/>
          <w:bCs/>
          <w:sz w:val="24"/>
        </w:rPr>
        <w:t>8</w:t>
      </w:r>
      <w:r>
        <w:rPr>
          <w:bCs/>
          <w:sz w:val="24"/>
        </w:rPr>
        <w:t>.6</w:t>
      </w:r>
      <w:r>
        <w:rPr>
          <w:bCs/>
          <w:sz w:val="24"/>
        </w:rPr>
        <w:t>作业安排及课后反思</w:t>
      </w:r>
    </w:p>
    <w:p w14:paraId="37526BA7" w14:textId="77777777" w:rsidR="00B67AC2" w:rsidRDefault="00000000">
      <w:pPr>
        <w:autoSpaceDE w:val="0"/>
        <w:autoSpaceDN w:val="0"/>
        <w:adjustRightInd w:val="0"/>
        <w:snapToGrid w:val="0"/>
        <w:spacing w:line="360" w:lineRule="auto"/>
        <w:ind w:firstLineChars="200" w:firstLine="480"/>
        <w:rPr>
          <w:bCs/>
          <w:sz w:val="24"/>
        </w:rPr>
      </w:pPr>
      <w:r>
        <w:rPr>
          <w:bCs/>
          <w:sz w:val="24"/>
        </w:rPr>
        <w:t>（</w:t>
      </w:r>
      <w:r>
        <w:rPr>
          <w:bCs/>
          <w:sz w:val="24"/>
        </w:rPr>
        <w:t>1</w:t>
      </w:r>
      <w:r>
        <w:rPr>
          <w:bCs/>
          <w:sz w:val="24"/>
        </w:rPr>
        <w:t>）简述片剂的制备工艺。</w:t>
      </w:r>
    </w:p>
    <w:p w14:paraId="6FF8B0F8" w14:textId="77777777" w:rsidR="00B67AC2" w:rsidRDefault="00000000">
      <w:pPr>
        <w:autoSpaceDE w:val="0"/>
        <w:autoSpaceDN w:val="0"/>
        <w:adjustRightInd w:val="0"/>
        <w:snapToGrid w:val="0"/>
        <w:spacing w:line="360" w:lineRule="auto"/>
        <w:ind w:firstLineChars="200" w:firstLine="480"/>
        <w:rPr>
          <w:bCs/>
          <w:sz w:val="24"/>
        </w:rPr>
      </w:pPr>
      <w:r>
        <w:rPr>
          <w:bCs/>
          <w:sz w:val="24"/>
        </w:rPr>
        <w:lastRenderedPageBreak/>
        <w:t>（</w:t>
      </w:r>
      <w:r>
        <w:rPr>
          <w:bCs/>
          <w:sz w:val="24"/>
        </w:rPr>
        <w:t>2</w:t>
      </w:r>
      <w:r>
        <w:rPr>
          <w:bCs/>
          <w:sz w:val="24"/>
        </w:rPr>
        <w:t>）制粒的目的和原理，制粒的方法。</w:t>
      </w:r>
    </w:p>
    <w:p w14:paraId="32AA08FD" w14:textId="77777777" w:rsidR="00B67AC2" w:rsidRDefault="00000000">
      <w:pPr>
        <w:autoSpaceDE w:val="0"/>
        <w:autoSpaceDN w:val="0"/>
        <w:adjustRightInd w:val="0"/>
        <w:snapToGrid w:val="0"/>
        <w:spacing w:line="360" w:lineRule="auto"/>
        <w:ind w:firstLineChars="200" w:firstLine="480"/>
        <w:rPr>
          <w:bCs/>
          <w:sz w:val="24"/>
        </w:rPr>
      </w:pPr>
      <w:r>
        <w:rPr>
          <w:bCs/>
          <w:sz w:val="24"/>
        </w:rPr>
        <w:t>（</w:t>
      </w:r>
      <w:r>
        <w:rPr>
          <w:bCs/>
          <w:sz w:val="24"/>
        </w:rPr>
        <w:t>3</w:t>
      </w:r>
      <w:r>
        <w:rPr>
          <w:bCs/>
          <w:sz w:val="24"/>
        </w:rPr>
        <w:t>）简述片剂辅料的分类。</w:t>
      </w:r>
    </w:p>
    <w:p w14:paraId="4027A528" w14:textId="77777777" w:rsidR="00B67AC2" w:rsidRDefault="00000000">
      <w:pPr>
        <w:autoSpaceDE w:val="0"/>
        <w:autoSpaceDN w:val="0"/>
        <w:adjustRightInd w:val="0"/>
        <w:snapToGrid w:val="0"/>
        <w:spacing w:line="360" w:lineRule="auto"/>
        <w:ind w:firstLineChars="200" w:firstLine="480"/>
        <w:rPr>
          <w:sz w:val="24"/>
        </w:rPr>
      </w:pPr>
      <w:r>
        <w:rPr>
          <w:sz w:val="24"/>
        </w:rPr>
        <w:t>（</w:t>
      </w:r>
      <w:r>
        <w:rPr>
          <w:rFonts w:hint="eastAsia"/>
          <w:sz w:val="24"/>
        </w:rPr>
        <w:t>4</w:t>
      </w:r>
      <w:r>
        <w:rPr>
          <w:sz w:val="24"/>
        </w:rPr>
        <w:t>）简述片剂糖包衣的制备工艺。</w:t>
      </w:r>
    </w:p>
    <w:p w14:paraId="4BF7C1CD" w14:textId="77777777" w:rsidR="00B67AC2" w:rsidRDefault="00000000">
      <w:pPr>
        <w:autoSpaceDE w:val="0"/>
        <w:autoSpaceDN w:val="0"/>
        <w:adjustRightInd w:val="0"/>
        <w:snapToGrid w:val="0"/>
        <w:spacing w:line="360" w:lineRule="auto"/>
        <w:ind w:firstLineChars="200" w:firstLine="480"/>
        <w:rPr>
          <w:sz w:val="24"/>
        </w:rPr>
      </w:pPr>
      <w:r>
        <w:rPr>
          <w:sz w:val="24"/>
        </w:rPr>
        <w:t>（</w:t>
      </w:r>
      <w:r>
        <w:rPr>
          <w:rFonts w:hint="eastAsia"/>
          <w:sz w:val="24"/>
        </w:rPr>
        <w:t>5</w:t>
      </w:r>
      <w:r>
        <w:rPr>
          <w:sz w:val="24"/>
        </w:rPr>
        <w:t>）包衣的目的是什么？</w:t>
      </w:r>
    </w:p>
    <w:p w14:paraId="7AD2C03E" w14:textId="77777777" w:rsidR="00B67AC2" w:rsidRDefault="00000000">
      <w:pPr>
        <w:autoSpaceDE w:val="0"/>
        <w:autoSpaceDN w:val="0"/>
        <w:adjustRightInd w:val="0"/>
        <w:snapToGrid w:val="0"/>
        <w:spacing w:line="360" w:lineRule="auto"/>
        <w:ind w:firstLineChars="200" w:firstLine="480"/>
        <w:rPr>
          <w:bCs/>
          <w:sz w:val="24"/>
        </w:rPr>
      </w:pPr>
      <w:r>
        <w:rPr>
          <w:sz w:val="24"/>
        </w:rPr>
        <w:t>（</w:t>
      </w:r>
      <w:r>
        <w:rPr>
          <w:rFonts w:hint="eastAsia"/>
          <w:sz w:val="24"/>
        </w:rPr>
        <w:t>6</w:t>
      </w:r>
      <w:r>
        <w:rPr>
          <w:sz w:val="24"/>
        </w:rPr>
        <w:t>）薄膜包衣有什么有点？</w:t>
      </w:r>
    </w:p>
    <w:p w14:paraId="02260483" w14:textId="77777777" w:rsidR="00B67AC2" w:rsidRDefault="00000000">
      <w:pPr>
        <w:autoSpaceDE w:val="0"/>
        <w:autoSpaceDN w:val="0"/>
        <w:adjustRightInd w:val="0"/>
        <w:snapToGrid w:val="0"/>
        <w:spacing w:line="360" w:lineRule="auto"/>
        <w:ind w:firstLineChars="200" w:firstLine="480"/>
        <w:rPr>
          <w:bCs/>
          <w:sz w:val="24"/>
        </w:rPr>
      </w:pPr>
      <w:r>
        <w:rPr>
          <w:rFonts w:hint="eastAsia"/>
          <w:sz w:val="24"/>
        </w:rPr>
        <w:t>根据学生的作业情况进行评讲，反思教学过程中的不足，改进教学设计与教学方法，尽力做好教学相长。</w:t>
      </w:r>
    </w:p>
    <w:p w14:paraId="0787BDFB" w14:textId="77777777" w:rsidR="00B67AC2" w:rsidRDefault="00000000">
      <w:pPr>
        <w:autoSpaceDE w:val="0"/>
        <w:autoSpaceDN w:val="0"/>
        <w:adjustRightInd w:val="0"/>
        <w:snapToGrid w:val="0"/>
        <w:spacing w:line="360" w:lineRule="auto"/>
        <w:rPr>
          <w:bCs/>
          <w:sz w:val="24"/>
        </w:rPr>
      </w:pPr>
      <w:r>
        <w:rPr>
          <w:bCs/>
          <w:sz w:val="24"/>
        </w:rPr>
        <w:t>7.</w:t>
      </w:r>
      <w:r>
        <w:rPr>
          <w:rFonts w:hint="eastAsia"/>
          <w:bCs/>
          <w:sz w:val="24"/>
        </w:rPr>
        <w:t>8</w:t>
      </w:r>
      <w:r>
        <w:rPr>
          <w:bCs/>
          <w:sz w:val="24"/>
        </w:rPr>
        <w:t>.7</w:t>
      </w:r>
      <w:r>
        <w:rPr>
          <w:bCs/>
          <w:sz w:val="24"/>
        </w:rPr>
        <w:t>课前准备情况及其他相关特殊要求</w:t>
      </w:r>
    </w:p>
    <w:p w14:paraId="7D8FF5FD" w14:textId="77777777" w:rsidR="00B67AC2" w:rsidRDefault="00000000">
      <w:pPr>
        <w:autoSpaceDE w:val="0"/>
        <w:autoSpaceDN w:val="0"/>
        <w:adjustRightInd w:val="0"/>
        <w:snapToGrid w:val="0"/>
        <w:spacing w:line="360" w:lineRule="auto"/>
        <w:ind w:firstLineChars="200" w:firstLine="480"/>
        <w:rPr>
          <w:bCs/>
          <w:sz w:val="24"/>
        </w:rPr>
      </w:pPr>
      <w:r>
        <w:rPr>
          <w:bCs/>
          <w:sz w:val="24"/>
        </w:rPr>
        <w:t>准备好课程实施大纲、电子课件、纸质备课本、教材。</w:t>
      </w:r>
    </w:p>
    <w:p w14:paraId="16DCD766" w14:textId="77777777" w:rsidR="00B67AC2" w:rsidRDefault="00000000">
      <w:pPr>
        <w:autoSpaceDE w:val="0"/>
        <w:autoSpaceDN w:val="0"/>
        <w:adjustRightInd w:val="0"/>
        <w:snapToGrid w:val="0"/>
        <w:spacing w:line="360" w:lineRule="auto"/>
        <w:ind w:firstLineChars="200" w:firstLine="480"/>
        <w:rPr>
          <w:bCs/>
          <w:sz w:val="24"/>
        </w:rPr>
      </w:pPr>
      <w:r>
        <w:rPr>
          <w:bCs/>
          <w:sz w:val="24"/>
        </w:rPr>
        <w:t>因为课程教学过程中涉及到大量图片和一些动画的展示，故尽量使用带有播放功能的电子教鞭。</w:t>
      </w:r>
    </w:p>
    <w:p w14:paraId="31402F5C" w14:textId="77777777" w:rsidR="00B67AC2" w:rsidRDefault="00000000">
      <w:pPr>
        <w:autoSpaceDE w:val="0"/>
        <w:autoSpaceDN w:val="0"/>
        <w:adjustRightInd w:val="0"/>
        <w:snapToGrid w:val="0"/>
        <w:spacing w:line="360" w:lineRule="auto"/>
        <w:rPr>
          <w:bCs/>
          <w:sz w:val="24"/>
        </w:rPr>
      </w:pPr>
      <w:r>
        <w:rPr>
          <w:bCs/>
          <w:sz w:val="24"/>
        </w:rPr>
        <w:t>7.</w:t>
      </w:r>
      <w:r>
        <w:rPr>
          <w:rFonts w:hint="eastAsia"/>
          <w:bCs/>
          <w:sz w:val="24"/>
        </w:rPr>
        <w:t>8</w:t>
      </w:r>
      <w:r>
        <w:rPr>
          <w:bCs/>
          <w:sz w:val="24"/>
        </w:rPr>
        <w:t>.8</w:t>
      </w:r>
      <w:r>
        <w:rPr>
          <w:bCs/>
          <w:sz w:val="24"/>
        </w:rPr>
        <w:t>参考资料</w:t>
      </w:r>
    </w:p>
    <w:p w14:paraId="0665A4F5" w14:textId="77777777" w:rsidR="00B67AC2" w:rsidRDefault="00000000">
      <w:pPr>
        <w:autoSpaceDE w:val="0"/>
        <w:autoSpaceDN w:val="0"/>
        <w:adjustRightInd w:val="0"/>
        <w:snapToGrid w:val="0"/>
        <w:spacing w:line="360" w:lineRule="auto"/>
        <w:ind w:firstLineChars="200" w:firstLine="480"/>
        <w:rPr>
          <w:bCs/>
          <w:sz w:val="24"/>
        </w:rPr>
      </w:pPr>
      <w:r>
        <w:rPr>
          <w:bCs/>
          <w:sz w:val="24"/>
        </w:rPr>
        <w:t xml:space="preserve">[1] </w:t>
      </w:r>
      <w:r>
        <w:rPr>
          <w:bCs/>
          <w:sz w:val="24"/>
        </w:rPr>
        <w:t>崔福德主编</w:t>
      </w:r>
      <w:r>
        <w:rPr>
          <w:bCs/>
          <w:sz w:val="24"/>
        </w:rPr>
        <w:t xml:space="preserve">. </w:t>
      </w:r>
      <w:r>
        <w:rPr>
          <w:bCs/>
          <w:sz w:val="24"/>
        </w:rPr>
        <w:t>药剂学</w:t>
      </w:r>
      <w:r>
        <w:rPr>
          <w:bCs/>
          <w:sz w:val="24"/>
        </w:rPr>
        <w:t xml:space="preserve">. </w:t>
      </w:r>
      <w:r>
        <w:rPr>
          <w:bCs/>
          <w:sz w:val="24"/>
        </w:rPr>
        <w:t>北京：中国医药科技出版社</w:t>
      </w:r>
      <w:r>
        <w:rPr>
          <w:bCs/>
          <w:sz w:val="24"/>
        </w:rPr>
        <w:t>, 2002</w:t>
      </w:r>
    </w:p>
    <w:p w14:paraId="0475F7E4" w14:textId="77777777" w:rsidR="00B67AC2" w:rsidRDefault="00000000">
      <w:pPr>
        <w:autoSpaceDE w:val="0"/>
        <w:autoSpaceDN w:val="0"/>
        <w:adjustRightInd w:val="0"/>
        <w:snapToGrid w:val="0"/>
        <w:spacing w:line="360" w:lineRule="auto"/>
        <w:ind w:firstLineChars="200" w:firstLine="480"/>
        <w:rPr>
          <w:bCs/>
          <w:sz w:val="24"/>
        </w:rPr>
      </w:pPr>
      <w:r>
        <w:rPr>
          <w:bCs/>
          <w:sz w:val="24"/>
        </w:rPr>
        <w:t xml:space="preserve">[2] </w:t>
      </w:r>
      <w:proofErr w:type="gramStart"/>
      <w:r>
        <w:rPr>
          <w:bCs/>
          <w:sz w:val="24"/>
        </w:rPr>
        <w:t>毕殿洲</w:t>
      </w:r>
      <w:proofErr w:type="gramEnd"/>
      <w:r>
        <w:rPr>
          <w:bCs/>
          <w:sz w:val="24"/>
        </w:rPr>
        <w:t>主编</w:t>
      </w:r>
      <w:r>
        <w:rPr>
          <w:bCs/>
          <w:sz w:val="24"/>
        </w:rPr>
        <w:t xml:space="preserve">. </w:t>
      </w:r>
      <w:r>
        <w:rPr>
          <w:bCs/>
          <w:sz w:val="24"/>
        </w:rPr>
        <w:t>药剂学</w:t>
      </w:r>
      <w:r>
        <w:rPr>
          <w:bCs/>
          <w:sz w:val="24"/>
        </w:rPr>
        <w:t xml:space="preserve">. </w:t>
      </w:r>
      <w:r>
        <w:rPr>
          <w:bCs/>
          <w:sz w:val="24"/>
        </w:rPr>
        <w:t>第四版，北京：人民卫生出版社</w:t>
      </w:r>
      <w:r>
        <w:rPr>
          <w:bCs/>
          <w:sz w:val="24"/>
        </w:rPr>
        <w:t>, 1999</w:t>
      </w:r>
    </w:p>
    <w:p w14:paraId="3CB391BD" w14:textId="77777777" w:rsidR="00B67AC2" w:rsidRDefault="00000000">
      <w:pPr>
        <w:autoSpaceDE w:val="0"/>
        <w:autoSpaceDN w:val="0"/>
        <w:adjustRightInd w:val="0"/>
        <w:snapToGrid w:val="0"/>
        <w:spacing w:line="360" w:lineRule="auto"/>
        <w:ind w:firstLineChars="200" w:firstLine="480"/>
        <w:rPr>
          <w:bCs/>
          <w:sz w:val="24"/>
        </w:rPr>
      </w:pPr>
      <w:r>
        <w:rPr>
          <w:bCs/>
          <w:sz w:val="24"/>
        </w:rPr>
        <w:t xml:space="preserve">[3] </w:t>
      </w:r>
      <w:proofErr w:type="gramStart"/>
      <w:r>
        <w:rPr>
          <w:bCs/>
          <w:sz w:val="24"/>
        </w:rPr>
        <w:t>张汝华主编</w:t>
      </w:r>
      <w:proofErr w:type="gramEnd"/>
      <w:r>
        <w:rPr>
          <w:bCs/>
          <w:sz w:val="24"/>
        </w:rPr>
        <w:t xml:space="preserve">. </w:t>
      </w:r>
      <w:r>
        <w:rPr>
          <w:bCs/>
          <w:sz w:val="24"/>
        </w:rPr>
        <w:t>工业药剂学</w:t>
      </w:r>
      <w:r>
        <w:rPr>
          <w:bCs/>
          <w:sz w:val="24"/>
        </w:rPr>
        <w:t xml:space="preserve">. </w:t>
      </w:r>
      <w:r>
        <w:rPr>
          <w:bCs/>
          <w:sz w:val="24"/>
        </w:rPr>
        <w:t>北京：中国医药科技出版社</w:t>
      </w:r>
      <w:r>
        <w:rPr>
          <w:bCs/>
          <w:sz w:val="24"/>
        </w:rPr>
        <w:t>, 1999</w:t>
      </w:r>
    </w:p>
    <w:p w14:paraId="4FEAC412" w14:textId="77777777" w:rsidR="00B67AC2" w:rsidRDefault="00000000">
      <w:pPr>
        <w:autoSpaceDE w:val="0"/>
        <w:autoSpaceDN w:val="0"/>
        <w:adjustRightInd w:val="0"/>
        <w:snapToGrid w:val="0"/>
        <w:spacing w:line="360" w:lineRule="auto"/>
        <w:ind w:firstLineChars="200" w:firstLine="480"/>
        <w:rPr>
          <w:bCs/>
          <w:sz w:val="24"/>
        </w:rPr>
      </w:pPr>
      <w:r>
        <w:rPr>
          <w:bCs/>
          <w:sz w:val="24"/>
        </w:rPr>
        <w:t xml:space="preserve">[4] </w:t>
      </w:r>
      <w:proofErr w:type="gramStart"/>
      <w:r>
        <w:rPr>
          <w:bCs/>
          <w:sz w:val="24"/>
        </w:rPr>
        <w:t>庄越主编</w:t>
      </w:r>
      <w:proofErr w:type="gramEnd"/>
      <w:r>
        <w:rPr>
          <w:bCs/>
          <w:sz w:val="24"/>
        </w:rPr>
        <w:t xml:space="preserve">. </w:t>
      </w:r>
      <w:r>
        <w:rPr>
          <w:bCs/>
          <w:sz w:val="24"/>
        </w:rPr>
        <w:t>药物制剂技术</w:t>
      </w:r>
      <w:r>
        <w:rPr>
          <w:bCs/>
          <w:sz w:val="24"/>
        </w:rPr>
        <w:t xml:space="preserve">. </w:t>
      </w:r>
      <w:r>
        <w:rPr>
          <w:bCs/>
          <w:sz w:val="24"/>
        </w:rPr>
        <w:t>北京：人民卫生出版社</w:t>
      </w:r>
      <w:r>
        <w:rPr>
          <w:bCs/>
          <w:sz w:val="24"/>
        </w:rPr>
        <w:t>, 1999</w:t>
      </w:r>
    </w:p>
    <w:p w14:paraId="7C70BA28" w14:textId="77777777" w:rsidR="00B67AC2" w:rsidRDefault="00000000">
      <w:pPr>
        <w:autoSpaceDE w:val="0"/>
        <w:autoSpaceDN w:val="0"/>
        <w:adjustRightInd w:val="0"/>
        <w:snapToGrid w:val="0"/>
        <w:spacing w:line="360" w:lineRule="auto"/>
        <w:ind w:firstLineChars="200" w:firstLine="480"/>
        <w:rPr>
          <w:sz w:val="24"/>
        </w:rPr>
      </w:pPr>
      <w:r>
        <w:rPr>
          <w:bCs/>
          <w:sz w:val="24"/>
        </w:rPr>
        <w:t xml:space="preserve">[5] </w:t>
      </w:r>
      <w:r>
        <w:rPr>
          <w:bCs/>
          <w:sz w:val="24"/>
        </w:rPr>
        <w:t>平其能主编</w:t>
      </w:r>
      <w:r>
        <w:rPr>
          <w:bCs/>
          <w:sz w:val="24"/>
        </w:rPr>
        <w:t xml:space="preserve">. </w:t>
      </w:r>
      <w:r>
        <w:rPr>
          <w:bCs/>
          <w:sz w:val="24"/>
        </w:rPr>
        <w:t>现代药剂学</w:t>
      </w:r>
      <w:r>
        <w:rPr>
          <w:bCs/>
          <w:sz w:val="24"/>
        </w:rPr>
        <w:t xml:space="preserve">. </w:t>
      </w:r>
      <w:r>
        <w:rPr>
          <w:bCs/>
          <w:sz w:val="24"/>
        </w:rPr>
        <w:t>北京：中国医药科技出版社</w:t>
      </w:r>
      <w:r>
        <w:rPr>
          <w:bCs/>
          <w:sz w:val="24"/>
        </w:rPr>
        <w:t>, 1998</w:t>
      </w:r>
    </w:p>
    <w:p w14:paraId="0BA285A6" w14:textId="77777777" w:rsidR="00B67AC2" w:rsidRDefault="00000000">
      <w:pPr>
        <w:autoSpaceDE w:val="0"/>
        <w:autoSpaceDN w:val="0"/>
        <w:adjustRightInd w:val="0"/>
        <w:snapToGrid w:val="0"/>
        <w:spacing w:line="360" w:lineRule="auto"/>
        <w:rPr>
          <w:b/>
          <w:sz w:val="28"/>
          <w:szCs w:val="28"/>
        </w:rPr>
      </w:pPr>
      <w:r>
        <w:rPr>
          <w:b/>
          <w:sz w:val="28"/>
          <w:szCs w:val="28"/>
        </w:rPr>
        <w:t>7.</w:t>
      </w:r>
      <w:r>
        <w:rPr>
          <w:rFonts w:hint="eastAsia"/>
          <w:b/>
          <w:sz w:val="28"/>
          <w:szCs w:val="28"/>
        </w:rPr>
        <w:t>9</w:t>
      </w:r>
      <w:r>
        <w:rPr>
          <w:b/>
          <w:sz w:val="28"/>
          <w:szCs w:val="28"/>
        </w:rPr>
        <w:t>教学单元</w:t>
      </w:r>
      <w:r>
        <w:rPr>
          <w:rFonts w:hint="eastAsia"/>
          <w:b/>
          <w:sz w:val="28"/>
          <w:szCs w:val="28"/>
        </w:rPr>
        <w:t>九</w:t>
      </w:r>
      <w:r>
        <w:rPr>
          <w:b/>
          <w:sz w:val="28"/>
          <w:szCs w:val="28"/>
        </w:rPr>
        <w:t>：第五章固体制剂</w:t>
      </w:r>
      <w:r>
        <w:rPr>
          <w:b/>
          <w:sz w:val="28"/>
          <w:szCs w:val="28"/>
        </w:rPr>
        <w:t>-Ⅱ</w:t>
      </w:r>
    </w:p>
    <w:p w14:paraId="74EDE12E" w14:textId="77777777" w:rsidR="00B67AC2" w:rsidRDefault="00000000">
      <w:pPr>
        <w:autoSpaceDE w:val="0"/>
        <w:autoSpaceDN w:val="0"/>
        <w:adjustRightInd w:val="0"/>
        <w:snapToGrid w:val="0"/>
        <w:spacing w:line="360" w:lineRule="auto"/>
        <w:rPr>
          <w:sz w:val="24"/>
        </w:rPr>
      </w:pPr>
      <w:r>
        <w:rPr>
          <w:sz w:val="24"/>
        </w:rPr>
        <w:t>7.</w:t>
      </w:r>
      <w:r>
        <w:rPr>
          <w:rFonts w:hint="eastAsia"/>
          <w:sz w:val="24"/>
        </w:rPr>
        <w:t>9</w:t>
      </w:r>
      <w:r>
        <w:rPr>
          <w:sz w:val="24"/>
        </w:rPr>
        <w:t>.1</w:t>
      </w:r>
      <w:r>
        <w:rPr>
          <w:sz w:val="24"/>
        </w:rPr>
        <w:t>教学日期</w:t>
      </w:r>
    </w:p>
    <w:p w14:paraId="64E4A489" w14:textId="1FBD9B8A" w:rsidR="00B67AC2" w:rsidRDefault="00000000">
      <w:pPr>
        <w:autoSpaceDE w:val="0"/>
        <w:autoSpaceDN w:val="0"/>
        <w:adjustRightInd w:val="0"/>
        <w:snapToGrid w:val="0"/>
        <w:spacing w:line="360" w:lineRule="auto"/>
        <w:ind w:firstLineChars="200" w:firstLine="480"/>
        <w:rPr>
          <w:sz w:val="24"/>
        </w:rPr>
      </w:pPr>
      <w:r>
        <w:rPr>
          <w:rFonts w:hint="eastAsia"/>
          <w:sz w:val="24"/>
        </w:rPr>
        <w:t>第九次课第</w:t>
      </w:r>
      <w:r>
        <w:rPr>
          <w:rFonts w:hint="eastAsia"/>
          <w:sz w:val="24"/>
        </w:rPr>
        <w:t>3</w:t>
      </w:r>
      <w:r w:rsidR="00A81E35">
        <w:rPr>
          <w:rFonts w:hint="eastAsia"/>
          <w:sz w:val="24"/>
        </w:rPr>
        <w:t>周</w:t>
      </w:r>
      <w:r w:rsidR="00A81E35">
        <w:rPr>
          <w:rFonts w:hint="eastAsia"/>
          <w:sz w:val="24"/>
        </w:rPr>
        <w:t>5</w:t>
      </w:r>
      <w:r>
        <w:rPr>
          <w:rFonts w:hint="eastAsia"/>
          <w:sz w:val="24"/>
        </w:rPr>
        <w:t>，</w:t>
      </w:r>
      <w:r>
        <w:rPr>
          <w:rFonts w:hint="eastAsia"/>
          <w:sz w:val="24"/>
        </w:rPr>
        <w:t>3</w:t>
      </w:r>
      <w:r>
        <w:rPr>
          <w:rFonts w:hint="eastAsia"/>
          <w:sz w:val="24"/>
        </w:rPr>
        <w:t>月</w:t>
      </w:r>
      <w:r>
        <w:rPr>
          <w:rFonts w:hint="eastAsia"/>
          <w:sz w:val="24"/>
        </w:rPr>
        <w:t>21</w:t>
      </w:r>
      <w:r>
        <w:rPr>
          <w:rFonts w:hint="eastAsia"/>
          <w:sz w:val="24"/>
        </w:rPr>
        <w:t>日</w:t>
      </w:r>
    </w:p>
    <w:p w14:paraId="3288FB4E" w14:textId="77777777" w:rsidR="00B67AC2" w:rsidRDefault="00000000">
      <w:pPr>
        <w:autoSpaceDE w:val="0"/>
        <w:autoSpaceDN w:val="0"/>
        <w:adjustRightInd w:val="0"/>
        <w:snapToGrid w:val="0"/>
        <w:spacing w:line="360" w:lineRule="auto"/>
        <w:rPr>
          <w:sz w:val="24"/>
        </w:rPr>
      </w:pPr>
      <w:r>
        <w:rPr>
          <w:sz w:val="24"/>
        </w:rPr>
        <w:t>7.</w:t>
      </w:r>
      <w:r>
        <w:rPr>
          <w:rFonts w:hint="eastAsia"/>
          <w:sz w:val="24"/>
        </w:rPr>
        <w:t>9</w:t>
      </w:r>
      <w:r>
        <w:rPr>
          <w:sz w:val="24"/>
        </w:rPr>
        <w:t>.2</w:t>
      </w:r>
      <w:r>
        <w:rPr>
          <w:sz w:val="24"/>
        </w:rPr>
        <w:t>教学目标</w:t>
      </w:r>
    </w:p>
    <w:p w14:paraId="4C1DA984" w14:textId="77777777" w:rsidR="00B67AC2" w:rsidRDefault="00000000">
      <w:pPr>
        <w:autoSpaceDE w:val="0"/>
        <w:autoSpaceDN w:val="0"/>
        <w:adjustRightInd w:val="0"/>
        <w:snapToGrid w:val="0"/>
        <w:spacing w:line="360" w:lineRule="auto"/>
        <w:ind w:firstLineChars="200" w:firstLine="480"/>
        <w:rPr>
          <w:sz w:val="24"/>
        </w:rPr>
      </w:pPr>
      <w:r>
        <w:rPr>
          <w:sz w:val="24"/>
        </w:rPr>
        <w:t>掌握硬胶囊的定义、目的、基本类型，</w:t>
      </w:r>
      <w:proofErr w:type="gramStart"/>
      <w:r>
        <w:rPr>
          <w:sz w:val="24"/>
        </w:rPr>
        <w:t>熟悉硬</w:t>
      </w:r>
      <w:proofErr w:type="gramEnd"/>
      <w:r>
        <w:rPr>
          <w:sz w:val="24"/>
        </w:rPr>
        <w:t>胶囊工艺与材料，掌握软胶囊的定义、目的、基本类型，</w:t>
      </w:r>
      <w:proofErr w:type="gramStart"/>
      <w:r>
        <w:rPr>
          <w:sz w:val="24"/>
        </w:rPr>
        <w:t>熟悉软</w:t>
      </w:r>
      <w:proofErr w:type="gramEnd"/>
      <w:r>
        <w:rPr>
          <w:sz w:val="24"/>
        </w:rPr>
        <w:t>胶囊工艺与材料，</w:t>
      </w:r>
      <w:proofErr w:type="gramStart"/>
      <w:r>
        <w:rPr>
          <w:sz w:val="24"/>
        </w:rPr>
        <w:t>熟悉滴</w:t>
      </w:r>
      <w:proofErr w:type="gramEnd"/>
      <w:r>
        <w:rPr>
          <w:sz w:val="24"/>
        </w:rPr>
        <w:t>丸的定义、目的、方法与设备，了解膜剂的定义、目的、方法与设备。</w:t>
      </w:r>
    </w:p>
    <w:p w14:paraId="28FD000D" w14:textId="77777777" w:rsidR="00B67AC2" w:rsidRDefault="00000000">
      <w:pPr>
        <w:autoSpaceDE w:val="0"/>
        <w:autoSpaceDN w:val="0"/>
        <w:adjustRightInd w:val="0"/>
        <w:snapToGrid w:val="0"/>
        <w:spacing w:line="360" w:lineRule="auto"/>
        <w:rPr>
          <w:sz w:val="24"/>
        </w:rPr>
      </w:pPr>
      <w:r>
        <w:rPr>
          <w:sz w:val="24"/>
        </w:rPr>
        <w:t>7.</w:t>
      </w:r>
      <w:r>
        <w:rPr>
          <w:rFonts w:hint="eastAsia"/>
          <w:sz w:val="24"/>
        </w:rPr>
        <w:t>9</w:t>
      </w:r>
      <w:r>
        <w:rPr>
          <w:sz w:val="24"/>
        </w:rPr>
        <w:t>.3</w:t>
      </w:r>
      <w:r>
        <w:rPr>
          <w:sz w:val="24"/>
        </w:rPr>
        <w:t>教学内容</w:t>
      </w:r>
    </w:p>
    <w:p w14:paraId="0CF7B710" w14:textId="77777777" w:rsidR="00B67AC2" w:rsidRDefault="00000000">
      <w:pPr>
        <w:autoSpaceDE w:val="0"/>
        <w:autoSpaceDN w:val="0"/>
        <w:adjustRightInd w:val="0"/>
        <w:snapToGrid w:val="0"/>
        <w:spacing w:line="360" w:lineRule="auto"/>
        <w:ind w:firstLineChars="200" w:firstLine="480"/>
        <w:rPr>
          <w:sz w:val="24"/>
        </w:rPr>
      </w:pPr>
      <w:r>
        <w:rPr>
          <w:sz w:val="24"/>
        </w:rPr>
        <w:t>重点：硬胶囊的定义、目的、基本类型，硬胶囊工艺与材料，软胶囊的定义、目的、基本类型，软胶囊工艺与材料，滴丸的定义、目的、方法与设备。</w:t>
      </w:r>
    </w:p>
    <w:p w14:paraId="1636871B" w14:textId="77777777" w:rsidR="00B67AC2" w:rsidRDefault="00000000">
      <w:pPr>
        <w:autoSpaceDE w:val="0"/>
        <w:autoSpaceDN w:val="0"/>
        <w:adjustRightInd w:val="0"/>
        <w:snapToGrid w:val="0"/>
        <w:spacing w:line="360" w:lineRule="auto"/>
        <w:ind w:firstLineChars="200" w:firstLine="480"/>
        <w:rPr>
          <w:sz w:val="24"/>
        </w:rPr>
      </w:pPr>
      <w:r>
        <w:rPr>
          <w:sz w:val="24"/>
        </w:rPr>
        <w:t>难点：硬胶囊工艺与材料，软胶囊工艺与材料，滴丸的定义。</w:t>
      </w:r>
    </w:p>
    <w:p w14:paraId="44E9C351" w14:textId="77777777" w:rsidR="00B67AC2" w:rsidRDefault="00000000">
      <w:pPr>
        <w:autoSpaceDE w:val="0"/>
        <w:autoSpaceDN w:val="0"/>
        <w:adjustRightInd w:val="0"/>
        <w:snapToGrid w:val="0"/>
        <w:spacing w:line="360" w:lineRule="auto"/>
        <w:rPr>
          <w:sz w:val="24"/>
        </w:rPr>
      </w:pPr>
      <w:r>
        <w:rPr>
          <w:sz w:val="24"/>
        </w:rPr>
        <w:t>7.</w:t>
      </w:r>
      <w:r>
        <w:rPr>
          <w:rFonts w:hint="eastAsia"/>
          <w:sz w:val="24"/>
        </w:rPr>
        <w:t>9</w:t>
      </w:r>
      <w:r>
        <w:rPr>
          <w:sz w:val="24"/>
        </w:rPr>
        <w:t>.4</w:t>
      </w:r>
      <w:r>
        <w:rPr>
          <w:sz w:val="24"/>
        </w:rPr>
        <w:t>教学过程</w:t>
      </w:r>
    </w:p>
    <w:p w14:paraId="56F6D038" w14:textId="77777777" w:rsidR="00B67AC2" w:rsidRDefault="00000000">
      <w:pPr>
        <w:autoSpaceDE w:val="0"/>
        <w:autoSpaceDN w:val="0"/>
        <w:adjustRightInd w:val="0"/>
        <w:snapToGrid w:val="0"/>
        <w:spacing w:line="360" w:lineRule="auto"/>
        <w:ind w:firstLineChars="200" w:firstLine="480"/>
        <w:rPr>
          <w:sz w:val="24"/>
        </w:rPr>
      </w:pPr>
      <w:r>
        <w:rPr>
          <w:sz w:val="24"/>
        </w:rPr>
        <w:t>重点讲解硬胶囊的定义、目的、基本类型，硬胶囊工艺与材料，软胶囊的定</w:t>
      </w:r>
      <w:r>
        <w:rPr>
          <w:sz w:val="24"/>
        </w:rPr>
        <w:lastRenderedPageBreak/>
        <w:t>义、目的、基本类型，软胶囊工艺与材料，滴丸的定义、目的、方法与设备。</w:t>
      </w:r>
    </w:p>
    <w:p w14:paraId="559ECD5C" w14:textId="77777777" w:rsidR="00B67AC2" w:rsidRDefault="00000000">
      <w:pPr>
        <w:autoSpaceDE w:val="0"/>
        <w:autoSpaceDN w:val="0"/>
        <w:adjustRightInd w:val="0"/>
        <w:snapToGrid w:val="0"/>
        <w:spacing w:line="360" w:lineRule="auto"/>
        <w:ind w:firstLineChars="200" w:firstLine="480"/>
        <w:rPr>
          <w:sz w:val="24"/>
        </w:rPr>
      </w:pPr>
      <w:r>
        <w:rPr>
          <w:sz w:val="24"/>
        </w:rPr>
        <w:t>展开第五章固体制剂</w:t>
      </w:r>
      <w:r>
        <w:rPr>
          <w:sz w:val="24"/>
        </w:rPr>
        <w:t>-Ⅱ</w:t>
      </w:r>
      <w:r>
        <w:rPr>
          <w:sz w:val="24"/>
        </w:rPr>
        <w:t>的讲解，共</w:t>
      </w:r>
      <w:r>
        <w:rPr>
          <w:sz w:val="24"/>
        </w:rPr>
        <w:t>2</w:t>
      </w:r>
      <w:r>
        <w:rPr>
          <w:sz w:val="24"/>
        </w:rPr>
        <w:t>学时。</w:t>
      </w:r>
    </w:p>
    <w:p w14:paraId="4839142B" w14:textId="77777777" w:rsidR="00B67AC2" w:rsidRDefault="00000000">
      <w:pPr>
        <w:autoSpaceDE w:val="0"/>
        <w:autoSpaceDN w:val="0"/>
        <w:adjustRightInd w:val="0"/>
        <w:snapToGrid w:val="0"/>
        <w:spacing w:line="360" w:lineRule="auto"/>
        <w:rPr>
          <w:sz w:val="24"/>
        </w:rPr>
      </w:pPr>
      <w:r>
        <w:rPr>
          <w:sz w:val="24"/>
        </w:rPr>
        <w:t>7.</w:t>
      </w:r>
      <w:r>
        <w:rPr>
          <w:rFonts w:hint="eastAsia"/>
          <w:sz w:val="24"/>
        </w:rPr>
        <w:t>9</w:t>
      </w:r>
      <w:r>
        <w:rPr>
          <w:sz w:val="24"/>
        </w:rPr>
        <w:t>.5</w:t>
      </w:r>
      <w:r>
        <w:rPr>
          <w:sz w:val="24"/>
        </w:rPr>
        <w:t>教学方法</w:t>
      </w:r>
    </w:p>
    <w:p w14:paraId="50C795FA" w14:textId="77777777" w:rsidR="00B67AC2" w:rsidRDefault="00000000">
      <w:pPr>
        <w:autoSpaceDE w:val="0"/>
        <w:autoSpaceDN w:val="0"/>
        <w:adjustRightInd w:val="0"/>
        <w:snapToGrid w:val="0"/>
        <w:spacing w:line="360" w:lineRule="auto"/>
        <w:ind w:firstLineChars="200" w:firstLine="480"/>
        <w:rPr>
          <w:sz w:val="24"/>
        </w:rPr>
      </w:pPr>
      <w:r>
        <w:rPr>
          <w:sz w:val="24"/>
        </w:rPr>
        <w:t>采用多媒体教学，理论的讲解和实例的分析相结合，用语言和图片展示各个教学点的内容。</w:t>
      </w:r>
    </w:p>
    <w:p w14:paraId="13D1884A" w14:textId="77777777" w:rsidR="00B67AC2" w:rsidRDefault="00000000">
      <w:pPr>
        <w:autoSpaceDE w:val="0"/>
        <w:autoSpaceDN w:val="0"/>
        <w:adjustRightInd w:val="0"/>
        <w:snapToGrid w:val="0"/>
        <w:spacing w:line="360" w:lineRule="auto"/>
        <w:rPr>
          <w:sz w:val="24"/>
        </w:rPr>
      </w:pPr>
      <w:r>
        <w:rPr>
          <w:sz w:val="24"/>
        </w:rPr>
        <w:t>7.</w:t>
      </w:r>
      <w:r>
        <w:rPr>
          <w:rFonts w:hint="eastAsia"/>
          <w:sz w:val="24"/>
        </w:rPr>
        <w:t>9</w:t>
      </w:r>
      <w:r>
        <w:rPr>
          <w:sz w:val="24"/>
        </w:rPr>
        <w:t>.6</w:t>
      </w:r>
      <w:r>
        <w:rPr>
          <w:sz w:val="24"/>
        </w:rPr>
        <w:t>作业安排及课后反思</w:t>
      </w:r>
    </w:p>
    <w:p w14:paraId="68664B02"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1</w:t>
      </w:r>
      <w:r>
        <w:rPr>
          <w:sz w:val="24"/>
        </w:rPr>
        <w:t>）简述空芯硬胶囊的制备过程。</w:t>
      </w:r>
    </w:p>
    <w:p w14:paraId="37587A8C"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2</w:t>
      </w:r>
      <w:r>
        <w:rPr>
          <w:sz w:val="24"/>
        </w:rPr>
        <w:t>）适合做胶囊剂的药物有何特点？</w:t>
      </w:r>
    </w:p>
    <w:p w14:paraId="58621923"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3</w:t>
      </w:r>
      <w:r>
        <w:rPr>
          <w:sz w:val="24"/>
        </w:rPr>
        <w:t>）简述软胶囊制备方法的分类？</w:t>
      </w:r>
      <w:r>
        <w:rPr>
          <w:rFonts w:hint="eastAsia"/>
          <w:sz w:val="24"/>
        </w:rPr>
        <w:t>根据学生的作业情况进行评讲，反思教学过程中的不足，改进教学设计与教学方法，尽力做好教学相长。</w:t>
      </w:r>
    </w:p>
    <w:p w14:paraId="466B2A1B" w14:textId="77777777" w:rsidR="00B67AC2" w:rsidRDefault="00000000">
      <w:pPr>
        <w:autoSpaceDE w:val="0"/>
        <w:autoSpaceDN w:val="0"/>
        <w:adjustRightInd w:val="0"/>
        <w:snapToGrid w:val="0"/>
        <w:spacing w:line="360" w:lineRule="auto"/>
        <w:rPr>
          <w:sz w:val="24"/>
        </w:rPr>
      </w:pPr>
      <w:r>
        <w:rPr>
          <w:sz w:val="24"/>
        </w:rPr>
        <w:t>7.</w:t>
      </w:r>
      <w:r>
        <w:rPr>
          <w:rFonts w:hint="eastAsia"/>
          <w:sz w:val="24"/>
        </w:rPr>
        <w:t>9</w:t>
      </w:r>
      <w:r>
        <w:rPr>
          <w:sz w:val="24"/>
        </w:rPr>
        <w:t>.7</w:t>
      </w:r>
      <w:r>
        <w:rPr>
          <w:sz w:val="24"/>
        </w:rPr>
        <w:t>课前准备情况及其他相关特殊要求</w:t>
      </w:r>
    </w:p>
    <w:p w14:paraId="183B3836" w14:textId="77777777" w:rsidR="00B67AC2" w:rsidRDefault="00000000">
      <w:pPr>
        <w:autoSpaceDE w:val="0"/>
        <w:autoSpaceDN w:val="0"/>
        <w:adjustRightInd w:val="0"/>
        <w:snapToGrid w:val="0"/>
        <w:spacing w:line="360" w:lineRule="auto"/>
        <w:ind w:firstLineChars="200" w:firstLine="480"/>
        <w:rPr>
          <w:sz w:val="24"/>
        </w:rPr>
      </w:pPr>
      <w:r>
        <w:rPr>
          <w:sz w:val="24"/>
        </w:rPr>
        <w:t>准备好课程实施大纲、电子课件、纸质备课本、教材。</w:t>
      </w:r>
    </w:p>
    <w:p w14:paraId="32E82066" w14:textId="77777777" w:rsidR="00B67AC2" w:rsidRDefault="00000000">
      <w:pPr>
        <w:autoSpaceDE w:val="0"/>
        <w:autoSpaceDN w:val="0"/>
        <w:adjustRightInd w:val="0"/>
        <w:snapToGrid w:val="0"/>
        <w:spacing w:line="360" w:lineRule="auto"/>
        <w:ind w:firstLineChars="200" w:firstLine="480"/>
        <w:rPr>
          <w:sz w:val="24"/>
        </w:rPr>
      </w:pPr>
      <w:r>
        <w:rPr>
          <w:sz w:val="24"/>
        </w:rPr>
        <w:t>因为课程教学过程中涉及到大量图片和一些动画的展示，故尽量使用带有播放功能的电子教鞭。</w:t>
      </w:r>
    </w:p>
    <w:p w14:paraId="0E2FA60D" w14:textId="77777777" w:rsidR="00B67AC2" w:rsidRDefault="00000000">
      <w:pPr>
        <w:autoSpaceDE w:val="0"/>
        <w:autoSpaceDN w:val="0"/>
        <w:adjustRightInd w:val="0"/>
        <w:snapToGrid w:val="0"/>
        <w:spacing w:line="360" w:lineRule="auto"/>
        <w:rPr>
          <w:sz w:val="24"/>
        </w:rPr>
      </w:pPr>
      <w:r>
        <w:rPr>
          <w:sz w:val="24"/>
        </w:rPr>
        <w:t>7.</w:t>
      </w:r>
      <w:r>
        <w:rPr>
          <w:rFonts w:hint="eastAsia"/>
          <w:sz w:val="24"/>
        </w:rPr>
        <w:t>9</w:t>
      </w:r>
      <w:r>
        <w:rPr>
          <w:sz w:val="24"/>
        </w:rPr>
        <w:t>.8</w:t>
      </w:r>
      <w:r>
        <w:rPr>
          <w:sz w:val="24"/>
        </w:rPr>
        <w:t>参考资料</w:t>
      </w:r>
    </w:p>
    <w:p w14:paraId="5501EEA7" w14:textId="77777777" w:rsidR="00B67AC2" w:rsidRDefault="00000000">
      <w:pPr>
        <w:autoSpaceDE w:val="0"/>
        <w:autoSpaceDN w:val="0"/>
        <w:adjustRightInd w:val="0"/>
        <w:snapToGrid w:val="0"/>
        <w:spacing w:line="360" w:lineRule="auto"/>
        <w:ind w:firstLineChars="200" w:firstLine="480"/>
        <w:rPr>
          <w:sz w:val="24"/>
        </w:rPr>
      </w:pPr>
      <w:r>
        <w:rPr>
          <w:sz w:val="24"/>
        </w:rPr>
        <w:t xml:space="preserve">[1] </w:t>
      </w:r>
      <w:r>
        <w:rPr>
          <w:sz w:val="24"/>
        </w:rPr>
        <w:t>崔福德主编</w:t>
      </w:r>
      <w:r>
        <w:rPr>
          <w:sz w:val="24"/>
        </w:rPr>
        <w:t xml:space="preserve">. </w:t>
      </w:r>
      <w:r>
        <w:rPr>
          <w:sz w:val="24"/>
        </w:rPr>
        <w:t>药剂学</w:t>
      </w:r>
      <w:r>
        <w:rPr>
          <w:sz w:val="24"/>
        </w:rPr>
        <w:t xml:space="preserve">. </w:t>
      </w:r>
      <w:r>
        <w:rPr>
          <w:sz w:val="24"/>
        </w:rPr>
        <w:t>北京：中国医药科技出版社</w:t>
      </w:r>
      <w:r>
        <w:rPr>
          <w:sz w:val="24"/>
        </w:rPr>
        <w:t>, 2002</w:t>
      </w:r>
    </w:p>
    <w:p w14:paraId="462D63C5" w14:textId="77777777" w:rsidR="00B67AC2" w:rsidRDefault="00000000">
      <w:pPr>
        <w:autoSpaceDE w:val="0"/>
        <w:autoSpaceDN w:val="0"/>
        <w:adjustRightInd w:val="0"/>
        <w:snapToGrid w:val="0"/>
        <w:spacing w:line="360" w:lineRule="auto"/>
        <w:ind w:firstLineChars="200" w:firstLine="480"/>
        <w:rPr>
          <w:sz w:val="24"/>
        </w:rPr>
      </w:pPr>
      <w:r>
        <w:rPr>
          <w:sz w:val="24"/>
        </w:rPr>
        <w:t xml:space="preserve">[2] </w:t>
      </w:r>
      <w:proofErr w:type="gramStart"/>
      <w:r>
        <w:rPr>
          <w:sz w:val="24"/>
        </w:rPr>
        <w:t>毕殿洲</w:t>
      </w:r>
      <w:proofErr w:type="gramEnd"/>
      <w:r>
        <w:rPr>
          <w:sz w:val="24"/>
        </w:rPr>
        <w:t>主编</w:t>
      </w:r>
      <w:r>
        <w:rPr>
          <w:sz w:val="24"/>
        </w:rPr>
        <w:t xml:space="preserve">. </w:t>
      </w:r>
      <w:r>
        <w:rPr>
          <w:sz w:val="24"/>
        </w:rPr>
        <w:t>药剂学</w:t>
      </w:r>
      <w:r>
        <w:rPr>
          <w:sz w:val="24"/>
        </w:rPr>
        <w:t xml:space="preserve">. </w:t>
      </w:r>
      <w:r>
        <w:rPr>
          <w:sz w:val="24"/>
        </w:rPr>
        <w:t>第四版，北京：人民卫生出版社</w:t>
      </w:r>
      <w:r>
        <w:rPr>
          <w:sz w:val="24"/>
        </w:rPr>
        <w:t>, 1999</w:t>
      </w:r>
    </w:p>
    <w:p w14:paraId="56595402" w14:textId="77777777" w:rsidR="00B67AC2" w:rsidRDefault="00000000">
      <w:pPr>
        <w:autoSpaceDE w:val="0"/>
        <w:autoSpaceDN w:val="0"/>
        <w:adjustRightInd w:val="0"/>
        <w:snapToGrid w:val="0"/>
        <w:spacing w:line="360" w:lineRule="auto"/>
        <w:ind w:firstLineChars="200" w:firstLine="480"/>
        <w:rPr>
          <w:sz w:val="24"/>
        </w:rPr>
      </w:pPr>
      <w:r>
        <w:rPr>
          <w:sz w:val="24"/>
        </w:rPr>
        <w:t xml:space="preserve">[3] </w:t>
      </w:r>
      <w:proofErr w:type="gramStart"/>
      <w:r>
        <w:rPr>
          <w:sz w:val="24"/>
        </w:rPr>
        <w:t>张汝华主编</w:t>
      </w:r>
      <w:proofErr w:type="gramEnd"/>
      <w:r>
        <w:rPr>
          <w:sz w:val="24"/>
        </w:rPr>
        <w:t xml:space="preserve">. </w:t>
      </w:r>
      <w:r>
        <w:rPr>
          <w:sz w:val="24"/>
        </w:rPr>
        <w:t>工业药剂学</w:t>
      </w:r>
      <w:r>
        <w:rPr>
          <w:sz w:val="24"/>
        </w:rPr>
        <w:t xml:space="preserve">. </w:t>
      </w:r>
      <w:r>
        <w:rPr>
          <w:sz w:val="24"/>
        </w:rPr>
        <w:t>北京：中国医药科技出版社</w:t>
      </w:r>
      <w:r>
        <w:rPr>
          <w:sz w:val="24"/>
        </w:rPr>
        <w:t>, 1999</w:t>
      </w:r>
    </w:p>
    <w:p w14:paraId="3BF8A998" w14:textId="77777777" w:rsidR="00B67AC2" w:rsidRDefault="00000000">
      <w:pPr>
        <w:autoSpaceDE w:val="0"/>
        <w:autoSpaceDN w:val="0"/>
        <w:adjustRightInd w:val="0"/>
        <w:snapToGrid w:val="0"/>
        <w:spacing w:line="360" w:lineRule="auto"/>
        <w:ind w:firstLineChars="200" w:firstLine="480"/>
        <w:rPr>
          <w:sz w:val="24"/>
        </w:rPr>
      </w:pPr>
      <w:r>
        <w:rPr>
          <w:sz w:val="24"/>
        </w:rPr>
        <w:t xml:space="preserve">[4] </w:t>
      </w:r>
      <w:proofErr w:type="gramStart"/>
      <w:r>
        <w:rPr>
          <w:sz w:val="24"/>
        </w:rPr>
        <w:t>庄越主编</w:t>
      </w:r>
      <w:proofErr w:type="gramEnd"/>
      <w:r>
        <w:rPr>
          <w:sz w:val="24"/>
        </w:rPr>
        <w:t xml:space="preserve">. </w:t>
      </w:r>
      <w:r>
        <w:rPr>
          <w:sz w:val="24"/>
        </w:rPr>
        <w:t>药物制剂技术</w:t>
      </w:r>
      <w:r>
        <w:rPr>
          <w:sz w:val="24"/>
        </w:rPr>
        <w:t xml:space="preserve">. </w:t>
      </w:r>
      <w:r>
        <w:rPr>
          <w:sz w:val="24"/>
        </w:rPr>
        <w:t>北京：人民卫生出版社</w:t>
      </w:r>
      <w:r>
        <w:rPr>
          <w:sz w:val="24"/>
        </w:rPr>
        <w:t>, 1999</w:t>
      </w:r>
    </w:p>
    <w:p w14:paraId="4D8EF007" w14:textId="77777777" w:rsidR="00B67AC2" w:rsidRDefault="00000000">
      <w:pPr>
        <w:autoSpaceDE w:val="0"/>
        <w:autoSpaceDN w:val="0"/>
        <w:adjustRightInd w:val="0"/>
        <w:snapToGrid w:val="0"/>
        <w:spacing w:line="360" w:lineRule="auto"/>
        <w:ind w:firstLineChars="200" w:firstLine="480"/>
        <w:rPr>
          <w:sz w:val="24"/>
        </w:rPr>
      </w:pPr>
      <w:r>
        <w:rPr>
          <w:sz w:val="24"/>
        </w:rPr>
        <w:t xml:space="preserve">[5] </w:t>
      </w:r>
      <w:r>
        <w:rPr>
          <w:sz w:val="24"/>
        </w:rPr>
        <w:t>平其能主编</w:t>
      </w:r>
      <w:r>
        <w:rPr>
          <w:sz w:val="24"/>
        </w:rPr>
        <w:t xml:space="preserve">. </w:t>
      </w:r>
      <w:r>
        <w:rPr>
          <w:sz w:val="24"/>
        </w:rPr>
        <w:t>现代药剂学</w:t>
      </w:r>
      <w:r>
        <w:rPr>
          <w:sz w:val="24"/>
        </w:rPr>
        <w:t xml:space="preserve">. </w:t>
      </w:r>
      <w:r>
        <w:rPr>
          <w:sz w:val="24"/>
        </w:rPr>
        <w:t>北京：中国医药科技出版社</w:t>
      </w:r>
      <w:r>
        <w:rPr>
          <w:sz w:val="24"/>
        </w:rPr>
        <w:t>, 1998</w:t>
      </w:r>
    </w:p>
    <w:p w14:paraId="7F9B2524" w14:textId="77777777" w:rsidR="00B67AC2" w:rsidRDefault="00B67AC2">
      <w:pPr>
        <w:autoSpaceDE w:val="0"/>
        <w:autoSpaceDN w:val="0"/>
        <w:adjustRightInd w:val="0"/>
        <w:snapToGrid w:val="0"/>
        <w:spacing w:line="360" w:lineRule="auto"/>
        <w:ind w:firstLineChars="396" w:firstLine="950"/>
        <w:rPr>
          <w:sz w:val="24"/>
        </w:rPr>
      </w:pPr>
    </w:p>
    <w:p w14:paraId="7DECC5CB" w14:textId="77777777" w:rsidR="00B67AC2" w:rsidRDefault="00000000">
      <w:pPr>
        <w:autoSpaceDE w:val="0"/>
        <w:autoSpaceDN w:val="0"/>
        <w:adjustRightInd w:val="0"/>
        <w:snapToGrid w:val="0"/>
        <w:spacing w:line="360" w:lineRule="auto"/>
        <w:rPr>
          <w:b/>
          <w:sz w:val="28"/>
          <w:szCs w:val="28"/>
        </w:rPr>
      </w:pPr>
      <w:r>
        <w:rPr>
          <w:b/>
          <w:sz w:val="28"/>
          <w:szCs w:val="28"/>
        </w:rPr>
        <w:t>7.</w:t>
      </w:r>
      <w:r>
        <w:rPr>
          <w:rFonts w:hint="eastAsia"/>
          <w:b/>
          <w:sz w:val="28"/>
          <w:szCs w:val="28"/>
        </w:rPr>
        <w:t>10</w:t>
      </w:r>
      <w:r>
        <w:rPr>
          <w:b/>
          <w:sz w:val="28"/>
          <w:szCs w:val="28"/>
        </w:rPr>
        <w:t>教学单元十：第六章</w:t>
      </w:r>
      <w:r>
        <w:rPr>
          <w:b/>
          <w:sz w:val="28"/>
          <w:szCs w:val="28"/>
        </w:rPr>
        <w:t xml:space="preserve"> </w:t>
      </w:r>
      <w:r>
        <w:rPr>
          <w:b/>
          <w:sz w:val="28"/>
          <w:szCs w:val="28"/>
        </w:rPr>
        <w:t>半固体制剂</w:t>
      </w:r>
    </w:p>
    <w:p w14:paraId="7F6CF65A" w14:textId="77777777" w:rsidR="00B67AC2" w:rsidRDefault="00000000">
      <w:pPr>
        <w:autoSpaceDE w:val="0"/>
        <w:autoSpaceDN w:val="0"/>
        <w:adjustRightInd w:val="0"/>
        <w:snapToGrid w:val="0"/>
        <w:spacing w:line="360" w:lineRule="auto"/>
        <w:rPr>
          <w:sz w:val="24"/>
        </w:rPr>
      </w:pPr>
      <w:r>
        <w:rPr>
          <w:sz w:val="24"/>
        </w:rPr>
        <w:t>7.1</w:t>
      </w:r>
      <w:r>
        <w:rPr>
          <w:rFonts w:hint="eastAsia"/>
          <w:sz w:val="24"/>
        </w:rPr>
        <w:t>0</w:t>
      </w:r>
      <w:r>
        <w:rPr>
          <w:sz w:val="24"/>
        </w:rPr>
        <w:t>.1</w:t>
      </w:r>
      <w:r>
        <w:rPr>
          <w:sz w:val="24"/>
        </w:rPr>
        <w:t>教学日期</w:t>
      </w:r>
    </w:p>
    <w:p w14:paraId="1233D368" w14:textId="77777777" w:rsidR="00B67AC2" w:rsidRDefault="00000000">
      <w:pPr>
        <w:autoSpaceDE w:val="0"/>
        <w:autoSpaceDN w:val="0"/>
        <w:adjustRightInd w:val="0"/>
        <w:snapToGrid w:val="0"/>
        <w:spacing w:line="360" w:lineRule="auto"/>
        <w:rPr>
          <w:sz w:val="24"/>
        </w:rPr>
      </w:pPr>
      <w:r>
        <w:rPr>
          <w:rFonts w:hint="eastAsia"/>
          <w:sz w:val="24"/>
        </w:rPr>
        <w:t xml:space="preserve"> </w:t>
      </w:r>
      <w:r>
        <w:rPr>
          <w:rFonts w:hint="eastAsia"/>
          <w:sz w:val="24"/>
        </w:rPr>
        <w:t>第十次课第</w:t>
      </w:r>
      <w:r>
        <w:rPr>
          <w:rFonts w:hint="eastAsia"/>
          <w:sz w:val="24"/>
        </w:rPr>
        <w:t>4</w:t>
      </w:r>
      <w:r>
        <w:rPr>
          <w:rFonts w:hint="eastAsia"/>
          <w:sz w:val="24"/>
        </w:rPr>
        <w:t>周</w:t>
      </w:r>
      <w:r>
        <w:rPr>
          <w:rFonts w:hint="eastAsia"/>
          <w:sz w:val="24"/>
        </w:rPr>
        <w:t>1</w:t>
      </w:r>
      <w:r>
        <w:rPr>
          <w:rFonts w:hint="eastAsia"/>
          <w:sz w:val="24"/>
        </w:rPr>
        <w:t>，</w:t>
      </w:r>
      <w:r>
        <w:rPr>
          <w:rFonts w:hint="eastAsia"/>
          <w:sz w:val="24"/>
        </w:rPr>
        <w:t>3</w:t>
      </w:r>
      <w:r>
        <w:rPr>
          <w:rFonts w:hint="eastAsia"/>
          <w:sz w:val="24"/>
        </w:rPr>
        <w:t>月</w:t>
      </w:r>
      <w:r>
        <w:rPr>
          <w:rFonts w:hint="eastAsia"/>
          <w:sz w:val="24"/>
        </w:rPr>
        <w:t>25</w:t>
      </w:r>
      <w:r>
        <w:rPr>
          <w:rFonts w:hint="eastAsia"/>
          <w:sz w:val="24"/>
        </w:rPr>
        <w:t>日</w:t>
      </w:r>
    </w:p>
    <w:p w14:paraId="6942083B" w14:textId="77777777" w:rsidR="00B67AC2" w:rsidRDefault="00000000">
      <w:pPr>
        <w:autoSpaceDE w:val="0"/>
        <w:autoSpaceDN w:val="0"/>
        <w:adjustRightInd w:val="0"/>
        <w:snapToGrid w:val="0"/>
        <w:spacing w:line="360" w:lineRule="auto"/>
        <w:rPr>
          <w:sz w:val="24"/>
        </w:rPr>
      </w:pPr>
      <w:r>
        <w:rPr>
          <w:sz w:val="24"/>
        </w:rPr>
        <w:t>7.1</w:t>
      </w:r>
      <w:r>
        <w:rPr>
          <w:rFonts w:hint="eastAsia"/>
          <w:sz w:val="24"/>
        </w:rPr>
        <w:t>0</w:t>
      </w:r>
      <w:r>
        <w:rPr>
          <w:sz w:val="24"/>
        </w:rPr>
        <w:t>.2</w:t>
      </w:r>
      <w:r>
        <w:rPr>
          <w:sz w:val="24"/>
        </w:rPr>
        <w:t>教学目标</w:t>
      </w:r>
    </w:p>
    <w:p w14:paraId="2542BC44" w14:textId="77777777" w:rsidR="00B67AC2" w:rsidRDefault="00000000">
      <w:pPr>
        <w:autoSpaceDE w:val="0"/>
        <w:autoSpaceDN w:val="0"/>
        <w:adjustRightInd w:val="0"/>
        <w:snapToGrid w:val="0"/>
        <w:spacing w:line="360" w:lineRule="auto"/>
        <w:ind w:firstLineChars="200" w:firstLine="480"/>
        <w:rPr>
          <w:sz w:val="24"/>
        </w:rPr>
      </w:pPr>
      <w:r>
        <w:rPr>
          <w:sz w:val="24"/>
        </w:rPr>
        <w:t>掌握软膏剂的概念、种类及特点，熟悉软膏剂常用的基质，熟悉软膏剂的制备方法，药物的加入方法，了解软膏剂的附加剂，了解软膏剂的质量检查，了解眼膏剂的概念及特点，了解眼膏剂的制备及其质量检查，熟悉凝胶剂的特点，熟悉常用水性凝胶基质种类及特性，了解水凝胶剂的制备及处方举例，掌握栓剂的概念、种类及质量要求，熟悉栓剂的处方组成，熟悉栓剂的制备及处方分析，熟</w:t>
      </w:r>
      <w:r>
        <w:rPr>
          <w:sz w:val="24"/>
        </w:rPr>
        <w:lastRenderedPageBreak/>
        <w:t>悉栓剂的治疗作用（局部及全身）及临床应用，了解栓剂的质量评价</w:t>
      </w:r>
    </w:p>
    <w:p w14:paraId="0C3D47B6" w14:textId="77777777" w:rsidR="00B67AC2" w:rsidRDefault="00000000">
      <w:pPr>
        <w:autoSpaceDE w:val="0"/>
        <w:autoSpaceDN w:val="0"/>
        <w:adjustRightInd w:val="0"/>
        <w:snapToGrid w:val="0"/>
        <w:spacing w:line="360" w:lineRule="auto"/>
        <w:rPr>
          <w:sz w:val="24"/>
        </w:rPr>
      </w:pPr>
      <w:r>
        <w:rPr>
          <w:sz w:val="24"/>
        </w:rPr>
        <w:t>7.1</w:t>
      </w:r>
      <w:r>
        <w:rPr>
          <w:rFonts w:hint="eastAsia"/>
          <w:sz w:val="24"/>
        </w:rPr>
        <w:t>0</w:t>
      </w:r>
      <w:r>
        <w:rPr>
          <w:sz w:val="24"/>
        </w:rPr>
        <w:t>.3</w:t>
      </w:r>
      <w:r>
        <w:rPr>
          <w:sz w:val="24"/>
        </w:rPr>
        <w:t>教学内容</w:t>
      </w:r>
    </w:p>
    <w:p w14:paraId="25F4BDC7"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1</w:t>
      </w:r>
      <w:r>
        <w:rPr>
          <w:sz w:val="24"/>
        </w:rPr>
        <w:t>）软膏剂</w:t>
      </w:r>
    </w:p>
    <w:p w14:paraId="392138A9"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2</w:t>
      </w:r>
      <w:r>
        <w:rPr>
          <w:sz w:val="24"/>
        </w:rPr>
        <w:t>）眼膏剂</w:t>
      </w:r>
    </w:p>
    <w:p w14:paraId="4A877C2B"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3</w:t>
      </w:r>
      <w:r>
        <w:rPr>
          <w:sz w:val="24"/>
        </w:rPr>
        <w:t>）凝胶剂</w:t>
      </w:r>
    </w:p>
    <w:p w14:paraId="4AB3501E"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4</w:t>
      </w:r>
      <w:r>
        <w:rPr>
          <w:sz w:val="24"/>
        </w:rPr>
        <w:t>）栓剂</w:t>
      </w:r>
    </w:p>
    <w:p w14:paraId="5C156836" w14:textId="77777777" w:rsidR="00B67AC2" w:rsidRDefault="00000000">
      <w:pPr>
        <w:autoSpaceDE w:val="0"/>
        <w:autoSpaceDN w:val="0"/>
        <w:adjustRightInd w:val="0"/>
        <w:snapToGrid w:val="0"/>
        <w:spacing w:line="360" w:lineRule="auto"/>
        <w:ind w:firstLineChars="200" w:firstLine="480"/>
        <w:rPr>
          <w:sz w:val="24"/>
        </w:rPr>
      </w:pPr>
      <w:r>
        <w:rPr>
          <w:sz w:val="24"/>
        </w:rPr>
        <w:t>重点：软膏剂的概念、种类及特点，软膏剂常用的基质，软膏剂的制备方法，药物的加入方法，凝胶剂的特点，常用水性凝胶基质种类及特性，栓剂的概念、种类及质量要求，栓剂的处方组成，栓剂的制备及处方分析，栓剂的治疗作用（局部及全身）及临床应用。</w:t>
      </w:r>
    </w:p>
    <w:p w14:paraId="3C4BCD3D" w14:textId="77777777" w:rsidR="00B67AC2" w:rsidRDefault="00000000">
      <w:pPr>
        <w:autoSpaceDE w:val="0"/>
        <w:autoSpaceDN w:val="0"/>
        <w:adjustRightInd w:val="0"/>
        <w:snapToGrid w:val="0"/>
        <w:spacing w:line="360" w:lineRule="auto"/>
        <w:ind w:firstLineChars="200" w:firstLine="480"/>
        <w:rPr>
          <w:sz w:val="24"/>
        </w:rPr>
      </w:pPr>
      <w:r>
        <w:rPr>
          <w:sz w:val="24"/>
        </w:rPr>
        <w:t>难点：软膏剂常用的基质，软膏剂的制备方法，药物的加入方法，常用水性凝胶基质种类及特性，栓剂的治疗作用（局部及全身）及临床应用。</w:t>
      </w:r>
    </w:p>
    <w:p w14:paraId="430D6D09" w14:textId="77777777" w:rsidR="00B67AC2" w:rsidRDefault="00000000">
      <w:pPr>
        <w:autoSpaceDE w:val="0"/>
        <w:autoSpaceDN w:val="0"/>
        <w:adjustRightInd w:val="0"/>
        <w:snapToGrid w:val="0"/>
        <w:spacing w:line="360" w:lineRule="auto"/>
        <w:rPr>
          <w:sz w:val="24"/>
        </w:rPr>
      </w:pPr>
      <w:r>
        <w:rPr>
          <w:sz w:val="24"/>
        </w:rPr>
        <w:t>7.1</w:t>
      </w:r>
      <w:r>
        <w:rPr>
          <w:rFonts w:hint="eastAsia"/>
          <w:sz w:val="24"/>
        </w:rPr>
        <w:t>0</w:t>
      </w:r>
      <w:r>
        <w:rPr>
          <w:sz w:val="24"/>
        </w:rPr>
        <w:t>.4</w:t>
      </w:r>
      <w:r>
        <w:rPr>
          <w:sz w:val="24"/>
        </w:rPr>
        <w:t>教学过程</w:t>
      </w:r>
    </w:p>
    <w:p w14:paraId="751CBDDF" w14:textId="77777777" w:rsidR="00B67AC2" w:rsidRDefault="00000000">
      <w:pPr>
        <w:autoSpaceDE w:val="0"/>
        <w:autoSpaceDN w:val="0"/>
        <w:adjustRightInd w:val="0"/>
        <w:snapToGrid w:val="0"/>
        <w:spacing w:line="360" w:lineRule="auto"/>
        <w:ind w:firstLineChars="200" w:firstLine="480"/>
        <w:rPr>
          <w:sz w:val="24"/>
        </w:rPr>
      </w:pPr>
      <w:r>
        <w:rPr>
          <w:sz w:val="24"/>
        </w:rPr>
        <w:t>重点讲解软膏剂的概念、种类及特点，软膏剂常用的基质，软膏剂的制备方法，药物的加入方法，凝胶剂的特点，常用水性凝胶基质种类及特性，栓剂的概念、种类及质量要求，栓剂的处方组成，栓剂的制备及处方分析，栓剂的治疗作用（局部及全身）及临床应用。</w:t>
      </w:r>
      <w:r>
        <w:rPr>
          <w:sz w:val="24"/>
        </w:rPr>
        <w:t xml:space="preserve"> </w:t>
      </w:r>
    </w:p>
    <w:p w14:paraId="6AACF86A" w14:textId="77777777" w:rsidR="00B67AC2" w:rsidRDefault="00000000">
      <w:pPr>
        <w:autoSpaceDE w:val="0"/>
        <w:autoSpaceDN w:val="0"/>
        <w:adjustRightInd w:val="0"/>
        <w:snapToGrid w:val="0"/>
        <w:spacing w:line="360" w:lineRule="auto"/>
        <w:ind w:firstLineChars="200" w:firstLine="480"/>
        <w:rPr>
          <w:sz w:val="24"/>
        </w:rPr>
      </w:pPr>
      <w:r>
        <w:rPr>
          <w:sz w:val="24"/>
        </w:rPr>
        <w:t>展开</w:t>
      </w:r>
      <w:proofErr w:type="gramStart"/>
      <w:r>
        <w:rPr>
          <w:sz w:val="24"/>
        </w:rPr>
        <w:t>第六章半固体</w:t>
      </w:r>
      <w:proofErr w:type="gramEnd"/>
      <w:r>
        <w:rPr>
          <w:sz w:val="24"/>
        </w:rPr>
        <w:t>制剂的讲解，共</w:t>
      </w:r>
      <w:r>
        <w:rPr>
          <w:sz w:val="24"/>
        </w:rPr>
        <w:t>2</w:t>
      </w:r>
      <w:r>
        <w:rPr>
          <w:sz w:val="24"/>
        </w:rPr>
        <w:t>学时。</w:t>
      </w:r>
    </w:p>
    <w:p w14:paraId="08C2E3A3" w14:textId="77777777" w:rsidR="00B67AC2" w:rsidRDefault="00000000">
      <w:pPr>
        <w:autoSpaceDE w:val="0"/>
        <w:autoSpaceDN w:val="0"/>
        <w:adjustRightInd w:val="0"/>
        <w:snapToGrid w:val="0"/>
        <w:spacing w:line="360" w:lineRule="auto"/>
        <w:rPr>
          <w:sz w:val="24"/>
        </w:rPr>
      </w:pPr>
      <w:r>
        <w:rPr>
          <w:sz w:val="24"/>
        </w:rPr>
        <w:t>7.1</w:t>
      </w:r>
      <w:r>
        <w:rPr>
          <w:rFonts w:hint="eastAsia"/>
          <w:sz w:val="24"/>
        </w:rPr>
        <w:t>0</w:t>
      </w:r>
      <w:r>
        <w:rPr>
          <w:sz w:val="24"/>
        </w:rPr>
        <w:t>.5</w:t>
      </w:r>
      <w:r>
        <w:rPr>
          <w:sz w:val="24"/>
        </w:rPr>
        <w:t>教学方法</w:t>
      </w:r>
    </w:p>
    <w:p w14:paraId="37A3919F" w14:textId="77777777" w:rsidR="00B67AC2" w:rsidRDefault="00000000">
      <w:pPr>
        <w:autoSpaceDE w:val="0"/>
        <w:autoSpaceDN w:val="0"/>
        <w:adjustRightInd w:val="0"/>
        <w:snapToGrid w:val="0"/>
        <w:spacing w:line="360" w:lineRule="auto"/>
        <w:ind w:firstLineChars="200" w:firstLine="480"/>
        <w:rPr>
          <w:sz w:val="24"/>
        </w:rPr>
      </w:pPr>
      <w:r>
        <w:rPr>
          <w:sz w:val="24"/>
        </w:rPr>
        <w:t>采用多媒体教学，理论的讲解和实例的分析相结合，用语言和图片展示各个教学点的内容。</w:t>
      </w:r>
    </w:p>
    <w:p w14:paraId="19165D73" w14:textId="77777777" w:rsidR="00B67AC2" w:rsidRDefault="00000000">
      <w:pPr>
        <w:autoSpaceDE w:val="0"/>
        <w:autoSpaceDN w:val="0"/>
        <w:adjustRightInd w:val="0"/>
        <w:snapToGrid w:val="0"/>
        <w:spacing w:line="360" w:lineRule="auto"/>
        <w:rPr>
          <w:sz w:val="24"/>
        </w:rPr>
      </w:pPr>
      <w:r>
        <w:rPr>
          <w:sz w:val="24"/>
        </w:rPr>
        <w:t>7.1</w:t>
      </w:r>
      <w:r>
        <w:rPr>
          <w:rFonts w:hint="eastAsia"/>
          <w:sz w:val="24"/>
        </w:rPr>
        <w:t>0</w:t>
      </w:r>
      <w:r>
        <w:rPr>
          <w:sz w:val="24"/>
        </w:rPr>
        <w:t>.6</w:t>
      </w:r>
      <w:r>
        <w:rPr>
          <w:sz w:val="24"/>
        </w:rPr>
        <w:t>作业安排及课后反思</w:t>
      </w:r>
    </w:p>
    <w:p w14:paraId="0A0BD2B5"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1</w:t>
      </w:r>
      <w:r>
        <w:rPr>
          <w:sz w:val="24"/>
        </w:rPr>
        <w:t>）简述软膏剂的基质分类。</w:t>
      </w:r>
    </w:p>
    <w:p w14:paraId="029F19A3"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2</w:t>
      </w:r>
      <w:r>
        <w:rPr>
          <w:sz w:val="24"/>
        </w:rPr>
        <w:t>）简述的治疗作用（局部及全身）及临床应用。</w:t>
      </w:r>
    </w:p>
    <w:p w14:paraId="2CA73851" w14:textId="77777777" w:rsidR="00B67AC2" w:rsidRDefault="00000000">
      <w:pPr>
        <w:autoSpaceDE w:val="0"/>
        <w:autoSpaceDN w:val="0"/>
        <w:adjustRightInd w:val="0"/>
        <w:snapToGrid w:val="0"/>
        <w:spacing w:line="360" w:lineRule="auto"/>
        <w:ind w:firstLineChars="200" w:firstLine="480"/>
        <w:rPr>
          <w:sz w:val="24"/>
        </w:rPr>
      </w:pPr>
      <w:r>
        <w:rPr>
          <w:rFonts w:hint="eastAsia"/>
          <w:sz w:val="24"/>
        </w:rPr>
        <w:t>根据学生的作业情况进行评讲，反思教学过程中的不足，改进教学设计与教学方法，尽力做好教学相长。</w:t>
      </w:r>
    </w:p>
    <w:p w14:paraId="26283473" w14:textId="77777777" w:rsidR="00B67AC2" w:rsidRDefault="00000000">
      <w:pPr>
        <w:autoSpaceDE w:val="0"/>
        <w:autoSpaceDN w:val="0"/>
        <w:adjustRightInd w:val="0"/>
        <w:snapToGrid w:val="0"/>
        <w:spacing w:line="360" w:lineRule="auto"/>
        <w:rPr>
          <w:sz w:val="24"/>
        </w:rPr>
      </w:pPr>
      <w:r>
        <w:rPr>
          <w:sz w:val="24"/>
        </w:rPr>
        <w:t>7.1</w:t>
      </w:r>
      <w:r>
        <w:rPr>
          <w:rFonts w:hint="eastAsia"/>
          <w:sz w:val="24"/>
        </w:rPr>
        <w:t>0</w:t>
      </w:r>
      <w:r>
        <w:rPr>
          <w:sz w:val="24"/>
        </w:rPr>
        <w:t>.7</w:t>
      </w:r>
      <w:r>
        <w:rPr>
          <w:sz w:val="24"/>
        </w:rPr>
        <w:t>课前准备情况及其他相关特殊要求</w:t>
      </w:r>
    </w:p>
    <w:p w14:paraId="6F70F305" w14:textId="77777777" w:rsidR="00B67AC2" w:rsidRDefault="00000000">
      <w:pPr>
        <w:autoSpaceDE w:val="0"/>
        <w:autoSpaceDN w:val="0"/>
        <w:adjustRightInd w:val="0"/>
        <w:snapToGrid w:val="0"/>
        <w:spacing w:line="360" w:lineRule="auto"/>
        <w:ind w:firstLineChars="200" w:firstLine="480"/>
        <w:rPr>
          <w:sz w:val="24"/>
        </w:rPr>
      </w:pPr>
      <w:r>
        <w:rPr>
          <w:sz w:val="24"/>
        </w:rPr>
        <w:t>准备好课程实施大纲、电子课件、纸质备课本、教材。</w:t>
      </w:r>
    </w:p>
    <w:p w14:paraId="5B27FF73" w14:textId="77777777" w:rsidR="00B67AC2" w:rsidRDefault="00000000">
      <w:pPr>
        <w:autoSpaceDE w:val="0"/>
        <w:autoSpaceDN w:val="0"/>
        <w:adjustRightInd w:val="0"/>
        <w:snapToGrid w:val="0"/>
        <w:spacing w:line="360" w:lineRule="auto"/>
        <w:ind w:firstLineChars="200" w:firstLine="480"/>
        <w:rPr>
          <w:sz w:val="24"/>
        </w:rPr>
      </w:pPr>
      <w:r>
        <w:rPr>
          <w:sz w:val="24"/>
        </w:rPr>
        <w:t>因为课程教学过程中涉及到大量图片和一些动画的展示，故尽量使用带有播放功能的电子教鞭。</w:t>
      </w:r>
    </w:p>
    <w:p w14:paraId="287FC9B4" w14:textId="77777777" w:rsidR="00B67AC2" w:rsidRDefault="00000000">
      <w:pPr>
        <w:autoSpaceDE w:val="0"/>
        <w:autoSpaceDN w:val="0"/>
        <w:adjustRightInd w:val="0"/>
        <w:snapToGrid w:val="0"/>
        <w:spacing w:line="360" w:lineRule="auto"/>
        <w:rPr>
          <w:sz w:val="24"/>
        </w:rPr>
      </w:pPr>
      <w:r>
        <w:rPr>
          <w:sz w:val="24"/>
        </w:rPr>
        <w:lastRenderedPageBreak/>
        <w:t>7.1</w:t>
      </w:r>
      <w:r>
        <w:rPr>
          <w:rFonts w:hint="eastAsia"/>
          <w:sz w:val="24"/>
        </w:rPr>
        <w:t>0</w:t>
      </w:r>
      <w:r>
        <w:rPr>
          <w:sz w:val="24"/>
        </w:rPr>
        <w:t>.8</w:t>
      </w:r>
      <w:r>
        <w:rPr>
          <w:sz w:val="24"/>
        </w:rPr>
        <w:t>参考资料</w:t>
      </w:r>
    </w:p>
    <w:p w14:paraId="4969B995" w14:textId="77777777" w:rsidR="00B67AC2" w:rsidRDefault="00000000">
      <w:pPr>
        <w:autoSpaceDE w:val="0"/>
        <w:autoSpaceDN w:val="0"/>
        <w:adjustRightInd w:val="0"/>
        <w:snapToGrid w:val="0"/>
        <w:spacing w:line="360" w:lineRule="auto"/>
        <w:ind w:firstLineChars="200" w:firstLine="480"/>
        <w:rPr>
          <w:sz w:val="24"/>
        </w:rPr>
      </w:pPr>
      <w:r>
        <w:rPr>
          <w:sz w:val="24"/>
        </w:rPr>
        <w:t xml:space="preserve">[1] </w:t>
      </w:r>
      <w:r>
        <w:rPr>
          <w:sz w:val="24"/>
        </w:rPr>
        <w:t>崔福德主编．药剂学．北京：中国医药科技出版社</w:t>
      </w:r>
      <w:r>
        <w:rPr>
          <w:sz w:val="24"/>
        </w:rPr>
        <w:t xml:space="preserve">,2002 </w:t>
      </w:r>
    </w:p>
    <w:p w14:paraId="780175FF" w14:textId="77777777" w:rsidR="00B67AC2" w:rsidRDefault="00000000">
      <w:pPr>
        <w:autoSpaceDE w:val="0"/>
        <w:autoSpaceDN w:val="0"/>
        <w:adjustRightInd w:val="0"/>
        <w:snapToGrid w:val="0"/>
        <w:spacing w:line="360" w:lineRule="auto"/>
        <w:ind w:firstLineChars="200" w:firstLine="480"/>
        <w:rPr>
          <w:sz w:val="24"/>
        </w:rPr>
      </w:pPr>
      <w:r>
        <w:rPr>
          <w:sz w:val="24"/>
        </w:rPr>
        <w:t xml:space="preserve">[2] </w:t>
      </w:r>
      <w:r>
        <w:rPr>
          <w:sz w:val="24"/>
        </w:rPr>
        <w:t>郑俊民主编．经皮给药新剂型．北京：人民卫生出版社</w:t>
      </w:r>
      <w:r>
        <w:rPr>
          <w:sz w:val="24"/>
        </w:rPr>
        <w:t>,1997</w:t>
      </w:r>
    </w:p>
    <w:p w14:paraId="6B18B4EA" w14:textId="77777777" w:rsidR="00B67AC2" w:rsidRDefault="00000000">
      <w:pPr>
        <w:autoSpaceDE w:val="0"/>
        <w:autoSpaceDN w:val="0"/>
        <w:adjustRightInd w:val="0"/>
        <w:snapToGrid w:val="0"/>
        <w:spacing w:line="360" w:lineRule="auto"/>
        <w:ind w:firstLineChars="200" w:firstLine="480"/>
        <w:rPr>
          <w:sz w:val="24"/>
        </w:rPr>
      </w:pPr>
      <w:r>
        <w:rPr>
          <w:sz w:val="24"/>
        </w:rPr>
        <w:t xml:space="preserve">[3] </w:t>
      </w:r>
      <w:r>
        <w:rPr>
          <w:sz w:val="24"/>
        </w:rPr>
        <w:t>戈顺梯等．用高效液相色谱法测定</w:t>
      </w:r>
      <w:proofErr w:type="gramStart"/>
      <w:r>
        <w:rPr>
          <w:sz w:val="24"/>
        </w:rPr>
        <w:t>吡</w:t>
      </w:r>
      <w:proofErr w:type="gramEnd"/>
      <w:r>
        <w:rPr>
          <w:sz w:val="24"/>
        </w:rPr>
        <w:t>罗喜康栓剂的含量．药学学报</w:t>
      </w:r>
      <w:r>
        <w:rPr>
          <w:sz w:val="24"/>
        </w:rPr>
        <w:t>,1988,23(1)</w:t>
      </w:r>
      <w:r>
        <w:rPr>
          <w:sz w:val="24"/>
        </w:rPr>
        <w:t>：</w:t>
      </w:r>
      <w:r>
        <w:rPr>
          <w:sz w:val="24"/>
        </w:rPr>
        <w:t>38</w:t>
      </w:r>
    </w:p>
    <w:p w14:paraId="2DE169D3" w14:textId="77777777" w:rsidR="00B67AC2" w:rsidRDefault="00000000">
      <w:pPr>
        <w:autoSpaceDE w:val="0"/>
        <w:autoSpaceDN w:val="0"/>
        <w:adjustRightInd w:val="0"/>
        <w:snapToGrid w:val="0"/>
        <w:spacing w:line="360" w:lineRule="auto"/>
        <w:ind w:firstLineChars="200" w:firstLine="480"/>
        <w:rPr>
          <w:sz w:val="24"/>
        </w:rPr>
      </w:pPr>
      <w:r>
        <w:rPr>
          <w:sz w:val="24"/>
        </w:rPr>
        <w:t xml:space="preserve">[4] </w:t>
      </w:r>
      <w:r>
        <w:rPr>
          <w:sz w:val="24"/>
        </w:rPr>
        <w:t>黄崇智．双层栓剂处方设计．国外医学</w:t>
      </w:r>
      <w:r>
        <w:rPr>
          <w:sz w:val="24"/>
        </w:rPr>
        <w:t>(</w:t>
      </w:r>
      <w:r>
        <w:rPr>
          <w:sz w:val="24"/>
        </w:rPr>
        <w:t>药学分册</w:t>
      </w:r>
      <w:r>
        <w:rPr>
          <w:sz w:val="24"/>
        </w:rPr>
        <w:t>),1988,</w:t>
      </w:r>
      <w:r>
        <w:rPr>
          <w:sz w:val="24"/>
        </w:rPr>
        <w:t>（</w:t>
      </w:r>
      <w:r>
        <w:rPr>
          <w:sz w:val="24"/>
        </w:rPr>
        <w:t>2</w:t>
      </w:r>
      <w:r>
        <w:rPr>
          <w:sz w:val="24"/>
        </w:rPr>
        <w:t>）：</w:t>
      </w:r>
      <w:r>
        <w:rPr>
          <w:sz w:val="24"/>
        </w:rPr>
        <w:t xml:space="preserve">125 </w:t>
      </w:r>
    </w:p>
    <w:p w14:paraId="3BA57E06" w14:textId="77777777" w:rsidR="00B67AC2" w:rsidRDefault="00000000">
      <w:pPr>
        <w:autoSpaceDE w:val="0"/>
        <w:autoSpaceDN w:val="0"/>
        <w:adjustRightInd w:val="0"/>
        <w:snapToGrid w:val="0"/>
        <w:spacing w:line="360" w:lineRule="auto"/>
        <w:ind w:firstLineChars="200" w:firstLine="480"/>
        <w:rPr>
          <w:sz w:val="24"/>
        </w:rPr>
      </w:pPr>
      <w:r>
        <w:rPr>
          <w:sz w:val="24"/>
        </w:rPr>
        <w:t xml:space="preserve">[5] </w:t>
      </w:r>
      <w:r>
        <w:rPr>
          <w:sz w:val="24"/>
        </w:rPr>
        <w:t>李黎．宫颈炎栓剂的制备及应用．药学通报</w:t>
      </w:r>
      <w:r>
        <w:rPr>
          <w:sz w:val="24"/>
        </w:rPr>
        <w:t>,1988,23(12)</w:t>
      </w:r>
      <w:r>
        <w:rPr>
          <w:sz w:val="24"/>
        </w:rPr>
        <w:t>：</w:t>
      </w:r>
      <w:r>
        <w:rPr>
          <w:sz w:val="24"/>
        </w:rPr>
        <w:t xml:space="preserve">734 </w:t>
      </w:r>
    </w:p>
    <w:p w14:paraId="56E072C3" w14:textId="77777777" w:rsidR="00B67AC2" w:rsidRDefault="00000000">
      <w:pPr>
        <w:autoSpaceDE w:val="0"/>
        <w:autoSpaceDN w:val="0"/>
        <w:adjustRightInd w:val="0"/>
        <w:snapToGrid w:val="0"/>
        <w:spacing w:line="360" w:lineRule="auto"/>
        <w:ind w:firstLineChars="200" w:firstLine="480"/>
        <w:rPr>
          <w:sz w:val="24"/>
        </w:rPr>
      </w:pPr>
      <w:r>
        <w:rPr>
          <w:sz w:val="24"/>
        </w:rPr>
        <w:t xml:space="preserve">[6] </w:t>
      </w:r>
      <w:r>
        <w:rPr>
          <w:sz w:val="24"/>
        </w:rPr>
        <w:t>陈雪玲等．</w:t>
      </w:r>
      <w:proofErr w:type="gramStart"/>
      <w:r>
        <w:rPr>
          <w:sz w:val="24"/>
        </w:rPr>
        <w:t>吡</w:t>
      </w:r>
      <w:proofErr w:type="gramEnd"/>
      <w:r>
        <w:rPr>
          <w:sz w:val="24"/>
        </w:rPr>
        <w:t>罗喜康栓剂的生物药剂学及药物动力学．中国药理学报</w:t>
      </w:r>
      <w:r>
        <w:rPr>
          <w:sz w:val="24"/>
        </w:rPr>
        <w:t>,1986, 7(6)</w:t>
      </w:r>
      <w:r>
        <w:rPr>
          <w:sz w:val="24"/>
        </w:rPr>
        <w:t>：</w:t>
      </w:r>
      <w:r>
        <w:rPr>
          <w:sz w:val="24"/>
        </w:rPr>
        <w:t>560</w:t>
      </w:r>
    </w:p>
    <w:p w14:paraId="7B9F80B9" w14:textId="77777777" w:rsidR="00B67AC2" w:rsidRDefault="00000000">
      <w:pPr>
        <w:autoSpaceDE w:val="0"/>
        <w:autoSpaceDN w:val="0"/>
        <w:adjustRightInd w:val="0"/>
        <w:snapToGrid w:val="0"/>
        <w:spacing w:line="360" w:lineRule="auto"/>
        <w:ind w:firstLineChars="200" w:firstLine="480"/>
        <w:rPr>
          <w:sz w:val="24"/>
        </w:rPr>
      </w:pPr>
      <w:r>
        <w:rPr>
          <w:sz w:val="24"/>
        </w:rPr>
        <w:t xml:space="preserve">[7] </w:t>
      </w:r>
      <w:r>
        <w:rPr>
          <w:sz w:val="24"/>
        </w:rPr>
        <w:t>谢星辉等．阿司匹林栓剂直肠吸收生物利用度试验．药学通报</w:t>
      </w:r>
      <w:r>
        <w:rPr>
          <w:sz w:val="24"/>
        </w:rPr>
        <w:t>,1980,15</w:t>
      </w:r>
      <w:r>
        <w:rPr>
          <w:sz w:val="24"/>
        </w:rPr>
        <w:t>：</w:t>
      </w:r>
      <w:r>
        <w:rPr>
          <w:sz w:val="24"/>
        </w:rPr>
        <w:t xml:space="preserve">43 </w:t>
      </w:r>
    </w:p>
    <w:p w14:paraId="311A29E7" w14:textId="77777777" w:rsidR="00B67AC2" w:rsidRDefault="00000000">
      <w:pPr>
        <w:autoSpaceDE w:val="0"/>
        <w:autoSpaceDN w:val="0"/>
        <w:adjustRightInd w:val="0"/>
        <w:snapToGrid w:val="0"/>
        <w:spacing w:line="360" w:lineRule="auto"/>
        <w:ind w:firstLineChars="200" w:firstLine="480"/>
        <w:rPr>
          <w:sz w:val="24"/>
        </w:rPr>
      </w:pPr>
      <w:r>
        <w:rPr>
          <w:sz w:val="24"/>
        </w:rPr>
        <w:t>[8] Maghraby</w:t>
      </w:r>
      <w:r>
        <w:rPr>
          <w:sz w:val="24"/>
        </w:rPr>
        <w:t>，</w:t>
      </w:r>
      <w:r>
        <w:rPr>
          <w:sz w:val="24"/>
        </w:rPr>
        <w:t>Gamal M</w:t>
      </w:r>
      <w:r>
        <w:rPr>
          <w:sz w:val="24"/>
        </w:rPr>
        <w:t>．</w:t>
      </w:r>
      <w:r>
        <w:rPr>
          <w:sz w:val="24"/>
        </w:rPr>
        <w:t>M</w:t>
      </w:r>
      <w:r>
        <w:rPr>
          <w:sz w:val="24"/>
        </w:rPr>
        <w:t>．</w:t>
      </w:r>
      <w:r>
        <w:rPr>
          <w:sz w:val="24"/>
        </w:rPr>
        <w:t>E1</w:t>
      </w:r>
      <w:r>
        <w:rPr>
          <w:sz w:val="24"/>
        </w:rPr>
        <w:t>，</w:t>
      </w:r>
      <w:r>
        <w:rPr>
          <w:sz w:val="24"/>
        </w:rPr>
        <w:t>Williams</w:t>
      </w:r>
      <w:r>
        <w:rPr>
          <w:sz w:val="24"/>
        </w:rPr>
        <w:t>，</w:t>
      </w:r>
      <w:r>
        <w:rPr>
          <w:sz w:val="24"/>
        </w:rPr>
        <w:t xml:space="preserve">  AC and Barry</w:t>
      </w:r>
      <w:r>
        <w:rPr>
          <w:sz w:val="24"/>
        </w:rPr>
        <w:t>，</w:t>
      </w:r>
      <w:r>
        <w:rPr>
          <w:sz w:val="24"/>
        </w:rPr>
        <w:t xml:space="preserve">  B</w:t>
      </w:r>
      <w:r>
        <w:rPr>
          <w:sz w:val="24"/>
        </w:rPr>
        <w:t>．</w:t>
      </w:r>
      <w:r>
        <w:rPr>
          <w:sz w:val="24"/>
        </w:rPr>
        <w:t xml:space="preserve"> W</w:t>
      </w:r>
      <w:r>
        <w:rPr>
          <w:sz w:val="24"/>
        </w:rPr>
        <w:t>．</w:t>
      </w:r>
      <w:r>
        <w:rPr>
          <w:sz w:val="24"/>
        </w:rPr>
        <w:t xml:space="preserve">  Skin delivery of </w:t>
      </w:r>
      <w:proofErr w:type="spellStart"/>
      <w:r>
        <w:rPr>
          <w:sz w:val="24"/>
        </w:rPr>
        <w:t>oestradiol</w:t>
      </w:r>
      <w:proofErr w:type="spellEnd"/>
      <w:r>
        <w:rPr>
          <w:sz w:val="24"/>
        </w:rPr>
        <w:t xml:space="preserve"> from deformable and traditional liposomes</w:t>
      </w:r>
      <w:r>
        <w:rPr>
          <w:sz w:val="24"/>
        </w:rPr>
        <w:t>：</w:t>
      </w:r>
      <w:r>
        <w:rPr>
          <w:sz w:val="24"/>
        </w:rPr>
        <w:t xml:space="preserve"> </w:t>
      </w:r>
      <w:proofErr w:type="spellStart"/>
      <w:r>
        <w:rPr>
          <w:sz w:val="24"/>
        </w:rPr>
        <w:t>Mechanistio</w:t>
      </w:r>
      <w:proofErr w:type="spellEnd"/>
      <w:r>
        <w:rPr>
          <w:sz w:val="24"/>
        </w:rPr>
        <w:t xml:space="preserve"> studies</w:t>
      </w:r>
      <w:r>
        <w:rPr>
          <w:sz w:val="24"/>
        </w:rPr>
        <w:t>．</w:t>
      </w:r>
      <w:r>
        <w:rPr>
          <w:sz w:val="24"/>
        </w:rPr>
        <w:t>J Pharm</w:t>
      </w:r>
      <w:r>
        <w:rPr>
          <w:sz w:val="24"/>
        </w:rPr>
        <w:t>．</w:t>
      </w:r>
      <w:r>
        <w:rPr>
          <w:sz w:val="24"/>
        </w:rPr>
        <w:t xml:space="preserve"> </w:t>
      </w:r>
      <w:proofErr w:type="spellStart"/>
      <w:r>
        <w:rPr>
          <w:sz w:val="24"/>
        </w:rPr>
        <w:t>Pharmacol</w:t>
      </w:r>
      <w:proofErr w:type="spellEnd"/>
      <w:r>
        <w:rPr>
          <w:sz w:val="24"/>
        </w:rPr>
        <w:t xml:space="preserve"> ,1999,51</w:t>
      </w:r>
      <w:r>
        <w:rPr>
          <w:sz w:val="24"/>
        </w:rPr>
        <w:t>：</w:t>
      </w:r>
      <w:r>
        <w:rPr>
          <w:sz w:val="24"/>
        </w:rPr>
        <w:t>1123~1134</w:t>
      </w:r>
    </w:p>
    <w:p w14:paraId="53C63D96" w14:textId="77777777" w:rsidR="00B67AC2" w:rsidRDefault="00000000">
      <w:pPr>
        <w:autoSpaceDE w:val="0"/>
        <w:autoSpaceDN w:val="0"/>
        <w:adjustRightInd w:val="0"/>
        <w:snapToGrid w:val="0"/>
        <w:spacing w:line="360" w:lineRule="auto"/>
        <w:rPr>
          <w:sz w:val="24"/>
        </w:rPr>
      </w:pPr>
      <w:r>
        <w:rPr>
          <w:sz w:val="24"/>
        </w:rPr>
        <w:t>[9] Chung JH</w:t>
      </w:r>
      <w:r>
        <w:rPr>
          <w:sz w:val="24"/>
        </w:rPr>
        <w:t>，</w:t>
      </w:r>
      <w:r>
        <w:rPr>
          <w:sz w:val="24"/>
        </w:rPr>
        <w:t xml:space="preserve"> Rhie  JY</w:t>
      </w:r>
      <w:r>
        <w:rPr>
          <w:sz w:val="24"/>
        </w:rPr>
        <w:t>，</w:t>
      </w:r>
      <w:r>
        <w:rPr>
          <w:sz w:val="24"/>
        </w:rPr>
        <w:t xml:space="preserve"> Ku YS</w:t>
      </w:r>
      <w:r>
        <w:rPr>
          <w:sz w:val="24"/>
        </w:rPr>
        <w:t>．</w:t>
      </w:r>
      <w:r>
        <w:rPr>
          <w:sz w:val="24"/>
        </w:rPr>
        <w:t>et a1</w:t>
      </w:r>
      <w:r>
        <w:rPr>
          <w:sz w:val="24"/>
        </w:rPr>
        <w:t>．</w:t>
      </w:r>
      <w:r>
        <w:rPr>
          <w:sz w:val="24"/>
        </w:rPr>
        <w:t xml:space="preserve">  Controlled-</w:t>
      </w:r>
      <w:proofErr w:type="spellStart"/>
      <w:r>
        <w:rPr>
          <w:sz w:val="24"/>
        </w:rPr>
        <w:t>releaxe</w:t>
      </w:r>
      <w:proofErr w:type="spellEnd"/>
      <w:r>
        <w:rPr>
          <w:sz w:val="24"/>
        </w:rPr>
        <w:t xml:space="preserve"> of  propranolol hydrochloride  (PPH)  from PPH-solid dispersion system </w:t>
      </w:r>
      <w:proofErr w:type="spellStart"/>
      <w:r>
        <w:rPr>
          <w:sz w:val="24"/>
        </w:rPr>
        <w:t>polyvinylal</w:t>
      </w:r>
      <w:proofErr w:type="spellEnd"/>
      <w:r>
        <w:rPr>
          <w:sz w:val="24"/>
        </w:rPr>
        <w:t xml:space="preserve"> </w:t>
      </w:r>
      <w:proofErr w:type="spellStart"/>
      <w:r>
        <w:rPr>
          <w:sz w:val="24"/>
        </w:rPr>
        <w:t>coholhydrogel</w:t>
      </w:r>
      <w:proofErr w:type="spellEnd"/>
      <w:r>
        <w:rPr>
          <w:sz w:val="24"/>
        </w:rPr>
        <w:t xml:space="preserve"> hollow type suppository</w:t>
      </w:r>
      <w:r>
        <w:rPr>
          <w:sz w:val="24"/>
        </w:rPr>
        <w:t>．</w:t>
      </w:r>
      <w:r>
        <w:rPr>
          <w:sz w:val="24"/>
        </w:rPr>
        <w:t xml:space="preserve"> </w:t>
      </w:r>
      <w:proofErr w:type="spellStart"/>
      <w:r>
        <w:rPr>
          <w:sz w:val="24"/>
        </w:rPr>
        <w:t>Yakche</w:t>
      </w:r>
      <w:proofErr w:type="spellEnd"/>
      <w:r>
        <w:rPr>
          <w:sz w:val="24"/>
        </w:rPr>
        <w:t xml:space="preserve">  </w:t>
      </w:r>
      <w:proofErr w:type="spellStart"/>
      <w:r>
        <w:rPr>
          <w:sz w:val="24"/>
        </w:rPr>
        <w:t>Hakhoechi</w:t>
      </w:r>
      <w:proofErr w:type="spellEnd"/>
      <w:r>
        <w:rPr>
          <w:sz w:val="24"/>
        </w:rPr>
        <w:t>，</w:t>
      </w:r>
      <w:r>
        <w:rPr>
          <w:sz w:val="24"/>
        </w:rPr>
        <w:t>1996,26 (4)</w:t>
      </w:r>
      <w:r>
        <w:rPr>
          <w:sz w:val="24"/>
        </w:rPr>
        <w:t>：</w:t>
      </w:r>
      <w:r>
        <w:rPr>
          <w:sz w:val="24"/>
        </w:rPr>
        <w:t xml:space="preserve"> 299</w:t>
      </w:r>
    </w:p>
    <w:p w14:paraId="773585F2" w14:textId="77777777" w:rsidR="00B67AC2" w:rsidRDefault="00000000">
      <w:pPr>
        <w:autoSpaceDE w:val="0"/>
        <w:autoSpaceDN w:val="0"/>
        <w:adjustRightInd w:val="0"/>
        <w:snapToGrid w:val="0"/>
        <w:spacing w:line="360" w:lineRule="auto"/>
        <w:ind w:firstLineChars="200" w:firstLine="480"/>
        <w:rPr>
          <w:sz w:val="24"/>
        </w:rPr>
      </w:pPr>
      <w:r>
        <w:rPr>
          <w:sz w:val="24"/>
        </w:rPr>
        <w:t>[10] Kaneto U</w:t>
      </w:r>
      <w:r>
        <w:rPr>
          <w:sz w:val="24"/>
        </w:rPr>
        <w:t>，</w:t>
      </w:r>
      <w:r>
        <w:rPr>
          <w:sz w:val="24"/>
        </w:rPr>
        <w:t>Takashi K</w:t>
      </w:r>
      <w:r>
        <w:rPr>
          <w:sz w:val="24"/>
        </w:rPr>
        <w:t>，</w:t>
      </w:r>
      <w:r>
        <w:rPr>
          <w:sz w:val="24"/>
        </w:rPr>
        <w:t>Kiyotomo N</w:t>
      </w:r>
      <w:r>
        <w:rPr>
          <w:sz w:val="24"/>
        </w:rPr>
        <w:t>，</w:t>
      </w:r>
      <w:r>
        <w:rPr>
          <w:sz w:val="24"/>
        </w:rPr>
        <w:t>et a1</w:t>
      </w:r>
      <w:r>
        <w:rPr>
          <w:sz w:val="24"/>
        </w:rPr>
        <w:t>．</w:t>
      </w:r>
      <w:r>
        <w:rPr>
          <w:sz w:val="24"/>
        </w:rPr>
        <w:t>Modification of rectal absorption of  morphine from hollow-type suppositories with a combination of α-cyclodextrin  and  viscosity-enhancing polysaccharide</w:t>
      </w:r>
      <w:r>
        <w:rPr>
          <w:sz w:val="24"/>
        </w:rPr>
        <w:t>．</w:t>
      </w:r>
      <w:r>
        <w:rPr>
          <w:sz w:val="24"/>
        </w:rPr>
        <w:t>J Pharm Sci,1995,84 (1)</w:t>
      </w:r>
      <w:r>
        <w:rPr>
          <w:sz w:val="24"/>
        </w:rPr>
        <w:t>：</w:t>
      </w:r>
      <w:r>
        <w:rPr>
          <w:sz w:val="24"/>
        </w:rPr>
        <w:t>15</w:t>
      </w:r>
    </w:p>
    <w:p w14:paraId="5B6088AD" w14:textId="77777777" w:rsidR="00B67AC2" w:rsidRDefault="00000000">
      <w:pPr>
        <w:autoSpaceDE w:val="0"/>
        <w:autoSpaceDN w:val="0"/>
        <w:adjustRightInd w:val="0"/>
        <w:snapToGrid w:val="0"/>
        <w:spacing w:line="360" w:lineRule="auto"/>
        <w:ind w:firstLineChars="200" w:firstLine="480"/>
        <w:rPr>
          <w:sz w:val="24"/>
        </w:rPr>
      </w:pPr>
      <w:r>
        <w:rPr>
          <w:sz w:val="24"/>
        </w:rPr>
        <w:t xml:space="preserve">[11] </w:t>
      </w:r>
      <w:proofErr w:type="spellStart"/>
      <w:r>
        <w:rPr>
          <w:sz w:val="24"/>
        </w:rPr>
        <w:t>Mooleanaar</w:t>
      </w:r>
      <w:proofErr w:type="spellEnd"/>
      <w:r>
        <w:rPr>
          <w:sz w:val="24"/>
        </w:rPr>
        <w:t xml:space="preserve"> F</w:t>
      </w:r>
      <w:r>
        <w:rPr>
          <w:sz w:val="24"/>
        </w:rPr>
        <w:t>，</w:t>
      </w:r>
      <w:r>
        <w:rPr>
          <w:sz w:val="24"/>
        </w:rPr>
        <w:t>et al</w:t>
      </w:r>
      <w:r>
        <w:rPr>
          <w:sz w:val="24"/>
        </w:rPr>
        <w:t>．</w:t>
      </w:r>
      <w:r>
        <w:rPr>
          <w:sz w:val="24"/>
        </w:rPr>
        <w:t>Int J Pharm</w:t>
      </w:r>
      <w:r>
        <w:rPr>
          <w:sz w:val="24"/>
        </w:rPr>
        <w:t>，</w:t>
      </w:r>
      <w:r>
        <w:rPr>
          <w:sz w:val="24"/>
        </w:rPr>
        <w:t>1995,114</w:t>
      </w:r>
      <w:r>
        <w:rPr>
          <w:sz w:val="24"/>
        </w:rPr>
        <w:t>：</w:t>
      </w:r>
      <w:r>
        <w:rPr>
          <w:sz w:val="24"/>
        </w:rPr>
        <w:t>117</w:t>
      </w:r>
    </w:p>
    <w:p w14:paraId="2168471E" w14:textId="77777777" w:rsidR="00B67AC2" w:rsidRDefault="00000000">
      <w:pPr>
        <w:autoSpaceDE w:val="0"/>
        <w:autoSpaceDN w:val="0"/>
        <w:adjustRightInd w:val="0"/>
        <w:snapToGrid w:val="0"/>
        <w:spacing w:line="360" w:lineRule="auto"/>
        <w:ind w:firstLineChars="200" w:firstLine="480"/>
        <w:rPr>
          <w:sz w:val="24"/>
        </w:rPr>
      </w:pPr>
      <w:r>
        <w:rPr>
          <w:sz w:val="24"/>
        </w:rPr>
        <w:t>[12] Schreier, H</w:t>
      </w:r>
      <w:r>
        <w:rPr>
          <w:sz w:val="24"/>
        </w:rPr>
        <w:t>，</w:t>
      </w:r>
      <w:proofErr w:type="spellStart"/>
      <w:r>
        <w:rPr>
          <w:sz w:val="24"/>
        </w:rPr>
        <w:t>Bouwstra</w:t>
      </w:r>
      <w:proofErr w:type="spellEnd"/>
      <w:r>
        <w:rPr>
          <w:sz w:val="24"/>
        </w:rPr>
        <w:t>，</w:t>
      </w:r>
      <w:r>
        <w:rPr>
          <w:sz w:val="24"/>
        </w:rPr>
        <w:t xml:space="preserve"> J</w:t>
      </w:r>
      <w:r>
        <w:rPr>
          <w:sz w:val="24"/>
        </w:rPr>
        <w:t>．</w:t>
      </w:r>
      <w:r>
        <w:rPr>
          <w:sz w:val="24"/>
        </w:rPr>
        <w:t xml:space="preserve"> Liposome and </w:t>
      </w:r>
      <w:proofErr w:type="spellStart"/>
      <w:r>
        <w:rPr>
          <w:sz w:val="24"/>
        </w:rPr>
        <w:t>niosomes</w:t>
      </w:r>
      <w:proofErr w:type="spellEnd"/>
      <w:r>
        <w:rPr>
          <w:sz w:val="24"/>
        </w:rPr>
        <w:t xml:space="preserve"> as topical drug carrier dermal and transdermal drug delivery</w:t>
      </w:r>
      <w:r>
        <w:rPr>
          <w:sz w:val="24"/>
        </w:rPr>
        <w:t>．</w:t>
      </w:r>
      <w:r>
        <w:rPr>
          <w:sz w:val="24"/>
        </w:rPr>
        <w:t>J Controlled Release,1994,30</w:t>
      </w:r>
      <w:r>
        <w:rPr>
          <w:sz w:val="24"/>
        </w:rPr>
        <w:t>：</w:t>
      </w:r>
      <w:r>
        <w:rPr>
          <w:sz w:val="24"/>
        </w:rPr>
        <w:t>1</w:t>
      </w:r>
    </w:p>
    <w:p w14:paraId="387CFD73" w14:textId="77777777" w:rsidR="00B67AC2" w:rsidRDefault="00000000">
      <w:pPr>
        <w:autoSpaceDE w:val="0"/>
        <w:autoSpaceDN w:val="0"/>
        <w:adjustRightInd w:val="0"/>
        <w:snapToGrid w:val="0"/>
        <w:spacing w:line="360" w:lineRule="auto"/>
        <w:ind w:firstLineChars="200" w:firstLine="480"/>
        <w:rPr>
          <w:sz w:val="24"/>
        </w:rPr>
      </w:pPr>
      <w:r>
        <w:rPr>
          <w:sz w:val="24"/>
        </w:rPr>
        <w:t>[13] Bronaugh</w:t>
      </w:r>
      <w:r>
        <w:rPr>
          <w:sz w:val="24"/>
        </w:rPr>
        <w:t>，</w:t>
      </w:r>
      <w:r>
        <w:rPr>
          <w:sz w:val="24"/>
        </w:rPr>
        <w:t>RL</w:t>
      </w:r>
      <w:r>
        <w:rPr>
          <w:sz w:val="24"/>
        </w:rPr>
        <w:t>．，</w:t>
      </w:r>
      <w:r>
        <w:rPr>
          <w:sz w:val="24"/>
        </w:rPr>
        <w:t>Maibach</w:t>
      </w:r>
      <w:r>
        <w:rPr>
          <w:sz w:val="24"/>
        </w:rPr>
        <w:t>，</w:t>
      </w:r>
      <w:r>
        <w:rPr>
          <w:sz w:val="24"/>
        </w:rPr>
        <w:t>HI</w:t>
      </w:r>
      <w:r>
        <w:rPr>
          <w:sz w:val="24"/>
        </w:rPr>
        <w:t>，</w:t>
      </w:r>
      <w:r>
        <w:rPr>
          <w:sz w:val="24"/>
        </w:rPr>
        <w:t>Percutaneous absorption</w:t>
      </w:r>
      <w:r>
        <w:rPr>
          <w:sz w:val="24"/>
        </w:rPr>
        <w:t>，</w:t>
      </w:r>
      <w:r>
        <w:rPr>
          <w:sz w:val="24"/>
        </w:rPr>
        <w:t xml:space="preserve">2nd </w:t>
      </w:r>
      <w:proofErr w:type="spellStart"/>
      <w:r>
        <w:rPr>
          <w:sz w:val="24"/>
        </w:rPr>
        <w:t>ed.New</w:t>
      </w:r>
      <w:proofErr w:type="spellEnd"/>
      <w:r>
        <w:rPr>
          <w:sz w:val="24"/>
        </w:rPr>
        <w:t xml:space="preserve"> York</w:t>
      </w:r>
      <w:r>
        <w:rPr>
          <w:sz w:val="24"/>
        </w:rPr>
        <w:t>：</w:t>
      </w:r>
      <w:r>
        <w:rPr>
          <w:sz w:val="24"/>
        </w:rPr>
        <w:t>Marcel Dekker,1989</w:t>
      </w:r>
    </w:p>
    <w:p w14:paraId="2E13FD6B" w14:textId="77777777" w:rsidR="00B67AC2" w:rsidRDefault="00000000">
      <w:pPr>
        <w:autoSpaceDE w:val="0"/>
        <w:autoSpaceDN w:val="0"/>
        <w:adjustRightInd w:val="0"/>
        <w:snapToGrid w:val="0"/>
        <w:spacing w:line="360" w:lineRule="auto"/>
        <w:ind w:firstLineChars="200" w:firstLine="480"/>
        <w:rPr>
          <w:sz w:val="24"/>
        </w:rPr>
      </w:pPr>
      <w:r>
        <w:rPr>
          <w:sz w:val="24"/>
        </w:rPr>
        <w:t>[14] Nakagawa T et al</w:t>
      </w:r>
      <w:r>
        <w:rPr>
          <w:sz w:val="24"/>
        </w:rPr>
        <w:t>．</w:t>
      </w:r>
      <w:r>
        <w:rPr>
          <w:sz w:val="24"/>
        </w:rPr>
        <w:t>Chem Pharm Bull,1987,35(3)</w:t>
      </w:r>
      <w:r>
        <w:rPr>
          <w:sz w:val="24"/>
        </w:rPr>
        <w:t>：</w:t>
      </w:r>
      <w:r>
        <w:rPr>
          <w:sz w:val="24"/>
        </w:rPr>
        <w:t>1201</w:t>
      </w:r>
    </w:p>
    <w:p w14:paraId="4FEDC724" w14:textId="77777777" w:rsidR="00B67AC2" w:rsidRDefault="00000000">
      <w:pPr>
        <w:autoSpaceDE w:val="0"/>
        <w:autoSpaceDN w:val="0"/>
        <w:adjustRightInd w:val="0"/>
        <w:snapToGrid w:val="0"/>
        <w:spacing w:line="360" w:lineRule="auto"/>
        <w:ind w:firstLineChars="200" w:firstLine="480"/>
        <w:rPr>
          <w:sz w:val="24"/>
        </w:rPr>
      </w:pPr>
      <w:r>
        <w:rPr>
          <w:sz w:val="24"/>
        </w:rPr>
        <w:t>[15] HONFH</w:t>
      </w:r>
      <w:r>
        <w:rPr>
          <w:sz w:val="24"/>
        </w:rPr>
        <w:t>，</w:t>
      </w:r>
      <w:r>
        <w:rPr>
          <w:sz w:val="24"/>
        </w:rPr>
        <w:t xml:space="preserve"> Ganesan  Mg</w:t>
      </w:r>
      <w:r>
        <w:rPr>
          <w:sz w:val="24"/>
        </w:rPr>
        <w:t>，</w:t>
      </w:r>
      <w:r>
        <w:rPr>
          <w:sz w:val="24"/>
        </w:rPr>
        <w:t xml:space="preserve">  Weiner ND</w:t>
      </w:r>
      <w:r>
        <w:rPr>
          <w:sz w:val="24"/>
        </w:rPr>
        <w:t>，</w:t>
      </w:r>
      <w:r>
        <w:rPr>
          <w:sz w:val="24"/>
        </w:rPr>
        <w:t xml:space="preserve"> et a1</w:t>
      </w:r>
      <w:r>
        <w:rPr>
          <w:sz w:val="24"/>
        </w:rPr>
        <w:t>．</w:t>
      </w:r>
      <w:r>
        <w:rPr>
          <w:sz w:val="24"/>
        </w:rPr>
        <w:t xml:space="preserve">  Mechanisms of </w:t>
      </w:r>
      <w:proofErr w:type="spellStart"/>
      <w:r>
        <w:rPr>
          <w:sz w:val="24"/>
        </w:rPr>
        <w:t>lipsomally</w:t>
      </w:r>
      <w:proofErr w:type="spellEnd"/>
      <w:r>
        <w:rPr>
          <w:sz w:val="24"/>
        </w:rPr>
        <w:t xml:space="preserve"> entrapped drugs</w:t>
      </w:r>
      <w:r>
        <w:rPr>
          <w:sz w:val="24"/>
        </w:rPr>
        <w:t>．</w:t>
      </w:r>
      <w:r>
        <w:rPr>
          <w:sz w:val="24"/>
        </w:rPr>
        <w:t>J Controlled Release,1985,2</w:t>
      </w:r>
      <w:r>
        <w:rPr>
          <w:sz w:val="24"/>
        </w:rPr>
        <w:t>：</w:t>
      </w:r>
      <w:r>
        <w:rPr>
          <w:sz w:val="24"/>
        </w:rPr>
        <w:t>16</w:t>
      </w:r>
    </w:p>
    <w:p w14:paraId="6FFD7EAD" w14:textId="77777777" w:rsidR="00B67AC2" w:rsidRDefault="00000000">
      <w:pPr>
        <w:autoSpaceDE w:val="0"/>
        <w:autoSpaceDN w:val="0"/>
        <w:adjustRightInd w:val="0"/>
        <w:snapToGrid w:val="0"/>
        <w:spacing w:line="360" w:lineRule="auto"/>
        <w:ind w:firstLineChars="200" w:firstLine="480"/>
        <w:rPr>
          <w:sz w:val="24"/>
        </w:rPr>
      </w:pPr>
      <w:r>
        <w:rPr>
          <w:sz w:val="24"/>
        </w:rPr>
        <w:t>[16] Barry</w:t>
      </w:r>
      <w:r>
        <w:rPr>
          <w:sz w:val="24"/>
        </w:rPr>
        <w:t>．</w:t>
      </w:r>
      <w:r>
        <w:rPr>
          <w:sz w:val="24"/>
        </w:rPr>
        <w:t>BW</w:t>
      </w:r>
      <w:r>
        <w:rPr>
          <w:sz w:val="24"/>
        </w:rPr>
        <w:t>．，</w:t>
      </w:r>
      <w:r>
        <w:rPr>
          <w:sz w:val="24"/>
        </w:rPr>
        <w:t xml:space="preserve"> Dermatological</w:t>
      </w:r>
      <w:r>
        <w:rPr>
          <w:sz w:val="24"/>
        </w:rPr>
        <w:t>．</w:t>
      </w:r>
      <w:r>
        <w:rPr>
          <w:sz w:val="24"/>
        </w:rPr>
        <w:t>Formulations</w:t>
      </w:r>
      <w:r>
        <w:rPr>
          <w:sz w:val="24"/>
        </w:rPr>
        <w:t>．</w:t>
      </w:r>
      <w:r>
        <w:rPr>
          <w:sz w:val="24"/>
        </w:rPr>
        <w:t>New York</w:t>
      </w:r>
      <w:r>
        <w:rPr>
          <w:sz w:val="24"/>
        </w:rPr>
        <w:t>：</w:t>
      </w:r>
      <w:r>
        <w:rPr>
          <w:sz w:val="24"/>
        </w:rPr>
        <w:t>Marcel Dekker,1983</w:t>
      </w:r>
    </w:p>
    <w:p w14:paraId="6AF1A171" w14:textId="77777777" w:rsidR="00B67AC2" w:rsidRDefault="00B67AC2">
      <w:pPr>
        <w:autoSpaceDE w:val="0"/>
        <w:autoSpaceDN w:val="0"/>
        <w:adjustRightInd w:val="0"/>
        <w:snapToGrid w:val="0"/>
        <w:spacing w:line="360" w:lineRule="auto"/>
        <w:ind w:firstLineChars="396" w:firstLine="950"/>
        <w:rPr>
          <w:sz w:val="24"/>
        </w:rPr>
      </w:pPr>
    </w:p>
    <w:p w14:paraId="52CB49C9" w14:textId="77777777" w:rsidR="00B67AC2" w:rsidRDefault="00000000">
      <w:pPr>
        <w:autoSpaceDE w:val="0"/>
        <w:autoSpaceDN w:val="0"/>
        <w:adjustRightInd w:val="0"/>
        <w:snapToGrid w:val="0"/>
        <w:spacing w:line="360" w:lineRule="auto"/>
        <w:rPr>
          <w:b/>
          <w:sz w:val="28"/>
          <w:szCs w:val="28"/>
        </w:rPr>
      </w:pPr>
      <w:r>
        <w:rPr>
          <w:b/>
          <w:sz w:val="28"/>
          <w:szCs w:val="28"/>
        </w:rPr>
        <w:t>7.1</w:t>
      </w:r>
      <w:r>
        <w:rPr>
          <w:rFonts w:hint="eastAsia"/>
          <w:b/>
          <w:sz w:val="28"/>
          <w:szCs w:val="28"/>
        </w:rPr>
        <w:t>1</w:t>
      </w:r>
      <w:r>
        <w:rPr>
          <w:b/>
          <w:sz w:val="28"/>
          <w:szCs w:val="28"/>
        </w:rPr>
        <w:t>教学单元</w:t>
      </w:r>
      <w:r>
        <w:rPr>
          <w:rFonts w:hint="eastAsia"/>
          <w:b/>
          <w:sz w:val="28"/>
          <w:szCs w:val="28"/>
        </w:rPr>
        <w:t>十一</w:t>
      </w:r>
      <w:r>
        <w:rPr>
          <w:b/>
          <w:sz w:val="28"/>
          <w:szCs w:val="28"/>
        </w:rPr>
        <w:t>：第七章</w:t>
      </w:r>
      <w:r>
        <w:rPr>
          <w:b/>
          <w:sz w:val="28"/>
          <w:szCs w:val="28"/>
        </w:rPr>
        <w:t xml:space="preserve"> </w:t>
      </w:r>
      <w:r>
        <w:rPr>
          <w:b/>
          <w:sz w:val="28"/>
          <w:szCs w:val="28"/>
        </w:rPr>
        <w:t>气雾剂、喷雾剂与粉雾剂</w:t>
      </w:r>
    </w:p>
    <w:p w14:paraId="5BDA86D9" w14:textId="77777777" w:rsidR="00B67AC2" w:rsidRDefault="00000000">
      <w:pPr>
        <w:autoSpaceDE w:val="0"/>
        <w:autoSpaceDN w:val="0"/>
        <w:adjustRightInd w:val="0"/>
        <w:snapToGrid w:val="0"/>
        <w:spacing w:line="360" w:lineRule="auto"/>
        <w:rPr>
          <w:sz w:val="24"/>
        </w:rPr>
      </w:pPr>
      <w:r>
        <w:rPr>
          <w:sz w:val="24"/>
        </w:rPr>
        <w:t>7.1</w:t>
      </w:r>
      <w:r>
        <w:rPr>
          <w:rFonts w:hint="eastAsia"/>
          <w:sz w:val="24"/>
        </w:rPr>
        <w:t>1</w:t>
      </w:r>
      <w:r>
        <w:rPr>
          <w:sz w:val="24"/>
        </w:rPr>
        <w:t>.1</w:t>
      </w:r>
      <w:r>
        <w:rPr>
          <w:sz w:val="24"/>
        </w:rPr>
        <w:t>教学日期</w:t>
      </w:r>
    </w:p>
    <w:p w14:paraId="69742313" w14:textId="77777777" w:rsidR="00B67AC2" w:rsidRDefault="00000000">
      <w:pPr>
        <w:autoSpaceDE w:val="0"/>
        <w:autoSpaceDN w:val="0"/>
        <w:adjustRightInd w:val="0"/>
        <w:snapToGrid w:val="0"/>
        <w:spacing w:line="360" w:lineRule="auto"/>
        <w:rPr>
          <w:sz w:val="24"/>
        </w:rPr>
      </w:pPr>
      <w:r>
        <w:rPr>
          <w:rFonts w:hint="eastAsia"/>
          <w:sz w:val="24"/>
        </w:rPr>
        <w:t>第十一次课第</w:t>
      </w:r>
      <w:r>
        <w:rPr>
          <w:rFonts w:hint="eastAsia"/>
          <w:sz w:val="24"/>
        </w:rPr>
        <w:t>4</w:t>
      </w:r>
      <w:r>
        <w:rPr>
          <w:rFonts w:hint="eastAsia"/>
          <w:sz w:val="24"/>
        </w:rPr>
        <w:t>周</w:t>
      </w:r>
      <w:r>
        <w:rPr>
          <w:rFonts w:hint="eastAsia"/>
          <w:sz w:val="24"/>
        </w:rPr>
        <w:t>2</w:t>
      </w:r>
      <w:r>
        <w:rPr>
          <w:rFonts w:hint="eastAsia"/>
          <w:sz w:val="24"/>
        </w:rPr>
        <w:t>，</w:t>
      </w:r>
      <w:r>
        <w:rPr>
          <w:rFonts w:hint="eastAsia"/>
          <w:sz w:val="24"/>
        </w:rPr>
        <w:t>3</w:t>
      </w:r>
      <w:r>
        <w:rPr>
          <w:rFonts w:hint="eastAsia"/>
          <w:sz w:val="24"/>
        </w:rPr>
        <w:t>月</w:t>
      </w:r>
      <w:r>
        <w:rPr>
          <w:rFonts w:hint="eastAsia"/>
          <w:sz w:val="24"/>
        </w:rPr>
        <w:t>26</w:t>
      </w:r>
      <w:r>
        <w:rPr>
          <w:rFonts w:hint="eastAsia"/>
          <w:sz w:val="24"/>
        </w:rPr>
        <w:t>日</w:t>
      </w:r>
    </w:p>
    <w:p w14:paraId="27726D7D" w14:textId="77777777" w:rsidR="00B67AC2" w:rsidRDefault="00000000">
      <w:pPr>
        <w:autoSpaceDE w:val="0"/>
        <w:autoSpaceDN w:val="0"/>
        <w:adjustRightInd w:val="0"/>
        <w:snapToGrid w:val="0"/>
        <w:spacing w:line="360" w:lineRule="auto"/>
        <w:rPr>
          <w:sz w:val="24"/>
        </w:rPr>
      </w:pPr>
      <w:r>
        <w:rPr>
          <w:sz w:val="24"/>
        </w:rPr>
        <w:t>7.1</w:t>
      </w:r>
      <w:r>
        <w:rPr>
          <w:rFonts w:hint="eastAsia"/>
          <w:sz w:val="24"/>
        </w:rPr>
        <w:t>1</w:t>
      </w:r>
      <w:r>
        <w:rPr>
          <w:sz w:val="24"/>
        </w:rPr>
        <w:t>.2</w:t>
      </w:r>
      <w:r>
        <w:rPr>
          <w:sz w:val="24"/>
        </w:rPr>
        <w:t>教学目标</w:t>
      </w:r>
    </w:p>
    <w:p w14:paraId="6BDF293A" w14:textId="77777777" w:rsidR="00B67AC2" w:rsidRDefault="00000000">
      <w:pPr>
        <w:autoSpaceDE w:val="0"/>
        <w:autoSpaceDN w:val="0"/>
        <w:adjustRightInd w:val="0"/>
        <w:snapToGrid w:val="0"/>
        <w:spacing w:line="360" w:lineRule="auto"/>
        <w:ind w:firstLineChars="200" w:firstLine="480"/>
        <w:rPr>
          <w:sz w:val="24"/>
        </w:rPr>
      </w:pPr>
      <w:r>
        <w:rPr>
          <w:sz w:val="24"/>
        </w:rPr>
        <w:t>掌握气雾剂的特点、气雾剂的分类，熟悉气雾剂的吸收特点，熟悉抛射剂种类、命名原则，熟悉气雾剂中药物与附加剂要求，了解耐压容器及阀门系统的特点，熟悉气雾剂的处方并举例，了解气雾剂的制备工艺，了解气雾剂的质量评定，熟悉喷雾剂的概念及特点，了解喷雾剂的装置，了解喷雾剂的质量评价，了解吸入粉雾剂概念、特点，了解粉末雾化器构造</w:t>
      </w:r>
    </w:p>
    <w:p w14:paraId="6B3D8796" w14:textId="77777777" w:rsidR="00B67AC2" w:rsidRDefault="00000000">
      <w:pPr>
        <w:autoSpaceDE w:val="0"/>
        <w:autoSpaceDN w:val="0"/>
        <w:adjustRightInd w:val="0"/>
        <w:snapToGrid w:val="0"/>
        <w:spacing w:line="360" w:lineRule="auto"/>
        <w:rPr>
          <w:sz w:val="24"/>
        </w:rPr>
      </w:pPr>
      <w:r>
        <w:rPr>
          <w:sz w:val="24"/>
        </w:rPr>
        <w:t>7.1</w:t>
      </w:r>
      <w:r>
        <w:rPr>
          <w:rFonts w:hint="eastAsia"/>
          <w:sz w:val="24"/>
        </w:rPr>
        <w:t>1</w:t>
      </w:r>
      <w:r>
        <w:rPr>
          <w:sz w:val="24"/>
        </w:rPr>
        <w:t>.3</w:t>
      </w:r>
      <w:r>
        <w:rPr>
          <w:sz w:val="24"/>
        </w:rPr>
        <w:t>教学内容</w:t>
      </w:r>
    </w:p>
    <w:p w14:paraId="32876687" w14:textId="77777777" w:rsidR="00B67AC2" w:rsidRDefault="00000000">
      <w:pPr>
        <w:autoSpaceDE w:val="0"/>
        <w:autoSpaceDN w:val="0"/>
        <w:adjustRightInd w:val="0"/>
        <w:snapToGrid w:val="0"/>
        <w:spacing w:line="360" w:lineRule="auto"/>
        <w:ind w:firstLineChars="300" w:firstLine="720"/>
        <w:rPr>
          <w:sz w:val="24"/>
        </w:rPr>
      </w:pPr>
      <w:r>
        <w:rPr>
          <w:sz w:val="24"/>
        </w:rPr>
        <w:t>（</w:t>
      </w:r>
      <w:r>
        <w:rPr>
          <w:sz w:val="24"/>
        </w:rPr>
        <w:t>1</w:t>
      </w:r>
      <w:r>
        <w:rPr>
          <w:sz w:val="24"/>
        </w:rPr>
        <w:t>）概述</w:t>
      </w:r>
    </w:p>
    <w:p w14:paraId="0F750537" w14:textId="77777777" w:rsidR="00B67AC2" w:rsidRDefault="00000000">
      <w:pPr>
        <w:autoSpaceDE w:val="0"/>
        <w:autoSpaceDN w:val="0"/>
        <w:adjustRightInd w:val="0"/>
        <w:snapToGrid w:val="0"/>
        <w:spacing w:line="360" w:lineRule="auto"/>
        <w:ind w:firstLineChars="200" w:firstLine="480"/>
        <w:rPr>
          <w:sz w:val="24"/>
        </w:rPr>
      </w:pPr>
      <w:r>
        <w:rPr>
          <w:sz w:val="24"/>
        </w:rPr>
        <w:t xml:space="preserve">  </w:t>
      </w:r>
      <w:r>
        <w:rPr>
          <w:sz w:val="24"/>
        </w:rPr>
        <w:t>（</w:t>
      </w:r>
      <w:r>
        <w:rPr>
          <w:sz w:val="24"/>
        </w:rPr>
        <w:t>2</w:t>
      </w:r>
      <w:r>
        <w:rPr>
          <w:sz w:val="24"/>
        </w:rPr>
        <w:t>）气雾剂</w:t>
      </w:r>
    </w:p>
    <w:p w14:paraId="1755BCFD" w14:textId="77777777" w:rsidR="00B67AC2" w:rsidRDefault="00000000">
      <w:pPr>
        <w:autoSpaceDE w:val="0"/>
        <w:autoSpaceDN w:val="0"/>
        <w:adjustRightInd w:val="0"/>
        <w:snapToGrid w:val="0"/>
        <w:spacing w:line="360" w:lineRule="auto"/>
        <w:ind w:firstLineChars="300" w:firstLine="720"/>
        <w:rPr>
          <w:sz w:val="24"/>
        </w:rPr>
      </w:pPr>
      <w:r>
        <w:rPr>
          <w:sz w:val="24"/>
        </w:rPr>
        <w:t>（</w:t>
      </w:r>
      <w:r>
        <w:rPr>
          <w:sz w:val="24"/>
        </w:rPr>
        <w:t>3</w:t>
      </w:r>
      <w:r>
        <w:rPr>
          <w:sz w:val="24"/>
        </w:rPr>
        <w:t>）喷雾剂</w:t>
      </w:r>
    </w:p>
    <w:p w14:paraId="4F3FFD9E" w14:textId="77777777" w:rsidR="00B67AC2" w:rsidRDefault="00000000">
      <w:pPr>
        <w:autoSpaceDE w:val="0"/>
        <w:autoSpaceDN w:val="0"/>
        <w:adjustRightInd w:val="0"/>
        <w:snapToGrid w:val="0"/>
        <w:spacing w:line="360" w:lineRule="auto"/>
        <w:ind w:firstLineChars="200" w:firstLine="480"/>
        <w:rPr>
          <w:sz w:val="24"/>
        </w:rPr>
      </w:pPr>
      <w:r>
        <w:rPr>
          <w:sz w:val="24"/>
        </w:rPr>
        <w:t xml:space="preserve">  </w:t>
      </w:r>
      <w:r>
        <w:rPr>
          <w:sz w:val="24"/>
        </w:rPr>
        <w:t>（</w:t>
      </w:r>
      <w:r>
        <w:rPr>
          <w:sz w:val="24"/>
        </w:rPr>
        <w:t>4</w:t>
      </w:r>
      <w:r>
        <w:rPr>
          <w:sz w:val="24"/>
        </w:rPr>
        <w:t>）吸入粉雾剂</w:t>
      </w:r>
    </w:p>
    <w:p w14:paraId="64F169B7" w14:textId="77777777" w:rsidR="00B67AC2" w:rsidRDefault="00000000">
      <w:pPr>
        <w:autoSpaceDE w:val="0"/>
        <w:autoSpaceDN w:val="0"/>
        <w:adjustRightInd w:val="0"/>
        <w:snapToGrid w:val="0"/>
        <w:spacing w:line="360" w:lineRule="auto"/>
        <w:ind w:firstLineChars="200" w:firstLine="480"/>
        <w:rPr>
          <w:sz w:val="24"/>
        </w:rPr>
      </w:pPr>
      <w:r>
        <w:rPr>
          <w:sz w:val="24"/>
        </w:rPr>
        <w:t>重点：气雾剂的特点、气雾剂的分类，气雾剂的吸收特点，抛射剂种类、命名原则，气雾剂中药物与附加剂要求，气雾剂的处方并举例，气雾剂的制备工艺，喷雾剂的概念及特点。</w:t>
      </w:r>
      <w:r>
        <w:rPr>
          <w:sz w:val="24"/>
        </w:rPr>
        <w:t xml:space="preserve"> </w:t>
      </w:r>
    </w:p>
    <w:p w14:paraId="1C719116" w14:textId="77777777" w:rsidR="00B67AC2" w:rsidRDefault="00000000">
      <w:pPr>
        <w:autoSpaceDE w:val="0"/>
        <w:autoSpaceDN w:val="0"/>
        <w:adjustRightInd w:val="0"/>
        <w:snapToGrid w:val="0"/>
        <w:spacing w:line="360" w:lineRule="auto"/>
        <w:ind w:firstLineChars="200" w:firstLine="480"/>
        <w:rPr>
          <w:sz w:val="24"/>
        </w:rPr>
      </w:pPr>
      <w:r>
        <w:rPr>
          <w:sz w:val="24"/>
        </w:rPr>
        <w:t>难点：气雾剂的分类，气雾剂的吸收特点，抛射剂种类，气雾剂的处方并举例，气雾剂的制备工艺，喷雾剂的概念及特点。</w:t>
      </w:r>
    </w:p>
    <w:p w14:paraId="4BD7B948" w14:textId="77777777" w:rsidR="00B67AC2" w:rsidRDefault="00000000">
      <w:pPr>
        <w:autoSpaceDE w:val="0"/>
        <w:autoSpaceDN w:val="0"/>
        <w:adjustRightInd w:val="0"/>
        <w:snapToGrid w:val="0"/>
        <w:spacing w:line="360" w:lineRule="auto"/>
        <w:rPr>
          <w:sz w:val="24"/>
        </w:rPr>
      </w:pPr>
      <w:r>
        <w:rPr>
          <w:sz w:val="24"/>
        </w:rPr>
        <w:t>7.1</w:t>
      </w:r>
      <w:r>
        <w:rPr>
          <w:rFonts w:hint="eastAsia"/>
          <w:sz w:val="24"/>
        </w:rPr>
        <w:t>1</w:t>
      </w:r>
      <w:r>
        <w:rPr>
          <w:sz w:val="24"/>
        </w:rPr>
        <w:t>.4</w:t>
      </w:r>
      <w:r>
        <w:rPr>
          <w:sz w:val="24"/>
        </w:rPr>
        <w:t>教学过程</w:t>
      </w:r>
    </w:p>
    <w:p w14:paraId="2DEBD327" w14:textId="77777777" w:rsidR="00B67AC2" w:rsidRDefault="00000000">
      <w:pPr>
        <w:autoSpaceDE w:val="0"/>
        <w:autoSpaceDN w:val="0"/>
        <w:adjustRightInd w:val="0"/>
        <w:snapToGrid w:val="0"/>
        <w:spacing w:line="360" w:lineRule="auto"/>
        <w:ind w:firstLineChars="200" w:firstLine="480"/>
        <w:rPr>
          <w:sz w:val="24"/>
        </w:rPr>
      </w:pPr>
      <w:r>
        <w:rPr>
          <w:sz w:val="24"/>
        </w:rPr>
        <w:t>重点讲解气雾剂的特点、气雾剂的分类，气雾剂的吸收特点，抛射剂种类、命名原则，气雾剂中药物与附加剂要求，气雾剂的处方并举例，气雾剂的制备工艺，喷雾剂的概念及特点。</w:t>
      </w:r>
      <w:r>
        <w:rPr>
          <w:sz w:val="24"/>
        </w:rPr>
        <w:t xml:space="preserve"> </w:t>
      </w:r>
    </w:p>
    <w:p w14:paraId="4B104A65" w14:textId="77777777" w:rsidR="00B67AC2" w:rsidRDefault="00000000">
      <w:pPr>
        <w:autoSpaceDE w:val="0"/>
        <w:autoSpaceDN w:val="0"/>
        <w:adjustRightInd w:val="0"/>
        <w:snapToGrid w:val="0"/>
        <w:spacing w:line="360" w:lineRule="auto"/>
        <w:ind w:firstLineChars="200" w:firstLine="480"/>
        <w:rPr>
          <w:sz w:val="24"/>
        </w:rPr>
      </w:pPr>
      <w:r>
        <w:rPr>
          <w:sz w:val="24"/>
        </w:rPr>
        <w:t>展开第七章气雾剂、喷雾剂与粉雾剂的讲解，共</w:t>
      </w:r>
      <w:r>
        <w:rPr>
          <w:sz w:val="24"/>
        </w:rPr>
        <w:t>2</w:t>
      </w:r>
      <w:r>
        <w:rPr>
          <w:sz w:val="24"/>
        </w:rPr>
        <w:t>学时。</w:t>
      </w:r>
    </w:p>
    <w:p w14:paraId="4B02EC9E" w14:textId="77777777" w:rsidR="00B67AC2" w:rsidRDefault="00000000">
      <w:pPr>
        <w:autoSpaceDE w:val="0"/>
        <w:autoSpaceDN w:val="0"/>
        <w:adjustRightInd w:val="0"/>
        <w:snapToGrid w:val="0"/>
        <w:spacing w:line="360" w:lineRule="auto"/>
        <w:rPr>
          <w:sz w:val="24"/>
        </w:rPr>
      </w:pPr>
      <w:r>
        <w:rPr>
          <w:sz w:val="24"/>
        </w:rPr>
        <w:t>7.1</w:t>
      </w:r>
      <w:r>
        <w:rPr>
          <w:rFonts w:hint="eastAsia"/>
          <w:sz w:val="24"/>
        </w:rPr>
        <w:t>1</w:t>
      </w:r>
      <w:r>
        <w:rPr>
          <w:sz w:val="24"/>
        </w:rPr>
        <w:t>.5</w:t>
      </w:r>
      <w:r>
        <w:rPr>
          <w:sz w:val="24"/>
        </w:rPr>
        <w:t>教学方法</w:t>
      </w:r>
    </w:p>
    <w:p w14:paraId="4A3C40C4" w14:textId="77777777" w:rsidR="00B67AC2" w:rsidRDefault="00000000">
      <w:pPr>
        <w:autoSpaceDE w:val="0"/>
        <w:autoSpaceDN w:val="0"/>
        <w:adjustRightInd w:val="0"/>
        <w:snapToGrid w:val="0"/>
        <w:spacing w:line="360" w:lineRule="auto"/>
        <w:ind w:firstLineChars="200" w:firstLine="480"/>
        <w:rPr>
          <w:sz w:val="24"/>
        </w:rPr>
      </w:pPr>
      <w:r>
        <w:rPr>
          <w:sz w:val="24"/>
        </w:rPr>
        <w:t>采用多媒体教学，理论的讲解和实例的分析相结合，用语言和图片展示各个教学点的内容。</w:t>
      </w:r>
    </w:p>
    <w:p w14:paraId="048D711B" w14:textId="77777777" w:rsidR="00B67AC2" w:rsidRDefault="00000000">
      <w:pPr>
        <w:autoSpaceDE w:val="0"/>
        <w:autoSpaceDN w:val="0"/>
        <w:adjustRightInd w:val="0"/>
        <w:snapToGrid w:val="0"/>
        <w:spacing w:line="360" w:lineRule="auto"/>
        <w:rPr>
          <w:sz w:val="24"/>
        </w:rPr>
      </w:pPr>
      <w:r>
        <w:rPr>
          <w:sz w:val="24"/>
        </w:rPr>
        <w:t>7.1</w:t>
      </w:r>
      <w:r>
        <w:rPr>
          <w:rFonts w:hint="eastAsia"/>
          <w:sz w:val="24"/>
        </w:rPr>
        <w:t>1</w:t>
      </w:r>
      <w:r>
        <w:rPr>
          <w:sz w:val="24"/>
        </w:rPr>
        <w:t>.6</w:t>
      </w:r>
      <w:r>
        <w:rPr>
          <w:sz w:val="24"/>
        </w:rPr>
        <w:t>作业安排及课后反思</w:t>
      </w:r>
    </w:p>
    <w:p w14:paraId="4138BA60"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1</w:t>
      </w:r>
      <w:r>
        <w:rPr>
          <w:sz w:val="24"/>
        </w:rPr>
        <w:t>）简述气雾剂抛射剂种类。</w:t>
      </w:r>
    </w:p>
    <w:p w14:paraId="3852DD1A" w14:textId="77777777" w:rsidR="00B67AC2" w:rsidRDefault="00000000">
      <w:pPr>
        <w:autoSpaceDE w:val="0"/>
        <w:autoSpaceDN w:val="0"/>
        <w:adjustRightInd w:val="0"/>
        <w:snapToGrid w:val="0"/>
        <w:spacing w:line="360" w:lineRule="auto"/>
        <w:ind w:firstLineChars="200" w:firstLine="480"/>
        <w:rPr>
          <w:sz w:val="24"/>
        </w:rPr>
      </w:pPr>
      <w:r>
        <w:rPr>
          <w:sz w:val="24"/>
        </w:rPr>
        <w:lastRenderedPageBreak/>
        <w:t>（</w:t>
      </w:r>
      <w:r>
        <w:rPr>
          <w:sz w:val="24"/>
        </w:rPr>
        <w:t>2</w:t>
      </w:r>
      <w:r>
        <w:rPr>
          <w:sz w:val="24"/>
        </w:rPr>
        <w:t>）气雾剂有哪些分类？</w:t>
      </w:r>
    </w:p>
    <w:p w14:paraId="5DF8FB52" w14:textId="77777777" w:rsidR="00B67AC2" w:rsidRDefault="00000000">
      <w:pPr>
        <w:autoSpaceDE w:val="0"/>
        <w:autoSpaceDN w:val="0"/>
        <w:adjustRightInd w:val="0"/>
        <w:snapToGrid w:val="0"/>
        <w:spacing w:line="360" w:lineRule="auto"/>
        <w:ind w:firstLineChars="200" w:firstLine="480"/>
        <w:rPr>
          <w:sz w:val="24"/>
        </w:rPr>
      </w:pPr>
      <w:r>
        <w:rPr>
          <w:rFonts w:hint="eastAsia"/>
          <w:sz w:val="24"/>
        </w:rPr>
        <w:t>根据学生的作业情况进行评讲，反思教学过程中的不足，改进教学设计与教学方法，尽力做好教学相长。</w:t>
      </w:r>
    </w:p>
    <w:p w14:paraId="33CE6091" w14:textId="77777777" w:rsidR="00B67AC2" w:rsidRDefault="00000000">
      <w:pPr>
        <w:autoSpaceDE w:val="0"/>
        <w:autoSpaceDN w:val="0"/>
        <w:adjustRightInd w:val="0"/>
        <w:snapToGrid w:val="0"/>
        <w:spacing w:line="360" w:lineRule="auto"/>
        <w:rPr>
          <w:sz w:val="24"/>
        </w:rPr>
      </w:pPr>
      <w:r>
        <w:rPr>
          <w:sz w:val="24"/>
        </w:rPr>
        <w:t>7.1</w:t>
      </w:r>
      <w:r>
        <w:rPr>
          <w:rFonts w:hint="eastAsia"/>
          <w:sz w:val="24"/>
        </w:rPr>
        <w:t>1</w:t>
      </w:r>
      <w:r>
        <w:rPr>
          <w:sz w:val="24"/>
        </w:rPr>
        <w:t>.7</w:t>
      </w:r>
      <w:r>
        <w:rPr>
          <w:sz w:val="24"/>
        </w:rPr>
        <w:t>课前准备情况及其他相关特殊要求</w:t>
      </w:r>
    </w:p>
    <w:p w14:paraId="0F5B641C" w14:textId="77777777" w:rsidR="00B67AC2" w:rsidRDefault="00000000">
      <w:pPr>
        <w:autoSpaceDE w:val="0"/>
        <w:autoSpaceDN w:val="0"/>
        <w:adjustRightInd w:val="0"/>
        <w:snapToGrid w:val="0"/>
        <w:spacing w:line="360" w:lineRule="auto"/>
        <w:ind w:firstLineChars="200" w:firstLine="480"/>
        <w:rPr>
          <w:sz w:val="24"/>
        </w:rPr>
      </w:pPr>
      <w:r>
        <w:rPr>
          <w:sz w:val="24"/>
        </w:rPr>
        <w:t>准备好课程实施大纲、电子课件、纸质备课本、教材。</w:t>
      </w:r>
    </w:p>
    <w:p w14:paraId="401C39F3" w14:textId="77777777" w:rsidR="00B67AC2" w:rsidRDefault="00000000">
      <w:pPr>
        <w:autoSpaceDE w:val="0"/>
        <w:autoSpaceDN w:val="0"/>
        <w:adjustRightInd w:val="0"/>
        <w:snapToGrid w:val="0"/>
        <w:spacing w:line="360" w:lineRule="auto"/>
        <w:ind w:firstLineChars="200" w:firstLine="480"/>
        <w:rPr>
          <w:sz w:val="24"/>
        </w:rPr>
      </w:pPr>
      <w:r>
        <w:rPr>
          <w:sz w:val="24"/>
        </w:rPr>
        <w:t>因为课程教学过程中涉及到大量图片和一些动画的展示，故尽量使用带有播放功能的电子教鞭。</w:t>
      </w:r>
    </w:p>
    <w:p w14:paraId="15E7E676" w14:textId="77777777" w:rsidR="00B67AC2" w:rsidRDefault="00000000">
      <w:pPr>
        <w:autoSpaceDE w:val="0"/>
        <w:autoSpaceDN w:val="0"/>
        <w:adjustRightInd w:val="0"/>
        <w:snapToGrid w:val="0"/>
        <w:spacing w:line="360" w:lineRule="auto"/>
        <w:rPr>
          <w:sz w:val="24"/>
        </w:rPr>
      </w:pPr>
      <w:r>
        <w:rPr>
          <w:sz w:val="24"/>
        </w:rPr>
        <w:t>7.1</w:t>
      </w:r>
      <w:r>
        <w:rPr>
          <w:rFonts w:hint="eastAsia"/>
          <w:sz w:val="24"/>
        </w:rPr>
        <w:t>1</w:t>
      </w:r>
      <w:r>
        <w:rPr>
          <w:sz w:val="24"/>
        </w:rPr>
        <w:t>.8</w:t>
      </w:r>
      <w:r>
        <w:rPr>
          <w:sz w:val="24"/>
        </w:rPr>
        <w:t>参考资料</w:t>
      </w:r>
    </w:p>
    <w:p w14:paraId="7C8105C5" w14:textId="77777777" w:rsidR="00B67AC2" w:rsidRDefault="00000000">
      <w:pPr>
        <w:autoSpaceDE w:val="0"/>
        <w:autoSpaceDN w:val="0"/>
        <w:adjustRightInd w:val="0"/>
        <w:snapToGrid w:val="0"/>
        <w:spacing w:line="360" w:lineRule="auto"/>
        <w:ind w:firstLineChars="200" w:firstLine="480"/>
        <w:rPr>
          <w:sz w:val="24"/>
        </w:rPr>
      </w:pPr>
      <w:r>
        <w:rPr>
          <w:sz w:val="24"/>
        </w:rPr>
        <w:t xml:space="preserve">[1] </w:t>
      </w:r>
      <w:r>
        <w:rPr>
          <w:sz w:val="24"/>
        </w:rPr>
        <w:t>崔福德主编</w:t>
      </w:r>
      <w:r>
        <w:rPr>
          <w:sz w:val="24"/>
        </w:rPr>
        <w:t xml:space="preserve">. </w:t>
      </w:r>
      <w:r>
        <w:rPr>
          <w:sz w:val="24"/>
        </w:rPr>
        <w:t>药剂学</w:t>
      </w:r>
      <w:r>
        <w:rPr>
          <w:sz w:val="24"/>
        </w:rPr>
        <w:t xml:space="preserve">. </w:t>
      </w:r>
      <w:r>
        <w:rPr>
          <w:sz w:val="24"/>
        </w:rPr>
        <w:t>北京：中国医药科技出版社，</w:t>
      </w:r>
      <w:r>
        <w:rPr>
          <w:sz w:val="24"/>
        </w:rPr>
        <w:t>2002</w:t>
      </w:r>
    </w:p>
    <w:p w14:paraId="7CC74CA6" w14:textId="77777777" w:rsidR="00B67AC2" w:rsidRDefault="00000000">
      <w:pPr>
        <w:autoSpaceDE w:val="0"/>
        <w:autoSpaceDN w:val="0"/>
        <w:adjustRightInd w:val="0"/>
        <w:snapToGrid w:val="0"/>
        <w:spacing w:line="360" w:lineRule="auto"/>
        <w:ind w:firstLineChars="200" w:firstLine="480"/>
        <w:rPr>
          <w:sz w:val="24"/>
        </w:rPr>
      </w:pPr>
      <w:r>
        <w:rPr>
          <w:sz w:val="24"/>
        </w:rPr>
        <w:t xml:space="preserve">[2] </w:t>
      </w:r>
      <w:proofErr w:type="gramStart"/>
      <w:r>
        <w:rPr>
          <w:sz w:val="24"/>
        </w:rPr>
        <w:t>毕殿洲</w:t>
      </w:r>
      <w:proofErr w:type="gramEnd"/>
      <w:r>
        <w:rPr>
          <w:sz w:val="24"/>
        </w:rPr>
        <w:t>主编</w:t>
      </w:r>
      <w:r>
        <w:rPr>
          <w:sz w:val="24"/>
        </w:rPr>
        <w:t xml:space="preserve">. </w:t>
      </w:r>
      <w:r>
        <w:rPr>
          <w:sz w:val="24"/>
        </w:rPr>
        <w:t>药剂学</w:t>
      </w:r>
      <w:r>
        <w:rPr>
          <w:sz w:val="24"/>
        </w:rPr>
        <w:t xml:space="preserve">. </w:t>
      </w:r>
      <w:r>
        <w:rPr>
          <w:sz w:val="24"/>
        </w:rPr>
        <w:t>北京：人民卫生出版社，</w:t>
      </w:r>
      <w:r>
        <w:rPr>
          <w:sz w:val="24"/>
        </w:rPr>
        <w:t>1999</w:t>
      </w:r>
    </w:p>
    <w:p w14:paraId="04D486B4" w14:textId="77777777" w:rsidR="00B67AC2" w:rsidRDefault="00000000">
      <w:pPr>
        <w:autoSpaceDE w:val="0"/>
        <w:autoSpaceDN w:val="0"/>
        <w:adjustRightInd w:val="0"/>
        <w:snapToGrid w:val="0"/>
        <w:spacing w:line="360" w:lineRule="auto"/>
        <w:ind w:firstLineChars="200" w:firstLine="480"/>
        <w:rPr>
          <w:sz w:val="24"/>
        </w:rPr>
      </w:pPr>
      <w:r>
        <w:rPr>
          <w:sz w:val="24"/>
        </w:rPr>
        <w:t xml:space="preserve">[3] </w:t>
      </w:r>
      <w:r>
        <w:rPr>
          <w:sz w:val="24"/>
        </w:rPr>
        <w:t>曹春林主编</w:t>
      </w:r>
      <w:r>
        <w:rPr>
          <w:sz w:val="24"/>
        </w:rPr>
        <w:t xml:space="preserve">. </w:t>
      </w:r>
      <w:r>
        <w:rPr>
          <w:sz w:val="24"/>
        </w:rPr>
        <w:t>中药药剂学</w:t>
      </w:r>
      <w:r>
        <w:rPr>
          <w:sz w:val="24"/>
        </w:rPr>
        <w:t xml:space="preserve">. </w:t>
      </w:r>
      <w:r>
        <w:rPr>
          <w:sz w:val="24"/>
        </w:rPr>
        <w:t>上海：上海科技出版社</w:t>
      </w:r>
      <w:r>
        <w:rPr>
          <w:sz w:val="24"/>
        </w:rPr>
        <w:t>, 1991</w:t>
      </w:r>
    </w:p>
    <w:p w14:paraId="68404762" w14:textId="77777777" w:rsidR="00B67AC2" w:rsidRDefault="00000000">
      <w:pPr>
        <w:autoSpaceDE w:val="0"/>
        <w:autoSpaceDN w:val="0"/>
        <w:adjustRightInd w:val="0"/>
        <w:snapToGrid w:val="0"/>
        <w:spacing w:line="360" w:lineRule="auto"/>
        <w:ind w:firstLineChars="200" w:firstLine="480"/>
        <w:rPr>
          <w:sz w:val="24"/>
        </w:rPr>
      </w:pPr>
      <w:r>
        <w:rPr>
          <w:sz w:val="24"/>
        </w:rPr>
        <w:t xml:space="preserve">[4] </w:t>
      </w:r>
      <w:r>
        <w:rPr>
          <w:sz w:val="24"/>
        </w:rPr>
        <w:t>王明远</w:t>
      </w:r>
      <w:r>
        <w:rPr>
          <w:sz w:val="24"/>
        </w:rPr>
        <w:t xml:space="preserve">. </w:t>
      </w:r>
      <w:r>
        <w:rPr>
          <w:sz w:val="24"/>
        </w:rPr>
        <w:t>激光全息方法测定气雾剂雾滴</w:t>
      </w:r>
      <w:r>
        <w:rPr>
          <w:sz w:val="24"/>
        </w:rPr>
        <w:t xml:space="preserve">. </w:t>
      </w:r>
      <w:r>
        <w:rPr>
          <w:sz w:val="24"/>
        </w:rPr>
        <w:t>药学通报</w:t>
      </w:r>
      <w:r>
        <w:rPr>
          <w:sz w:val="24"/>
        </w:rPr>
        <w:t>, 1983,18(4):55</w:t>
      </w:r>
    </w:p>
    <w:p w14:paraId="04FF69F3" w14:textId="77777777" w:rsidR="00B67AC2" w:rsidRDefault="00000000">
      <w:pPr>
        <w:autoSpaceDE w:val="0"/>
        <w:autoSpaceDN w:val="0"/>
        <w:adjustRightInd w:val="0"/>
        <w:snapToGrid w:val="0"/>
        <w:spacing w:line="360" w:lineRule="auto"/>
        <w:ind w:firstLineChars="200" w:firstLine="480"/>
        <w:rPr>
          <w:sz w:val="24"/>
        </w:rPr>
      </w:pPr>
      <w:r>
        <w:rPr>
          <w:sz w:val="24"/>
        </w:rPr>
        <w:t>[5] Banker G S. Modern Pharmaceutics. 3rd Ed. Now York; Marcel Dekker Inc. 1996,564</w:t>
      </w:r>
    </w:p>
    <w:p w14:paraId="55903F9B" w14:textId="77777777" w:rsidR="00B67AC2" w:rsidRDefault="00000000">
      <w:pPr>
        <w:autoSpaceDE w:val="0"/>
        <w:autoSpaceDN w:val="0"/>
        <w:adjustRightInd w:val="0"/>
        <w:snapToGrid w:val="0"/>
        <w:spacing w:line="360" w:lineRule="auto"/>
        <w:ind w:firstLineChars="200" w:firstLine="480"/>
        <w:rPr>
          <w:sz w:val="24"/>
        </w:rPr>
      </w:pPr>
      <w:r>
        <w:rPr>
          <w:sz w:val="24"/>
        </w:rPr>
        <w:t xml:space="preserve">[6] Jenkle JH, Karlberg BE. </w:t>
      </w:r>
      <w:proofErr w:type="spellStart"/>
      <w:r>
        <w:rPr>
          <w:sz w:val="24"/>
        </w:rPr>
        <w:t>Intrapulmonany</w:t>
      </w:r>
      <w:proofErr w:type="spellEnd"/>
      <w:r>
        <w:rPr>
          <w:sz w:val="24"/>
        </w:rPr>
        <w:t xml:space="preserve"> administration of insulin to healthy volunteers. J. Intern. Med. 1996, 240</w:t>
      </w:r>
      <w:r>
        <w:rPr>
          <w:sz w:val="24"/>
        </w:rPr>
        <w:t>：</w:t>
      </w:r>
      <w:r>
        <w:rPr>
          <w:sz w:val="24"/>
        </w:rPr>
        <w:t>93</w:t>
      </w:r>
    </w:p>
    <w:p w14:paraId="19E4FD38" w14:textId="77777777" w:rsidR="00B67AC2" w:rsidRDefault="00000000">
      <w:pPr>
        <w:autoSpaceDE w:val="0"/>
        <w:autoSpaceDN w:val="0"/>
        <w:adjustRightInd w:val="0"/>
        <w:snapToGrid w:val="0"/>
        <w:spacing w:line="360" w:lineRule="auto"/>
        <w:ind w:firstLineChars="200" w:firstLine="480"/>
        <w:rPr>
          <w:sz w:val="24"/>
        </w:rPr>
      </w:pPr>
      <w:r>
        <w:rPr>
          <w:sz w:val="24"/>
        </w:rPr>
        <w:t xml:space="preserve">[7] Lachman L, et al. The </w:t>
      </w:r>
      <w:proofErr w:type="spellStart"/>
      <w:r>
        <w:rPr>
          <w:sz w:val="24"/>
        </w:rPr>
        <w:t>Therory</w:t>
      </w:r>
      <w:proofErr w:type="spellEnd"/>
      <w:r>
        <w:rPr>
          <w:sz w:val="24"/>
        </w:rPr>
        <w:t xml:space="preserve"> and practice Industrial pharmacy. 2nd Ed, Philadelphia: Lea </w:t>
      </w:r>
      <w:proofErr w:type="spellStart"/>
      <w:r>
        <w:rPr>
          <w:sz w:val="24"/>
        </w:rPr>
        <w:t>Feliger</w:t>
      </w:r>
      <w:proofErr w:type="spellEnd"/>
      <w:r>
        <w:rPr>
          <w:sz w:val="24"/>
        </w:rPr>
        <w:t>, 1976</w:t>
      </w:r>
    </w:p>
    <w:p w14:paraId="00D31401" w14:textId="77777777" w:rsidR="00B67AC2" w:rsidRDefault="00000000">
      <w:pPr>
        <w:autoSpaceDE w:val="0"/>
        <w:autoSpaceDN w:val="0"/>
        <w:adjustRightInd w:val="0"/>
        <w:snapToGrid w:val="0"/>
        <w:spacing w:line="360" w:lineRule="auto"/>
        <w:rPr>
          <w:b/>
          <w:bCs/>
          <w:sz w:val="24"/>
        </w:rPr>
      </w:pPr>
      <w:r>
        <w:rPr>
          <w:rFonts w:hint="eastAsia"/>
          <w:b/>
          <w:bCs/>
          <w:sz w:val="24"/>
        </w:rPr>
        <w:t>7.12.</w:t>
      </w:r>
      <w:r>
        <w:rPr>
          <w:rFonts w:hint="eastAsia"/>
          <w:b/>
          <w:bCs/>
          <w:sz w:val="24"/>
        </w:rPr>
        <w:t>教学单元</w:t>
      </w:r>
      <w:r>
        <w:rPr>
          <w:rFonts w:hint="eastAsia"/>
          <w:b/>
          <w:bCs/>
          <w:sz w:val="24"/>
        </w:rPr>
        <w:t xml:space="preserve"> </w:t>
      </w:r>
      <w:r>
        <w:rPr>
          <w:rFonts w:hint="eastAsia"/>
          <w:b/>
          <w:bCs/>
          <w:sz w:val="24"/>
        </w:rPr>
        <w:t>十二</w:t>
      </w:r>
      <w:r>
        <w:rPr>
          <w:rFonts w:hint="eastAsia"/>
          <w:b/>
          <w:bCs/>
          <w:sz w:val="24"/>
        </w:rPr>
        <w:t xml:space="preserve">  </w:t>
      </w:r>
      <w:bookmarkStart w:id="8" w:name="OLE_LINK9"/>
      <w:r>
        <w:rPr>
          <w:rFonts w:hint="eastAsia"/>
          <w:b/>
          <w:bCs/>
          <w:sz w:val="24"/>
        </w:rPr>
        <w:t>第八章</w:t>
      </w:r>
      <w:r>
        <w:rPr>
          <w:rFonts w:hint="eastAsia"/>
          <w:b/>
          <w:bCs/>
          <w:sz w:val="24"/>
        </w:rPr>
        <w:t xml:space="preserve"> </w:t>
      </w:r>
      <w:r>
        <w:rPr>
          <w:rFonts w:hint="eastAsia"/>
          <w:b/>
          <w:bCs/>
          <w:sz w:val="24"/>
        </w:rPr>
        <w:t>浸出制剂与中药制剂</w:t>
      </w:r>
    </w:p>
    <w:bookmarkEnd w:id="8"/>
    <w:p w14:paraId="3CB328DB" w14:textId="77D29883" w:rsidR="00B67AC2" w:rsidRDefault="00000000">
      <w:pPr>
        <w:autoSpaceDE w:val="0"/>
        <w:autoSpaceDN w:val="0"/>
        <w:adjustRightInd w:val="0"/>
        <w:snapToGrid w:val="0"/>
        <w:spacing w:line="360" w:lineRule="auto"/>
        <w:rPr>
          <w:sz w:val="24"/>
        </w:rPr>
      </w:pPr>
      <w:r>
        <w:rPr>
          <w:rFonts w:hint="eastAsia"/>
          <w:sz w:val="24"/>
        </w:rPr>
        <w:t>7.12.1</w:t>
      </w:r>
      <w:r>
        <w:rPr>
          <w:sz w:val="24"/>
        </w:rPr>
        <w:t>教学日期</w:t>
      </w:r>
      <w:r>
        <w:rPr>
          <w:rFonts w:hint="eastAsia"/>
          <w:sz w:val="24"/>
        </w:rPr>
        <w:t xml:space="preserve"> </w:t>
      </w:r>
      <w:r>
        <w:rPr>
          <w:rFonts w:hint="eastAsia"/>
          <w:sz w:val="24"/>
        </w:rPr>
        <w:t>第</w:t>
      </w:r>
      <w:r>
        <w:rPr>
          <w:rFonts w:hint="eastAsia"/>
          <w:sz w:val="24"/>
        </w:rPr>
        <w:t>4</w:t>
      </w:r>
      <w:r w:rsidR="00A81E35">
        <w:rPr>
          <w:rFonts w:hint="eastAsia"/>
          <w:sz w:val="24"/>
        </w:rPr>
        <w:t>周</w:t>
      </w:r>
      <w:r w:rsidR="00A81E35">
        <w:rPr>
          <w:rFonts w:hint="eastAsia"/>
          <w:sz w:val="24"/>
        </w:rPr>
        <w:t>5</w:t>
      </w:r>
      <w:r>
        <w:rPr>
          <w:rFonts w:hint="eastAsia"/>
          <w:sz w:val="24"/>
        </w:rPr>
        <w:t>，</w:t>
      </w:r>
      <w:r>
        <w:rPr>
          <w:rFonts w:hint="eastAsia"/>
          <w:sz w:val="24"/>
        </w:rPr>
        <w:t>3</w:t>
      </w:r>
      <w:r>
        <w:rPr>
          <w:rFonts w:hint="eastAsia"/>
          <w:sz w:val="24"/>
        </w:rPr>
        <w:t>月</w:t>
      </w:r>
      <w:r>
        <w:rPr>
          <w:rFonts w:hint="eastAsia"/>
          <w:sz w:val="24"/>
        </w:rPr>
        <w:t>28</w:t>
      </w:r>
      <w:r>
        <w:rPr>
          <w:rFonts w:hint="eastAsia"/>
          <w:sz w:val="24"/>
        </w:rPr>
        <w:t>日</w:t>
      </w:r>
    </w:p>
    <w:p w14:paraId="40331FC5" w14:textId="77777777" w:rsidR="00B67AC2" w:rsidRDefault="00000000">
      <w:pPr>
        <w:autoSpaceDE w:val="0"/>
        <w:autoSpaceDN w:val="0"/>
        <w:adjustRightInd w:val="0"/>
        <w:snapToGrid w:val="0"/>
        <w:spacing w:line="360" w:lineRule="auto"/>
        <w:rPr>
          <w:sz w:val="24"/>
        </w:rPr>
      </w:pPr>
      <w:r>
        <w:rPr>
          <w:rFonts w:hint="eastAsia"/>
          <w:sz w:val="24"/>
        </w:rPr>
        <w:t xml:space="preserve">7.12.2 </w:t>
      </w:r>
      <w:r>
        <w:rPr>
          <w:sz w:val="24"/>
        </w:rPr>
        <w:t>教学目标</w:t>
      </w:r>
    </w:p>
    <w:p w14:paraId="04568F14" w14:textId="77777777" w:rsidR="00B67AC2" w:rsidRDefault="00000000">
      <w:pPr>
        <w:autoSpaceDE w:val="0"/>
        <w:autoSpaceDN w:val="0"/>
        <w:adjustRightInd w:val="0"/>
        <w:snapToGrid w:val="0"/>
        <w:spacing w:line="360" w:lineRule="auto"/>
        <w:ind w:firstLineChars="200" w:firstLine="480"/>
        <w:rPr>
          <w:sz w:val="24"/>
        </w:rPr>
      </w:pPr>
      <w:r>
        <w:rPr>
          <w:sz w:val="24"/>
        </w:rPr>
        <w:t>熟悉浸出技术及中药制剂的概念，熟悉浸出制剂的种类及特点，了解中药剂型的改革，熟悉药材的预处理、浸出过程、影响浸出的因素、浸出方法，了解浸出设备，了解浸出液的蒸发与干燥过程，熟悉汤剂、酒剂、酊剂、流浸膏剂与浸膏剂的概念与特点，熟悉</w:t>
      </w:r>
      <w:proofErr w:type="gramStart"/>
      <w:r>
        <w:rPr>
          <w:sz w:val="24"/>
        </w:rPr>
        <w:t>煎</w:t>
      </w:r>
      <w:proofErr w:type="gramEnd"/>
      <w:r>
        <w:rPr>
          <w:sz w:val="24"/>
        </w:rPr>
        <w:t>膏剂的制备方法，熟悉颗粒剂</w:t>
      </w:r>
      <w:r>
        <w:rPr>
          <w:sz w:val="24"/>
        </w:rPr>
        <w:t>(</w:t>
      </w:r>
      <w:r>
        <w:rPr>
          <w:sz w:val="24"/>
        </w:rPr>
        <w:t>冲剂）的概念与制备方法，了解控制药材的质量、控制提取过程方法和控制浸出制剂的理化指标，了解中药成方制剂的制备工艺与质量控制，熟悉中药注射剂概念，了解眼用制剂、软膏剂、中药片剂、中药胶囊剂、中药栓剂等剂型的特点。</w:t>
      </w:r>
    </w:p>
    <w:p w14:paraId="07BBA2D3" w14:textId="77777777" w:rsidR="00B67AC2" w:rsidRDefault="00000000">
      <w:pPr>
        <w:autoSpaceDE w:val="0"/>
        <w:autoSpaceDN w:val="0"/>
        <w:adjustRightInd w:val="0"/>
        <w:snapToGrid w:val="0"/>
        <w:spacing w:line="360" w:lineRule="auto"/>
        <w:rPr>
          <w:sz w:val="24"/>
        </w:rPr>
      </w:pPr>
      <w:r>
        <w:rPr>
          <w:rFonts w:hint="eastAsia"/>
          <w:sz w:val="24"/>
        </w:rPr>
        <w:t>7.12.3</w:t>
      </w:r>
      <w:r>
        <w:rPr>
          <w:sz w:val="24"/>
        </w:rPr>
        <w:t>教学内容</w:t>
      </w:r>
    </w:p>
    <w:p w14:paraId="446220BD"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1</w:t>
      </w:r>
      <w:r>
        <w:rPr>
          <w:sz w:val="24"/>
        </w:rPr>
        <w:t>）概述</w:t>
      </w:r>
    </w:p>
    <w:p w14:paraId="038ED352" w14:textId="77777777" w:rsidR="00B67AC2" w:rsidRDefault="00000000">
      <w:pPr>
        <w:autoSpaceDE w:val="0"/>
        <w:autoSpaceDN w:val="0"/>
        <w:adjustRightInd w:val="0"/>
        <w:snapToGrid w:val="0"/>
        <w:spacing w:line="360" w:lineRule="auto"/>
        <w:ind w:firstLineChars="200" w:firstLine="480"/>
        <w:rPr>
          <w:sz w:val="24"/>
        </w:rPr>
      </w:pPr>
      <w:r>
        <w:rPr>
          <w:sz w:val="24"/>
        </w:rPr>
        <w:lastRenderedPageBreak/>
        <w:t>（</w:t>
      </w:r>
      <w:r>
        <w:rPr>
          <w:sz w:val="24"/>
        </w:rPr>
        <w:t>2</w:t>
      </w:r>
      <w:r>
        <w:rPr>
          <w:sz w:val="24"/>
        </w:rPr>
        <w:t>）浸出操作与设备</w:t>
      </w:r>
    </w:p>
    <w:p w14:paraId="194DB068"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3</w:t>
      </w:r>
      <w:r>
        <w:rPr>
          <w:sz w:val="24"/>
        </w:rPr>
        <w:t>）常用的浸出制剂</w:t>
      </w:r>
    </w:p>
    <w:p w14:paraId="5475416C"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4</w:t>
      </w:r>
      <w:r>
        <w:rPr>
          <w:sz w:val="24"/>
        </w:rPr>
        <w:t>）浸出制剂的质量</w:t>
      </w:r>
    </w:p>
    <w:p w14:paraId="315BBC8E"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5</w:t>
      </w:r>
      <w:r>
        <w:rPr>
          <w:sz w:val="24"/>
        </w:rPr>
        <w:t>）中药成方制剂的制备工艺与质量控制</w:t>
      </w:r>
    </w:p>
    <w:p w14:paraId="275D51C7" w14:textId="77777777" w:rsidR="00B67AC2" w:rsidRDefault="00000000">
      <w:pPr>
        <w:autoSpaceDE w:val="0"/>
        <w:autoSpaceDN w:val="0"/>
        <w:adjustRightInd w:val="0"/>
        <w:snapToGrid w:val="0"/>
        <w:spacing w:line="360" w:lineRule="auto"/>
        <w:ind w:firstLineChars="200" w:firstLine="480"/>
        <w:rPr>
          <w:sz w:val="24"/>
        </w:rPr>
      </w:pPr>
      <w:r>
        <w:rPr>
          <w:sz w:val="24"/>
        </w:rPr>
        <w:t>重点：浸出技术及中药制剂的概念，浸出制剂的种类及特点，药材的预处理、浸出过程、影响浸出的因素、浸出方法，汤剂、酒剂、酊剂、流浸膏剂与浸膏剂的概念与特点，煎膏剂的制备方法，颗粒剂</w:t>
      </w:r>
      <w:r>
        <w:rPr>
          <w:sz w:val="24"/>
        </w:rPr>
        <w:t>(</w:t>
      </w:r>
      <w:r>
        <w:rPr>
          <w:sz w:val="24"/>
        </w:rPr>
        <w:t>冲剂）的概念与制备方法，中药注射剂概念。</w:t>
      </w:r>
      <w:r>
        <w:rPr>
          <w:sz w:val="24"/>
        </w:rPr>
        <w:t xml:space="preserve"> </w:t>
      </w:r>
    </w:p>
    <w:p w14:paraId="42170FFE" w14:textId="77777777" w:rsidR="00B67AC2" w:rsidRDefault="00000000">
      <w:pPr>
        <w:autoSpaceDE w:val="0"/>
        <w:autoSpaceDN w:val="0"/>
        <w:adjustRightInd w:val="0"/>
        <w:snapToGrid w:val="0"/>
        <w:spacing w:line="360" w:lineRule="auto"/>
        <w:ind w:firstLineChars="200" w:firstLine="480"/>
        <w:rPr>
          <w:sz w:val="24"/>
        </w:rPr>
      </w:pPr>
      <w:r>
        <w:rPr>
          <w:sz w:val="24"/>
        </w:rPr>
        <w:t>难点：浸出制剂的种类及特点，药材的预处理、浸出过程、影响浸出的因素、浸出方法。</w:t>
      </w:r>
      <w:r>
        <w:rPr>
          <w:sz w:val="24"/>
        </w:rPr>
        <w:t xml:space="preserve"> </w:t>
      </w:r>
    </w:p>
    <w:p w14:paraId="09CD4ECE" w14:textId="77777777" w:rsidR="00B67AC2" w:rsidRDefault="00000000">
      <w:pPr>
        <w:autoSpaceDE w:val="0"/>
        <w:autoSpaceDN w:val="0"/>
        <w:adjustRightInd w:val="0"/>
        <w:snapToGrid w:val="0"/>
        <w:spacing w:line="360" w:lineRule="auto"/>
        <w:rPr>
          <w:sz w:val="24"/>
        </w:rPr>
      </w:pPr>
      <w:r>
        <w:rPr>
          <w:rFonts w:hint="eastAsia"/>
          <w:sz w:val="24"/>
        </w:rPr>
        <w:t>7.12.4</w:t>
      </w:r>
      <w:r>
        <w:rPr>
          <w:sz w:val="24"/>
        </w:rPr>
        <w:t>教学过程</w:t>
      </w:r>
    </w:p>
    <w:p w14:paraId="2454EBE9" w14:textId="77777777" w:rsidR="00B67AC2" w:rsidRDefault="00000000">
      <w:pPr>
        <w:autoSpaceDE w:val="0"/>
        <w:autoSpaceDN w:val="0"/>
        <w:adjustRightInd w:val="0"/>
        <w:snapToGrid w:val="0"/>
        <w:spacing w:line="360" w:lineRule="auto"/>
        <w:ind w:firstLineChars="200" w:firstLine="480"/>
        <w:rPr>
          <w:sz w:val="24"/>
        </w:rPr>
      </w:pPr>
      <w:r>
        <w:rPr>
          <w:sz w:val="24"/>
        </w:rPr>
        <w:t>重点讲解浸出技术及中药制剂的概念，浸出制剂的种类及特点，药材的预处理、浸出过程、影响浸出的因素、浸出方法，汤剂、酒剂、酊剂、流浸膏剂与浸膏剂的概念与特点，煎膏剂的制备方法，颗粒剂</w:t>
      </w:r>
      <w:r>
        <w:rPr>
          <w:sz w:val="24"/>
        </w:rPr>
        <w:t>(</w:t>
      </w:r>
      <w:r>
        <w:rPr>
          <w:sz w:val="24"/>
        </w:rPr>
        <w:t>冲剂）的概念制备方法中药注射剂概念。</w:t>
      </w:r>
      <w:r>
        <w:rPr>
          <w:sz w:val="24"/>
        </w:rPr>
        <w:t xml:space="preserve">  </w:t>
      </w:r>
    </w:p>
    <w:p w14:paraId="68EB1086" w14:textId="77777777" w:rsidR="00B67AC2" w:rsidRDefault="00000000">
      <w:pPr>
        <w:autoSpaceDE w:val="0"/>
        <w:autoSpaceDN w:val="0"/>
        <w:adjustRightInd w:val="0"/>
        <w:snapToGrid w:val="0"/>
        <w:spacing w:line="360" w:lineRule="auto"/>
        <w:ind w:firstLineChars="200" w:firstLine="480"/>
        <w:rPr>
          <w:sz w:val="24"/>
        </w:rPr>
      </w:pPr>
      <w:r>
        <w:rPr>
          <w:sz w:val="24"/>
        </w:rPr>
        <w:t>展开第八章浸出技术与中药制剂的讲解，共</w:t>
      </w:r>
      <w:r>
        <w:rPr>
          <w:sz w:val="24"/>
        </w:rPr>
        <w:t>2</w:t>
      </w:r>
      <w:r>
        <w:rPr>
          <w:sz w:val="24"/>
        </w:rPr>
        <w:t>学时。</w:t>
      </w:r>
    </w:p>
    <w:p w14:paraId="1CE5DE71" w14:textId="77777777" w:rsidR="00B67AC2" w:rsidRDefault="00000000">
      <w:pPr>
        <w:autoSpaceDE w:val="0"/>
        <w:autoSpaceDN w:val="0"/>
        <w:adjustRightInd w:val="0"/>
        <w:snapToGrid w:val="0"/>
        <w:spacing w:line="360" w:lineRule="auto"/>
        <w:rPr>
          <w:sz w:val="24"/>
        </w:rPr>
      </w:pPr>
      <w:r>
        <w:rPr>
          <w:rFonts w:hint="eastAsia"/>
          <w:sz w:val="24"/>
        </w:rPr>
        <w:t xml:space="preserve">7.12.5 </w:t>
      </w:r>
      <w:r>
        <w:rPr>
          <w:sz w:val="24"/>
        </w:rPr>
        <w:t>教学方法</w:t>
      </w:r>
    </w:p>
    <w:p w14:paraId="39934EE5" w14:textId="77777777" w:rsidR="00B67AC2" w:rsidRDefault="00000000">
      <w:pPr>
        <w:autoSpaceDE w:val="0"/>
        <w:autoSpaceDN w:val="0"/>
        <w:adjustRightInd w:val="0"/>
        <w:snapToGrid w:val="0"/>
        <w:spacing w:line="360" w:lineRule="auto"/>
        <w:ind w:firstLineChars="200" w:firstLine="480"/>
        <w:rPr>
          <w:sz w:val="24"/>
        </w:rPr>
      </w:pPr>
      <w:r>
        <w:rPr>
          <w:sz w:val="24"/>
        </w:rPr>
        <w:t>采用多媒体教学，理论的讲解和实例的分析相结合，用语言和图片展示各个教学点的内容。</w:t>
      </w:r>
    </w:p>
    <w:p w14:paraId="634689B8" w14:textId="77777777" w:rsidR="00B67AC2" w:rsidRDefault="00000000">
      <w:pPr>
        <w:autoSpaceDE w:val="0"/>
        <w:autoSpaceDN w:val="0"/>
        <w:adjustRightInd w:val="0"/>
        <w:snapToGrid w:val="0"/>
        <w:spacing w:line="360" w:lineRule="auto"/>
        <w:rPr>
          <w:sz w:val="24"/>
        </w:rPr>
      </w:pPr>
      <w:r>
        <w:rPr>
          <w:sz w:val="24"/>
        </w:rPr>
        <w:t>7.1</w:t>
      </w:r>
      <w:r>
        <w:rPr>
          <w:rFonts w:hint="eastAsia"/>
          <w:sz w:val="24"/>
        </w:rPr>
        <w:t>2</w:t>
      </w:r>
      <w:r>
        <w:rPr>
          <w:sz w:val="24"/>
        </w:rPr>
        <w:t>.6</w:t>
      </w:r>
      <w:r>
        <w:rPr>
          <w:sz w:val="24"/>
        </w:rPr>
        <w:t>作业安排及课后反思</w:t>
      </w:r>
    </w:p>
    <w:p w14:paraId="241E5294"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1</w:t>
      </w:r>
      <w:r>
        <w:rPr>
          <w:sz w:val="24"/>
        </w:rPr>
        <w:t>）简述药材的浸出过程。</w:t>
      </w:r>
    </w:p>
    <w:p w14:paraId="3A52BF79"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2</w:t>
      </w:r>
      <w:r>
        <w:rPr>
          <w:sz w:val="24"/>
        </w:rPr>
        <w:t>）影响药材浸出效果的因素有哪些？</w:t>
      </w:r>
    </w:p>
    <w:p w14:paraId="13885848" w14:textId="77777777" w:rsidR="00B67AC2" w:rsidRDefault="00000000">
      <w:pPr>
        <w:autoSpaceDE w:val="0"/>
        <w:autoSpaceDN w:val="0"/>
        <w:adjustRightInd w:val="0"/>
        <w:snapToGrid w:val="0"/>
        <w:spacing w:line="360" w:lineRule="auto"/>
        <w:ind w:firstLineChars="200" w:firstLine="480"/>
        <w:rPr>
          <w:sz w:val="24"/>
        </w:rPr>
      </w:pPr>
      <w:r>
        <w:rPr>
          <w:rFonts w:hint="eastAsia"/>
          <w:sz w:val="24"/>
        </w:rPr>
        <w:t>根据学生的作业情况进行评讲，反思教学过程中的不足，改进教学设计与教学方法，尽力做好教学相长。</w:t>
      </w:r>
    </w:p>
    <w:p w14:paraId="70AF7508" w14:textId="77777777" w:rsidR="00B67AC2" w:rsidRDefault="00000000">
      <w:pPr>
        <w:autoSpaceDE w:val="0"/>
        <w:autoSpaceDN w:val="0"/>
        <w:adjustRightInd w:val="0"/>
        <w:snapToGrid w:val="0"/>
        <w:spacing w:line="360" w:lineRule="auto"/>
        <w:rPr>
          <w:sz w:val="24"/>
        </w:rPr>
      </w:pPr>
      <w:r>
        <w:rPr>
          <w:sz w:val="24"/>
        </w:rPr>
        <w:t>7.1</w:t>
      </w:r>
      <w:r>
        <w:rPr>
          <w:rFonts w:hint="eastAsia"/>
          <w:sz w:val="24"/>
        </w:rPr>
        <w:t>2</w:t>
      </w:r>
      <w:r>
        <w:rPr>
          <w:sz w:val="24"/>
        </w:rPr>
        <w:t>.7</w:t>
      </w:r>
      <w:r>
        <w:rPr>
          <w:sz w:val="24"/>
        </w:rPr>
        <w:t>课前准备情况及其他相关特殊要求</w:t>
      </w:r>
    </w:p>
    <w:p w14:paraId="16299A90" w14:textId="77777777" w:rsidR="00B67AC2" w:rsidRDefault="00000000">
      <w:pPr>
        <w:autoSpaceDE w:val="0"/>
        <w:autoSpaceDN w:val="0"/>
        <w:adjustRightInd w:val="0"/>
        <w:snapToGrid w:val="0"/>
        <w:spacing w:line="360" w:lineRule="auto"/>
        <w:ind w:firstLineChars="200" w:firstLine="480"/>
        <w:rPr>
          <w:sz w:val="24"/>
        </w:rPr>
      </w:pPr>
      <w:r>
        <w:rPr>
          <w:sz w:val="24"/>
        </w:rPr>
        <w:t>准备好课程实施大纲、电子课件、纸质备课本、教材。</w:t>
      </w:r>
    </w:p>
    <w:p w14:paraId="551B3418" w14:textId="77777777" w:rsidR="00B67AC2" w:rsidRDefault="00000000">
      <w:pPr>
        <w:autoSpaceDE w:val="0"/>
        <w:autoSpaceDN w:val="0"/>
        <w:adjustRightInd w:val="0"/>
        <w:snapToGrid w:val="0"/>
        <w:spacing w:line="360" w:lineRule="auto"/>
        <w:ind w:firstLineChars="200" w:firstLine="480"/>
        <w:rPr>
          <w:sz w:val="24"/>
        </w:rPr>
      </w:pPr>
      <w:r>
        <w:rPr>
          <w:sz w:val="24"/>
        </w:rPr>
        <w:t>因为课程教学过程中涉及到大量图片和一些动画的展示，故尽量使用带有播放功能的电子教鞭。</w:t>
      </w:r>
    </w:p>
    <w:p w14:paraId="0FAA55E3" w14:textId="77777777" w:rsidR="00B67AC2" w:rsidRDefault="00000000">
      <w:pPr>
        <w:autoSpaceDE w:val="0"/>
        <w:autoSpaceDN w:val="0"/>
        <w:adjustRightInd w:val="0"/>
        <w:snapToGrid w:val="0"/>
        <w:spacing w:line="360" w:lineRule="auto"/>
        <w:rPr>
          <w:sz w:val="24"/>
        </w:rPr>
      </w:pPr>
      <w:r>
        <w:rPr>
          <w:sz w:val="24"/>
        </w:rPr>
        <w:t>7.1</w:t>
      </w:r>
      <w:r>
        <w:rPr>
          <w:rFonts w:hint="eastAsia"/>
          <w:sz w:val="24"/>
        </w:rPr>
        <w:t>2.</w:t>
      </w:r>
      <w:r>
        <w:rPr>
          <w:sz w:val="24"/>
        </w:rPr>
        <w:t>8</w:t>
      </w:r>
      <w:r>
        <w:rPr>
          <w:sz w:val="24"/>
        </w:rPr>
        <w:t>参考资料</w:t>
      </w:r>
    </w:p>
    <w:p w14:paraId="14AD9ECA" w14:textId="77777777" w:rsidR="00B67AC2" w:rsidRDefault="00000000">
      <w:pPr>
        <w:autoSpaceDE w:val="0"/>
        <w:autoSpaceDN w:val="0"/>
        <w:adjustRightInd w:val="0"/>
        <w:snapToGrid w:val="0"/>
        <w:spacing w:line="360" w:lineRule="auto"/>
        <w:ind w:firstLineChars="200" w:firstLine="480"/>
        <w:rPr>
          <w:sz w:val="24"/>
        </w:rPr>
      </w:pPr>
      <w:r>
        <w:rPr>
          <w:sz w:val="24"/>
        </w:rPr>
        <w:t xml:space="preserve">[1] </w:t>
      </w:r>
      <w:proofErr w:type="gramStart"/>
      <w:r>
        <w:rPr>
          <w:sz w:val="24"/>
        </w:rPr>
        <w:t>周兴挺</w:t>
      </w:r>
      <w:proofErr w:type="gramEnd"/>
      <w:r>
        <w:rPr>
          <w:sz w:val="24"/>
        </w:rPr>
        <w:t xml:space="preserve">. </w:t>
      </w:r>
      <w:r>
        <w:rPr>
          <w:sz w:val="24"/>
        </w:rPr>
        <w:t>中药工业化提取中新技术的应用进展</w:t>
      </w:r>
      <w:r>
        <w:rPr>
          <w:sz w:val="24"/>
        </w:rPr>
        <w:t xml:space="preserve">. </w:t>
      </w:r>
      <w:r>
        <w:rPr>
          <w:sz w:val="24"/>
        </w:rPr>
        <w:t>中药新药与临床药理</w:t>
      </w:r>
      <w:r>
        <w:rPr>
          <w:sz w:val="24"/>
        </w:rPr>
        <w:t xml:space="preserve">, </w:t>
      </w:r>
      <w:r>
        <w:rPr>
          <w:sz w:val="24"/>
        </w:rPr>
        <w:lastRenderedPageBreak/>
        <w:t>2002</w:t>
      </w:r>
      <w:r>
        <w:rPr>
          <w:sz w:val="24"/>
        </w:rPr>
        <w:t>，</w:t>
      </w:r>
      <w:r>
        <w:rPr>
          <w:sz w:val="24"/>
        </w:rPr>
        <w:t>13</w:t>
      </w:r>
      <w:r>
        <w:rPr>
          <w:sz w:val="24"/>
        </w:rPr>
        <w:t>（</w:t>
      </w:r>
      <w:r>
        <w:rPr>
          <w:sz w:val="24"/>
        </w:rPr>
        <w:t>3</w:t>
      </w:r>
      <w:r>
        <w:rPr>
          <w:sz w:val="24"/>
        </w:rPr>
        <w:t>）：</w:t>
      </w:r>
      <w:r>
        <w:rPr>
          <w:sz w:val="24"/>
        </w:rPr>
        <w:t>189</w:t>
      </w:r>
    </w:p>
    <w:p w14:paraId="63B15D22" w14:textId="77777777" w:rsidR="00B67AC2" w:rsidRDefault="00000000">
      <w:pPr>
        <w:autoSpaceDE w:val="0"/>
        <w:autoSpaceDN w:val="0"/>
        <w:adjustRightInd w:val="0"/>
        <w:snapToGrid w:val="0"/>
        <w:spacing w:line="360" w:lineRule="auto"/>
        <w:ind w:firstLineChars="200" w:firstLine="480"/>
        <w:rPr>
          <w:sz w:val="24"/>
        </w:rPr>
      </w:pPr>
      <w:r>
        <w:rPr>
          <w:sz w:val="24"/>
        </w:rPr>
        <w:t xml:space="preserve">[2] </w:t>
      </w:r>
      <w:proofErr w:type="gramStart"/>
      <w:r>
        <w:rPr>
          <w:sz w:val="24"/>
        </w:rPr>
        <w:t>萧效良</w:t>
      </w:r>
      <w:proofErr w:type="gramEnd"/>
      <w:r>
        <w:rPr>
          <w:sz w:val="24"/>
        </w:rPr>
        <w:t>等</w:t>
      </w:r>
      <w:r>
        <w:rPr>
          <w:sz w:val="24"/>
        </w:rPr>
        <w:t>. CO2</w:t>
      </w:r>
      <w:r>
        <w:rPr>
          <w:sz w:val="24"/>
        </w:rPr>
        <w:t>超临界萃取技术提取中药有效成分</w:t>
      </w:r>
      <w:r>
        <w:rPr>
          <w:sz w:val="24"/>
        </w:rPr>
        <w:t>.</w:t>
      </w:r>
      <w:r>
        <w:rPr>
          <w:sz w:val="24"/>
        </w:rPr>
        <w:t>化工进展</w:t>
      </w:r>
      <w:r>
        <w:rPr>
          <w:sz w:val="24"/>
        </w:rPr>
        <w:t>, 2001,5</w:t>
      </w:r>
      <w:r>
        <w:rPr>
          <w:sz w:val="24"/>
        </w:rPr>
        <w:t>：</w:t>
      </w:r>
      <w:r>
        <w:rPr>
          <w:sz w:val="24"/>
        </w:rPr>
        <w:t>7</w:t>
      </w:r>
    </w:p>
    <w:p w14:paraId="264ED292" w14:textId="77777777" w:rsidR="00B67AC2" w:rsidRDefault="00000000">
      <w:pPr>
        <w:autoSpaceDE w:val="0"/>
        <w:autoSpaceDN w:val="0"/>
        <w:adjustRightInd w:val="0"/>
        <w:snapToGrid w:val="0"/>
        <w:spacing w:line="360" w:lineRule="auto"/>
        <w:ind w:firstLineChars="200" w:firstLine="480"/>
        <w:rPr>
          <w:sz w:val="24"/>
        </w:rPr>
      </w:pPr>
      <w:r>
        <w:rPr>
          <w:sz w:val="24"/>
        </w:rPr>
        <w:t xml:space="preserve">[3] </w:t>
      </w:r>
      <w:r>
        <w:rPr>
          <w:sz w:val="24"/>
        </w:rPr>
        <w:t>刘新</w:t>
      </w:r>
      <w:r>
        <w:rPr>
          <w:sz w:val="24"/>
        </w:rPr>
        <w:t>,</w:t>
      </w:r>
      <w:r>
        <w:rPr>
          <w:sz w:val="24"/>
        </w:rPr>
        <w:t>林</w:t>
      </w:r>
      <w:proofErr w:type="gramStart"/>
      <w:r>
        <w:rPr>
          <w:sz w:val="24"/>
        </w:rPr>
        <w:t>於</w:t>
      </w:r>
      <w:proofErr w:type="gramEnd"/>
      <w:r>
        <w:rPr>
          <w:sz w:val="24"/>
        </w:rPr>
        <w:t>,</w:t>
      </w:r>
      <w:proofErr w:type="gramStart"/>
      <w:r>
        <w:rPr>
          <w:sz w:val="24"/>
        </w:rPr>
        <w:t>喻灵蓉</w:t>
      </w:r>
      <w:proofErr w:type="gramEnd"/>
      <w:r>
        <w:rPr>
          <w:sz w:val="24"/>
        </w:rPr>
        <w:t xml:space="preserve">. </w:t>
      </w:r>
      <w:r>
        <w:rPr>
          <w:sz w:val="24"/>
        </w:rPr>
        <w:t>小金丹漂浮缓释制剂的研究</w:t>
      </w:r>
      <w:r>
        <w:rPr>
          <w:sz w:val="24"/>
        </w:rPr>
        <w:t>.</w:t>
      </w:r>
      <w:r>
        <w:rPr>
          <w:sz w:val="24"/>
        </w:rPr>
        <w:t>中成药</w:t>
      </w:r>
      <w:r>
        <w:rPr>
          <w:sz w:val="24"/>
        </w:rPr>
        <w:t>, 2001, 23</w:t>
      </w:r>
      <w:r>
        <w:rPr>
          <w:sz w:val="24"/>
        </w:rPr>
        <w:t>（</w:t>
      </w:r>
      <w:r>
        <w:rPr>
          <w:sz w:val="24"/>
        </w:rPr>
        <w:t>2</w:t>
      </w:r>
      <w:r>
        <w:rPr>
          <w:sz w:val="24"/>
        </w:rPr>
        <w:t>）：</w:t>
      </w:r>
      <w:r>
        <w:rPr>
          <w:sz w:val="24"/>
        </w:rPr>
        <w:t>87</w:t>
      </w:r>
    </w:p>
    <w:p w14:paraId="38F0F020" w14:textId="77777777" w:rsidR="00B67AC2" w:rsidRDefault="00000000">
      <w:pPr>
        <w:autoSpaceDE w:val="0"/>
        <w:autoSpaceDN w:val="0"/>
        <w:adjustRightInd w:val="0"/>
        <w:snapToGrid w:val="0"/>
        <w:spacing w:line="360" w:lineRule="auto"/>
        <w:ind w:firstLineChars="200" w:firstLine="480"/>
        <w:rPr>
          <w:sz w:val="24"/>
        </w:rPr>
      </w:pPr>
      <w:r>
        <w:rPr>
          <w:sz w:val="24"/>
        </w:rPr>
        <w:t xml:space="preserve">[4] </w:t>
      </w:r>
      <w:proofErr w:type="gramStart"/>
      <w:r>
        <w:rPr>
          <w:sz w:val="24"/>
        </w:rPr>
        <w:t>盛祖英</w:t>
      </w:r>
      <w:proofErr w:type="gramEnd"/>
      <w:r>
        <w:rPr>
          <w:sz w:val="24"/>
        </w:rPr>
        <w:t>,</w:t>
      </w:r>
      <w:r>
        <w:rPr>
          <w:sz w:val="24"/>
        </w:rPr>
        <w:t>黄绳武</w:t>
      </w:r>
      <w:r>
        <w:rPr>
          <w:sz w:val="24"/>
        </w:rPr>
        <w:t xml:space="preserve">. </w:t>
      </w:r>
      <w:r>
        <w:rPr>
          <w:sz w:val="24"/>
        </w:rPr>
        <w:t>妇</w:t>
      </w:r>
      <w:proofErr w:type="gramStart"/>
      <w:r>
        <w:rPr>
          <w:sz w:val="24"/>
        </w:rPr>
        <w:t>炎康泡</w:t>
      </w:r>
      <w:proofErr w:type="gramEnd"/>
      <w:r>
        <w:rPr>
          <w:sz w:val="24"/>
        </w:rPr>
        <w:t>腾片的研制</w:t>
      </w:r>
      <w:r>
        <w:rPr>
          <w:sz w:val="24"/>
        </w:rPr>
        <w:t xml:space="preserve">, </w:t>
      </w:r>
      <w:r>
        <w:rPr>
          <w:sz w:val="24"/>
        </w:rPr>
        <w:t>浙江中医学院学报</w:t>
      </w:r>
      <w:r>
        <w:rPr>
          <w:sz w:val="24"/>
        </w:rPr>
        <w:t>. 2000,24</w:t>
      </w:r>
      <w:r>
        <w:rPr>
          <w:sz w:val="24"/>
        </w:rPr>
        <w:t>（</w:t>
      </w:r>
      <w:r>
        <w:rPr>
          <w:sz w:val="24"/>
        </w:rPr>
        <w:t>5</w:t>
      </w:r>
      <w:r>
        <w:rPr>
          <w:sz w:val="24"/>
        </w:rPr>
        <w:t>）：</w:t>
      </w:r>
      <w:r>
        <w:rPr>
          <w:sz w:val="24"/>
        </w:rPr>
        <w:t>68</w:t>
      </w:r>
    </w:p>
    <w:p w14:paraId="0E38C13D" w14:textId="77777777" w:rsidR="00B67AC2" w:rsidRDefault="00000000">
      <w:pPr>
        <w:autoSpaceDE w:val="0"/>
        <w:autoSpaceDN w:val="0"/>
        <w:adjustRightInd w:val="0"/>
        <w:snapToGrid w:val="0"/>
        <w:spacing w:line="360" w:lineRule="auto"/>
        <w:ind w:firstLineChars="200" w:firstLine="480"/>
        <w:rPr>
          <w:sz w:val="24"/>
        </w:rPr>
      </w:pPr>
      <w:r>
        <w:rPr>
          <w:sz w:val="24"/>
        </w:rPr>
        <w:t xml:space="preserve">[5] </w:t>
      </w:r>
      <w:r>
        <w:rPr>
          <w:sz w:val="24"/>
        </w:rPr>
        <w:t>李淑芝</w:t>
      </w:r>
      <w:r>
        <w:rPr>
          <w:sz w:val="24"/>
        </w:rPr>
        <w:t>,</w:t>
      </w:r>
      <w:r>
        <w:rPr>
          <w:sz w:val="24"/>
        </w:rPr>
        <w:t>郭亚健</w:t>
      </w:r>
      <w:r>
        <w:rPr>
          <w:sz w:val="24"/>
        </w:rPr>
        <w:t>,</w:t>
      </w:r>
      <w:proofErr w:type="gramStart"/>
      <w:r>
        <w:rPr>
          <w:sz w:val="24"/>
        </w:rPr>
        <w:t>徐艳春</w:t>
      </w:r>
      <w:proofErr w:type="gramEnd"/>
      <w:r>
        <w:rPr>
          <w:sz w:val="24"/>
        </w:rPr>
        <w:t xml:space="preserve">. </w:t>
      </w:r>
      <w:r>
        <w:rPr>
          <w:sz w:val="24"/>
        </w:rPr>
        <w:t>不同煎煮条件下对芍药煎出量的影响</w:t>
      </w:r>
      <w:r>
        <w:rPr>
          <w:sz w:val="24"/>
        </w:rPr>
        <w:t xml:space="preserve">. </w:t>
      </w:r>
      <w:r>
        <w:rPr>
          <w:sz w:val="24"/>
        </w:rPr>
        <w:t>中成药</w:t>
      </w:r>
      <w:r>
        <w:rPr>
          <w:sz w:val="24"/>
        </w:rPr>
        <w:t>, 1999,21</w:t>
      </w:r>
      <w:r>
        <w:rPr>
          <w:sz w:val="24"/>
        </w:rPr>
        <w:t>（</w:t>
      </w:r>
      <w:r>
        <w:rPr>
          <w:sz w:val="24"/>
        </w:rPr>
        <w:t>3</w:t>
      </w:r>
      <w:r>
        <w:rPr>
          <w:sz w:val="24"/>
        </w:rPr>
        <w:t>）：</w:t>
      </w:r>
      <w:r>
        <w:rPr>
          <w:sz w:val="24"/>
        </w:rPr>
        <w:t>115</w:t>
      </w:r>
    </w:p>
    <w:p w14:paraId="3259EAD2" w14:textId="77777777" w:rsidR="00B67AC2" w:rsidRDefault="00000000">
      <w:pPr>
        <w:autoSpaceDE w:val="0"/>
        <w:autoSpaceDN w:val="0"/>
        <w:adjustRightInd w:val="0"/>
        <w:snapToGrid w:val="0"/>
        <w:spacing w:line="360" w:lineRule="auto"/>
        <w:ind w:firstLineChars="200" w:firstLine="480"/>
        <w:rPr>
          <w:sz w:val="24"/>
        </w:rPr>
      </w:pPr>
      <w:r>
        <w:rPr>
          <w:sz w:val="24"/>
        </w:rPr>
        <w:t xml:space="preserve">[6] </w:t>
      </w:r>
      <w:proofErr w:type="gramStart"/>
      <w:r>
        <w:rPr>
          <w:sz w:val="24"/>
        </w:rPr>
        <w:t>毕殿洲</w:t>
      </w:r>
      <w:proofErr w:type="gramEnd"/>
      <w:r>
        <w:rPr>
          <w:sz w:val="24"/>
        </w:rPr>
        <w:t>.</w:t>
      </w:r>
      <w:r>
        <w:rPr>
          <w:sz w:val="24"/>
        </w:rPr>
        <w:t>药剂学</w:t>
      </w:r>
      <w:r>
        <w:rPr>
          <w:sz w:val="24"/>
        </w:rPr>
        <w:t xml:space="preserve">. </w:t>
      </w:r>
      <w:r>
        <w:rPr>
          <w:sz w:val="24"/>
        </w:rPr>
        <w:t>北京：人民卫生出版社</w:t>
      </w:r>
      <w:r>
        <w:rPr>
          <w:sz w:val="24"/>
        </w:rPr>
        <w:t>,1999</w:t>
      </w:r>
    </w:p>
    <w:p w14:paraId="3E9253D4" w14:textId="77777777" w:rsidR="00B67AC2" w:rsidRDefault="00000000">
      <w:pPr>
        <w:autoSpaceDE w:val="0"/>
        <w:autoSpaceDN w:val="0"/>
        <w:adjustRightInd w:val="0"/>
        <w:snapToGrid w:val="0"/>
        <w:spacing w:line="360" w:lineRule="auto"/>
        <w:ind w:firstLineChars="200" w:firstLine="480"/>
        <w:rPr>
          <w:sz w:val="24"/>
        </w:rPr>
      </w:pPr>
      <w:r>
        <w:rPr>
          <w:sz w:val="24"/>
        </w:rPr>
        <w:t xml:space="preserve">[7] </w:t>
      </w:r>
      <w:proofErr w:type="gramStart"/>
      <w:r>
        <w:rPr>
          <w:sz w:val="24"/>
        </w:rPr>
        <w:t>李益福</w:t>
      </w:r>
      <w:proofErr w:type="gramEnd"/>
      <w:r>
        <w:rPr>
          <w:sz w:val="24"/>
        </w:rPr>
        <w:t>,</w:t>
      </w:r>
      <w:r>
        <w:rPr>
          <w:sz w:val="24"/>
        </w:rPr>
        <w:t>张美玲</w:t>
      </w:r>
      <w:r>
        <w:rPr>
          <w:sz w:val="24"/>
        </w:rPr>
        <w:t>,</w:t>
      </w:r>
      <w:proofErr w:type="gramStart"/>
      <w:r>
        <w:rPr>
          <w:sz w:val="24"/>
        </w:rPr>
        <w:t>金茶琴</w:t>
      </w:r>
      <w:proofErr w:type="gramEnd"/>
      <w:r>
        <w:rPr>
          <w:sz w:val="24"/>
        </w:rPr>
        <w:t xml:space="preserve">. </w:t>
      </w:r>
      <w:r>
        <w:rPr>
          <w:sz w:val="24"/>
        </w:rPr>
        <w:t>长效眼用缓释药膜的试制</w:t>
      </w:r>
      <w:r>
        <w:rPr>
          <w:sz w:val="24"/>
        </w:rPr>
        <w:t xml:space="preserve">, </w:t>
      </w:r>
      <w:r>
        <w:rPr>
          <w:sz w:val="24"/>
        </w:rPr>
        <w:t>中草药</w:t>
      </w:r>
      <w:r>
        <w:rPr>
          <w:sz w:val="24"/>
        </w:rPr>
        <w:t>. 1998</w:t>
      </w:r>
      <w:r>
        <w:rPr>
          <w:sz w:val="24"/>
        </w:rPr>
        <w:t>，</w:t>
      </w:r>
      <w:r>
        <w:rPr>
          <w:sz w:val="24"/>
        </w:rPr>
        <w:t>29</w:t>
      </w:r>
      <w:r>
        <w:rPr>
          <w:sz w:val="24"/>
        </w:rPr>
        <w:t>（</w:t>
      </w:r>
      <w:r>
        <w:rPr>
          <w:sz w:val="24"/>
        </w:rPr>
        <w:t>4</w:t>
      </w:r>
      <w:r>
        <w:rPr>
          <w:sz w:val="24"/>
        </w:rPr>
        <w:t>）：</w:t>
      </w:r>
      <w:r>
        <w:rPr>
          <w:sz w:val="24"/>
        </w:rPr>
        <w:t>238</w:t>
      </w:r>
    </w:p>
    <w:p w14:paraId="0EA6C82E" w14:textId="77777777" w:rsidR="00B67AC2" w:rsidRDefault="00000000">
      <w:pPr>
        <w:autoSpaceDE w:val="0"/>
        <w:autoSpaceDN w:val="0"/>
        <w:adjustRightInd w:val="0"/>
        <w:snapToGrid w:val="0"/>
        <w:spacing w:line="360" w:lineRule="auto"/>
        <w:ind w:firstLineChars="200" w:firstLine="480"/>
        <w:rPr>
          <w:sz w:val="24"/>
        </w:rPr>
      </w:pPr>
      <w:r>
        <w:rPr>
          <w:sz w:val="24"/>
        </w:rPr>
        <w:t xml:space="preserve">[8] </w:t>
      </w:r>
      <w:r>
        <w:rPr>
          <w:sz w:val="24"/>
        </w:rPr>
        <w:t>刘晓华</w:t>
      </w:r>
      <w:r>
        <w:rPr>
          <w:sz w:val="24"/>
        </w:rPr>
        <w:t>,</w:t>
      </w:r>
      <w:r>
        <w:rPr>
          <w:sz w:val="24"/>
        </w:rPr>
        <w:t>张大</w:t>
      </w:r>
      <w:r>
        <w:rPr>
          <w:sz w:val="24"/>
        </w:rPr>
        <w:t>,</w:t>
      </w:r>
      <w:r>
        <w:rPr>
          <w:sz w:val="24"/>
        </w:rPr>
        <w:t>魏滕之</w:t>
      </w:r>
      <w:r>
        <w:rPr>
          <w:sz w:val="24"/>
        </w:rPr>
        <w:t xml:space="preserve">. </w:t>
      </w:r>
      <w:r>
        <w:rPr>
          <w:sz w:val="24"/>
        </w:rPr>
        <w:t>中药中空液体栓剂研究</w:t>
      </w:r>
      <w:r>
        <w:rPr>
          <w:sz w:val="24"/>
        </w:rPr>
        <w:t>.</w:t>
      </w:r>
      <w:r>
        <w:rPr>
          <w:sz w:val="24"/>
        </w:rPr>
        <w:t>中国药科大学学报</w:t>
      </w:r>
      <w:r>
        <w:rPr>
          <w:sz w:val="24"/>
        </w:rPr>
        <w:t>, 1997</w:t>
      </w:r>
      <w:r>
        <w:rPr>
          <w:sz w:val="24"/>
        </w:rPr>
        <w:t>，</w:t>
      </w:r>
      <w:r>
        <w:rPr>
          <w:sz w:val="24"/>
        </w:rPr>
        <w:t>28</w:t>
      </w:r>
      <w:r>
        <w:rPr>
          <w:sz w:val="24"/>
        </w:rPr>
        <w:t>（</w:t>
      </w:r>
      <w:r>
        <w:rPr>
          <w:sz w:val="24"/>
        </w:rPr>
        <w:t>6</w:t>
      </w:r>
      <w:r>
        <w:rPr>
          <w:sz w:val="24"/>
        </w:rPr>
        <w:t>）：</w:t>
      </w:r>
      <w:r>
        <w:rPr>
          <w:sz w:val="24"/>
        </w:rPr>
        <w:t>331</w:t>
      </w:r>
    </w:p>
    <w:p w14:paraId="2F5A5039" w14:textId="77777777" w:rsidR="00B67AC2" w:rsidRDefault="00000000">
      <w:pPr>
        <w:autoSpaceDE w:val="0"/>
        <w:autoSpaceDN w:val="0"/>
        <w:adjustRightInd w:val="0"/>
        <w:snapToGrid w:val="0"/>
        <w:spacing w:line="360" w:lineRule="auto"/>
        <w:ind w:firstLineChars="200" w:firstLine="480"/>
        <w:rPr>
          <w:sz w:val="24"/>
        </w:rPr>
      </w:pPr>
      <w:r>
        <w:rPr>
          <w:sz w:val="24"/>
        </w:rPr>
        <w:t xml:space="preserve">[9] </w:t>
      </w:r>
      <w:r>
        <w:rPr>
          <w:sz w:val="24"/>
        </w:rPr>
        <w:t>奚念朱</w:t>
      </w:r>
      <w:r>
        <w:rPr>
          <w:sz w:val="24"/>
        </w:rPr>
        <w:t xml:space="preserve">. </w:t>
      </w:r>
      <w:r>
        <w:rPr>
          <w:sz w:val="24"/>
        </w:rPr>
        <w:t>药剂学</w:t>
      </w:r>
      <w:r>
        <w:rPr>
          <w:sz w:val="24"/>
        </w:rPr>
        <w:t xml:space="preserve">. </w:t>
      </w:r>
      <w:r>
        <w:rPr>
          <w:sz w:val="24"/>
        </w:rPr>
        <w:t>北京：人民卫生出版社</w:t>
      </w:r>
      <w:r>
        <w:rPr>
          <w:sz w:val="24"/>
        </w:rPr>
        <w:t>,1995</w:t>
      </w:r>
    </w:p>
    <w:p w14:paraId="36C4676F" w14:textId="77777777" w:rsidR="00B67AC2" w:rsidRDefault="00000000">
      <w:pPr>
        <w:autoSpaceDE w:val="0"/>
        <w:autoSpaceDN w:val="0"/>
        <w:adjustRightInd w:val="0"/>
        <w:snapToGrid w:val="0"/>
        <w:spacing w:line="360" w:lineRule="auto"/>
        <w:ind w:firstLineChars="200" w:firstLine="480"/>
        <w:rPr>
          <w:sz w:val="24"/>
        </w:rPr>
      </w:pPr>
      <w:r>
        <w:rPr>
          <w:sz w:val="24"/>
        </w:rPr>
        <w:t>[10]</w:t>
      </w:r>
      <w:r>
        <w:rPr>
          <w:sz w:val="24"/>
        </w:rPr>
        <w:t>杨敏华</w:t>
      </w:r>
      <w:r>
        <w:rPr>
          <w:sz w:val="24"/>
        </w:rPr>
        <w:t>,</w:t>
      </w:r>
      <w:r>
        <w:rPr>
          <w:sz w:val="24"/>
        </w:rPr>
        <w:t>王海波</w:t>
      </w:r>
      <w:r>
        <w:rPr>
          <w:sz w:val="24"/>
        </w:rPr>
        <w:t xml:space="preserve">. </w:t>
      </w:r>
      <w:r>
        <w:rPr>
          <w:sz w:val="24"/>
        </w:rPr>
        <w:t>雷公藤双层</w:t>
      </w:r>
      <w:proofErr w:type="gramStart"/>
      <w:r>
        <w:rPr>
          <w:sz w:val="24"/>
        </w:rPr>
        <w:t>栓</w:t>
      </w:r>
      <w:proofErr w:type="gramEnd"/>
      <w:r>
        <w:rPr>
          <w:sz w:val="24"/>
        </w:rPr>
        <w:t>的研制</w:t>
      </w:r>
      <w:r>
        <w:rPr>
          <w:sz w:val="24"/>
        </w:rPr>
        <w:t xml:space="preserve">. </w:t>
      </w:r>
      <w:r>
        <w:rPr>
          <w:sz w:val="24"/>
        </w:rPr>
        <w:t>中成药</w:t>
      </w:r>
      <w:r>
        <w:rPr>
          <w:sz w:val="24"/>
        </w:rPr>
        <w:t>,1993,15</w:t>
      </w:r>
      <w:r>
        <w:rPr>
          <w:sz w:val="24"/>
        </w:rPr>
        <w:t>（</w:t>
      </w:r>
      <w:r>
        <w:rPr>
          <w:sz w:val="24"/>
        </w:rPr>
        <w:t>4</w:t>
      </w:r>
      <w:r>
        <w:rPr>
          <w:sz w:val="24"/>
        </w:rPr>
        <w:t>）</w:t>
      </w:r>
    </w:p>
    <w:p w14:paraId="27C0E72A" w14:textId="77777777" w:rsidR="00B67AC2" w:rsidRDefault="00B67AC2">
      <w:pPr>
        <w:autoSpaceDE w:val="0"/>
        <w:autoSpaceDN w:val="0"/>
        <w:adjustRightInd w:val="0"/>
        <w:snapToGrid w:val="0"/>
        <w:spacing w:line="360" w:lineRule="auto"/>
        <w:rPr>
          <w:sz w:val="24"/>
        </w:rPr>
      </w:pPr>
    </w:p>
    <w:p w14:paraId="2E7107EE" w14:textId="77777777" w:rsidR="00B67AC2" w:rsidRDefault="00000000">
      <w:pPr>
        <w:autoSpaceDE w:val="0"/>
        <w:autoSpaceDN w:val="0"/>
        <w:adjustRightInd w:val="0"/>
        <w:snapToGrid w:val="0"/>
        <w:spacing w:line="360" w:lineRule="auto"/>
        <w:rPr>
          <w:b/>
          <w:bCs/>
          <w:sz w:val="24"/>
        </w:rPr>
      </w:pPr>
      <w:r>
        <w:rPr>
          <w:sz w:val="24"/>
        </w:rPr>
        <w:t>7</w:t>
      </w:r>
      <w:r>
        <w:rPr>
          <w:rFonts w:hint="eastAsia"/>
          <w:b/>
          <w:bCs/>
          <w:sz w:val="24"/>
        </w:rPr>
        <w:t>.13</w:t>
      </w:r>
      <w:r>
        <w:rPr>
          <w:rFonts w:hint="eastAsia"/>
          <w:b/>
          <w:bCs/>
          <w:sz w:val="24"/>
        </w:rPr>
        <w:t>教学单元十三</w:t>
      </w:r>
      <w:r>
        <w:rPr>
          <w:rFonts w:hint="eastAsia"/>
          <w:b/>
          <w:bCs/>
          <w:sz w:val="24"/>
        </w:rPr>
        <w:t xml:space="preserve"> </w:t>
      </w:r>
      <w:r>
        <w:rPr>
          <w:rFonts w:hint="eastAsia"/>
          <w:b/>
          <w:bCs/>
          <w:sz w:val="24"/>
        </w:rPr>
        <w:t>第九章药物溶液形成理论</w:t>
      </w:r>
    </w:p>
    <w:p w14:paraId="414A0EDA" w14:textId="77777777" w:rsidR="00B67AC2" w:rsidRDefault="00000000">
      <w:pPr>
        <w:autoSpaceDE w:val="0"/>
        <w:autoSpaceDN w:val="0"/>
        <w:adjustRightInd w:val="0"/>
        <w:snapToGrid w:val="0"/>
        <w:spacing w:line="360" w:lineRule="auto"/>
        <w:rPr>
          <w:sz w:val="24"/>
        </w:rPr>
      </w:pPr>
      <w:r>
        <w:rPr>
          <w:rFonts w:hint="eastAsia"/>
          <w:sz w:val="24"/>
        </w:rPr>
        <w:t>7.13.1</w:t>
      </w:r>
      <w:r>
        <w:rPr>
          <w:sz w:val="24"/>
        </w:rPr>
        <w:t>教学日期</w:t>
      </w:r>
    </w:p>
    <w:p w14:paraId="51288F6B" w14:textId="77777777" w:rsidR="00B67AC2" w:rsidRDefault="00000000">
      <w:pPr>
        <w:autoSpaceDE w:val="0"/>
        <w:autoSpaceDN w:val="0"/>
        <w:adjustRightInd w:val="0"/>
        <w:snapToGrid w:val="0"/>
        <w:spacing w:line="360" w:lineRule="auto"/>
        <w:rPr>
          <w:sz w:val="24"/>
        </w:rPr>
      </w:pPr>
      <w:r>
        <w:rPr>
          <w:rFonts w:hint="eastAsia"/>
          <w:sz w:val="24"/>
        </w:rPr>
        <w:t>第十三次课第</w:t>
      </w:r>
      <w:r>
        <w:rPr>
          <w:rFonts w:hint="eastAsia"/>
          <w:sz w:val="24"/>
        </w:rPr>
        <w:t>5</w:t>
      </w:r>
      <w:r>
        <w:rPr>
          <w:rFonts w:hint="eastAsia"/>
          <w:sz w:val="24"/>
        </w:rPr>
        <w:t>周</w:t>
      </w:r>
      <w:r>
        <w:rPr>
          <w:rFonts w:hint="eastAsia"/>
          <w:sz w:val="24"/>
        </w:rPr>
        <w:t>1</w:t>
      </w:r>
      <w:r>
        <w:rPr>
          <w:rFonts w:hint="eastAsia"/>
          <w:sz w:val="24"/>
        </w:rPr>
        <w:t>，</w:t>
      </w:r>
      <w:r>
        <w:rPr>
          <w:rFonts w:hint="eastAsia"/>
          <w:sz w:val="24"/>
        </w:rPr>
        <w:t>4</w:t>
      </w:r>
      <w:r>
        <w:rPr>
          <w:rFonts w:hint="eastAsia"/>
          <w:sz w:val="24"/>
        </w:rPr>
        <w:t>月</w:t>
      </w:r>
      <w:r>
        <w:rPr>
          <w:rFonts w:hint="eastAsia"/>
          <w:sz w:val="24"/>
        </w:rPr>
        <w:t>1</w:t>
      </w:r>
      <w:r>
        <w:rPr>
          <w:rFonts w:hint="eastAsia"/>
          <w:sz w:val="24"/>
        </w:rPr>
        <w:t>日</w:t>
      </w:r>
    </w:p>
    <w:p w14:paraId="1C12EDFD" w14:textId="77777777" w:rsidR="00B67AC2" w:rsidRDefault="00000000">
      <w:pPr>
        <w:autoSpaceDE w:val="0"/>
        <w:autoSpaceDN w:val="0"/>
        <w:adjustRightInd w:val="0"/>
        <w:snapToGrid w:val="0"/>
        <w:spacing w:line="360" w:lineRule="auto"/>
        <w:rPr>
          <w:sz w:val="24"/>
        </w:rPr>
      </w:pPr>
      <w:r>
        <w:rPr>
          <w:sz w:val="24"/>
        </w:rPr>
        <w:t>7.1</w:t>
      </w:r>
      <w:r>
        <w:rPr>
          <w:rFonts w:hint="eastAsia"/>
          <w:sz w:val="24"/>
        </w:rPr>
        <w:t>3</w:t>
      </w:r>
      <w:r>
        <w:rPr>
          <w:sz w:val="24"/>
        </w:rPr>
        <w:t>.2</w:t>
      </w:r>
      <w:r>
        <w:rPr>
          <w:sz w:val="24"/>
        </w:rPr>
        <w:t>教学目标</w:t>
      </w:r>
    </w:p>
    <w:p w14:paraId="1D40CEE4" w14:textId="77777777" w:rsidR="00B67AC2" w:rsidRDefault="00000000">
      <w:pPr>
        <w:autoSpaceDE w:val="0"/>
        <w:autoSpaceDN w:val="0"/>
        <w:adjustRightInd w:val="0"/>
        <w:snapToGrid w:val="0"/>
        <w:spacing w:line="360" w:lineRule="auto"/>
        <w:ind w:firstLineChars="200" w:firstLine="480"/>
        <w:rPr>
          <w:sz w:val="24"/>
        </w:rPr>
      </w:pPr>
      <w:r>
        <w:rPr>
          <w:rFonts w:ascii="宋体" w:hAnsi="宋体" w:hint="eastAsia"/>
          <w:sz w:val="24"/>
        </w:rPr>
        <w:t>（</w:t>
      </w:r>
      <w:r>
        <w:rPr>
          <w:rFonts w:hint="eastAsia"/>
          <w:sz w:val="24"/>
        </w:rPr>
        <w:t>1</w:t>
      </w:r>
      <w:r>
        <w:rPr>
          <w:rFonts w:hint="eastAsia"/>
          <w:sz w:val="24"/>
        </w:rPr>
        <w:t>）熟悉了解药用溶剂的种类；</w:t>
      </w:r>
    </w:p>
    <w:p w14:paraId="5A4DBB59" w14:textId="77777777" w:rsidR="00B67AC2" w:rsidRDefault="00000000">
      <w:pPr>
        <w:autoSpaceDE w:val="0"/>
        <w:autoSpaceDN w:val="0"/>
        <w:adjustRightInd w:val="0"/>
        <w:snapToGrid w:val="0"/>
        <w:spacing w:line="360" w:lineRule="auto"/>
        <w:ind w:firstLineChars="200" w:firstLine="480"/>
        <w:rPr>
          <w:sz w:val="24"/>
        </w:rPr>
      </w:pPr>
      <w:r>
        <w:rPr>
          <w:rFonts w:hint="eastAsia"/>
          <w:sz w:val="24"/>
        </w:rPr>
        <w:t>（</w:t>
      </w:r>
      <w:r>
        <w:rPr>
          <w:rFonts w:hint="eastAsia"/>
          <w:sz w:val="24"/>
        </w:rPr>
        <w:t>2</w:t>
      </w:r>
      <w:r>
        <w:rPr>
          <w:rFonts w:hint="eastAsia"/>
          <w:sz w:val="24"/>
        </w:rPr>
        <w:t>）了解药用溶剂的性质；熟悉药物的溶解度；</w:t>
      </w:r>
    </w:p>
    <w:p w14:paraId="731919D9" w14:textId="77777777" w:rsidR="00B67AC2" w:rsidRDefault="00000000">
      <w:pPr>
        <w:autoSpaceDE w:val="0"/>
        <w:autoSpaceDN w:val="0"/>
        <w:adjustRightInd w:val="0"/>
        <w:snapToGrid w:val="0"/>
        <w:spacing w:line="360" w:lineRule="auto"/>
        <w:ind w:firstLineChars="200" w:firstLine="480"/>
        <w:rPr>
          <w:sz w:val="24"/>
        </w:rPr>
      </w:pPr>
      <w:r>
        <w:rPr>
          <w:rFonts w:hint="eastAsia"/>
          <w:sz w:val="24"/>
        </w:rPr>
        <w:t>（</w:t>
      </w:r>
      <w:r>
        <w:rPr>
          <w:rFonts w:hint="eastAsia"/>
          <w:sz w:val="24"/>
        </w:rPr>
        <w:t>3</w:t>
      </w:r>
      <w:r>
        <w:rPr>
          <w:rFonts w:hint="eastAsia"/>
          <w:sz w:val="24"/>
        </w:rPr>
        <w:t>）熟悉药物的溶出速度及增加药物溶解度的方法；</w:t>
      </w:r>
    </w:p>
    <w:p w14:paraId="250195D7" w14:textId="77777777" w:rsidR="00B67AC2" w:rsidRDefault="00000000">
      <w:pPr>
        <w:autoSpaceDE w:val="0"/>
        <w:autoSpaceDN w:val="0"/>
        <w:adjustRightInd w:val="0"/>
        <w:snapToGrid w:val="0"/>
        <w:spacing w:line="360" w:lineRule="auto"/>
        <w:ind w:firstLineChars="200" w:firstLine="480"/>
        <w:rPr>
          <w:sz w:val="24"/>
        </w:rPr>
      </w:pPr>
      <w:r>
        <w:rPr>
          <w:rFonts w:hint="eastAsia"/>
          <w:sz w:val="24"/>
        </w:rPr>
        <w:t>（</w:t>
      </w:r>
      <w:r>
        <w:rPr>
          <w:rFonts w:hint="eastAsia"/>
          <w:sz w:val="24"/>
        </w:rPr>
        <w:t>4</w:t>
      </w:r>
      <w:r>
        <w:rPr>
          <w:rFonts w:hint="eastAsia"/>
          <w:sz w:val="24"/>
        </w:rPr>
        <w:t>）</w:t>
      </w:r>
      <w:r>
        <w:rPr>
          <w:rFonts w:hint="eastAsia"/>
          <w:sz w:val="24"/>
        </w:rPr>
        <w:t>.</w:t>
      </w:r>
      <w:r>
        <w:rPr>
          <w:rFonts w:hint="eastAsia"/>
          <w:sz w:val="24"/>
        </w:rPr>
        <w:t>掌握药物溶液的渗透压概念及测定方法；熟悉药物溶液的</w:t>
      </w:r>
      <w:r>
        <w:rPr>
          <w:rFonts w:hint="eastAsia"/>
          <w:sz w:val="24"/>
        </w:rPr>
        <w:t>pH</w:t>
      </w:r>
      <w:r>
        <w:rPr>
          <w:rFonts w:hint="eastAsia"/>
          <w:sz w:val="24"/>
        </w:rPr>
        <w:t>与</w:t>
      </w:r>
      <w:proofErr w:type="spellStart"/>
      <w:r>
        <w:rPr>
          <w:rFonts w:hint="eastAsia"/>
          <w:sz w:val="24"/>
        </w:rPr>
        <w:t>pKa</w:t>
      </w:r>
      <w:proofErr w:type="spellEnd"/>
      <w:r>
        <w:rPr>
          <w:rFonts w:hint="eastAsia"/>
          <w:sz w:val="24"/>
        </w:rPr>
        <w:t>值测定；了解药物溶液的表面张力；了解药物溶液的粘度及测定方法。</w:t>
      </w:r>
    </w:p>
    <w:p w14:paraId="48DE2442" w14:textId="77777777" w:rsidR="00B67AC2" w:rsidRDefault="00000000">
      <w:pPr>
        <w:autoSpaceDE w:val="0"/>
        <w:autoSpaceDN w:val="0"/>
        <w:adjustRightInd w:val="0"/>
        <w:snapToGrid w:val="0"/>
        <w:spacing w:line="360" w:lineRule="auto"/>
        <w:rPr>
          <w:sz w:val="24"/>
        </w:rPr>
      </w:pPr>
      <w:r>
        <w:rPr>
          <w:sz w:val="24"/>
        </w:rPr>
        <w:t>7.1</w:t>
      </w:r>
      <w:r>
        <w:rPr>
          <w:rFonts w:hint="eastAsia"/>
          <w:sz w:val="24"/>
        </w:rPr>
        <w:t>3</w:t>
      </w:r>
      <w:r>
        <w:rPr>
          <w:sz w:val="24"/>
        </w:rPr>
        <w:t>.3</w:t>
      </w:r>
      <w:r>
        <w:rPr>
          <w:sz w:val="24"/>
        </w:rPr>
        <w:t>教学内容</w:t>
      </w:r>
    </w:p>
    <w:p w14:paraId="0D21D8F0" w14:textId="77777777" w:rsidR="00B67AC2" w:rsidRDefault="00000000">
      <w:pPr>
        <w:autoSpaceDE w:val="0"/>
        <w:autoSpaceDN w:val="0"/>
        <w:adjustRightInd w:val="0"/>
        <w:snapToGrid w:val="0"/>
        <w:spacing w:line="360" w:lineRule="auto"/>
        <w:ind w:firstLineChars="200" w:firstLine="480"/>
        <w:rPr>
          <w:rFonts w:ascii="宋体" w:hAnsi="宋体" w:hint="eastAsia"/>
          <w:sz w:val="24"/>
        </w:rPr>
      </w:pPr>
      <w:proofErr w:type="gramStart"/>
      <w:r>
        <w:rPr>
          <w:rFonts w:ascii="宋体" w:hAnsi="宋体" w:hint="eastAsia"/>
          <w:sz w:val="24"/>
        </w:rPr>
        <w:t>一</w:t>
      </w:r>
      <w:proofErr w:type="gramEnd"/>
      <w:r>
        <w:rPr>
          <w:rFonts w:ascii="宋体" w:hAnsi="宋体" w:hint="eastAsia"/>
          <w:sz w:val="24"/>
        </w:rPr>
        <w:t xml:space="preserve"> 药物溶液的种类和性质</w:t>
      </w:r>
    </w:p>
    <w:p w14:paraId="668C244F" w14:textId="77777777" w:rsidR="00B67AC2" w:rsidRDefault="00000000">
      <w:pPr>
        <w:autoSpaceDE w:val="0"/>
        <w:autoSpaceDN w:val="0"/>
        <w:adjustRightInd w:val="0"/>
        <w:snapToGrid w:val="0"/>
        <w:spacing w:line="360" w:lineRule="auto"/>
        <w:ind w:firstLineChars="200" w:firstLine="480"/>
        <w:rPr>
          <w:rFonts w:ascii="宋体" w:hAnsi="宋体" w:hint="eastAsia"/>
          <w:sz w:val="24"/>
        </w:rPr>
      </w:pPr>
      <w:r>
        <w:rPr>
          <w:rFonts w:ascii="宋体" w:hAnsi="宋体" w:hint="eastAsia"/>
          <w:sz w:val="24"/>
        </w:rPr>
        <w:t>（一）药用溶剂的种类</w:t>
      </w:r>
    </w:p>
    <w:p w14:paraId="2959E296" w14:textId="77777777" w:rsidR="00B67AC2" w:rsidRDefault="00000000">
      <w:pPr>
        <w:autoSpaceDE w:val="0"/>
        <w:autoSpaceDN w:val="0"/>
        <w:adjustRightInd w:val="0"/>
        <w:snapToGrid w:val="0"/>
        <w:spacing w:line="360" w:lineRule="auto"/>
        <w:ind w:firstLineChars="200" w:firstLine="480"/>
        <w:rPr>
          <w:rFonts w:ascii="宋体" w:hAnsi="宋体" w:hint="eastAsia"/>
          <w:sz w:val="24"/>
        </w:rPr>
      </w:pPr>
      <w:r>
        <w:rPr>
          <w:rFonts w:ascii="宋体" w:hAnsi="宋体" w:hint="eastAsia"/>
          <w:sz w:val="24"/>
        </w:rPr>
        <w:t>（二）药用溶剂的性质：</w:t>
      </w:r>
    </w:p>
    <w:p w14:paraId="78565FF1" w14:textId="77777777" w:rsidR="00B67AC2" w:rsidRDefault="00000000">
      <w:pPr>
        <w:autoSpaceDE w:val="0"/>
        <w:autoSpaceDN w:val="0"/>
        <w:adjustRightInd w:val="0"/>
        <w:snapToGrid w:val="0"/>
        <w:spacing w:line="360" w:lineRule="auto"/>
        <w:ind w:firstLineChars="200" w:firstLine="480"/>
        <w:rPr>
          <w:rFonts w:ascii="宋体" w:hAnsi="宋体" w:hint="eastAsia"/>
          <w:sz w:val="24"/>
        </w:rPr>
      </w:pPr>
      <w:r>
        <w:rPr>
          <w:rFonts w:ascii="宋体" w:hAnsi="宋体" w:hint="eastAsia"/>
          <w:sz w:val="24"/>
        </w:rPr>
        <w:t>二 药物的溶解度与溶出速度：</w:t>
      </w:r>
    </w:p>
    <w:p w14:paraId="24AB9D62" w14:textId="77777777" w:rsidR="00B67AC2" w:rsidRDefault="00000000">
      <w:pPr>
        <w:autoSpaceDE w:val="0"/>
        <w:autoSpaceDN w:val="0"/>
        <w:adjustRightInd w:val="0"/>
        <w:snapToGrid w:val="0"/>
        <w:spacing w:line="360" w:lineRule="auto"/>
        <w:ind w:firstLineChars="200" w:firstLine="480"/>
        <w:rPr>
          <w:rFonts w:ascii="宋体" w:hAnsi="宋体" w:hint="eastAsia"/>
          <w:sz w:val="24"/>
        </w:rPr>
      </w:pPr>
      <w:r>
        <w:rPr>
          <w:rFonts w:ascii="宋体" w:hAnsi="宋体" w:hint="eastAsia"/>
          <w:sz w:val="24"/>
        </w:rPr>
        <w:lastRenderedPageBreak/>
        <w:t xml:space="preserve">  （一）药物的溶解度：</w:t>
      </w:r>
    </w:p>
    <w:p w14:paraId="66C183C1" w14:textId="77777777" w:rsidR="00B67AC2" w:rsidRDefault="00000000">
      <w:pPr>
        <w:autoSpaceDE w:val="0"/>
        <w:autoSpaceDN w:val="0"/>
        <w:adjustRightInd w:val="0"/>
        <w:snapToGrid w:val="0"/>
        <w:spacing w:line="360" w:lineRule="auto"/>
        <w:ind w:firstLineChars="200" w:firstLine="480"/>
        <w:rPr>
          <w:rFonts w:ascii="宋体" w:hAnsi="宋体" w:hint="eastAsia"/>
          <w:sz w:val="24"/>
        </w:rPr>
      </w:pPr>
      <w:r>
        <w:rPr>
          <w:rFonts w:ascii="宋体" w:hAnsi="宋体" w:hint="eastAsia"/>
          <w:sz w:val="24"/>
        </w:rPr>
        <w:t xml:space="preserve">  （二）溶解度的测定方法：</w:t>
      </w:r>
    </w:p>
    <w:p w14:paraId="28E86412" w14:textId="77777777" w:rsidR="00B67AC2" w:rsidRDefault="00000000">
      <w:pPr>
        <w:autoSpaceDE w:val="0"/>
        <w:autoSpaceDN w:val="0"/>
        <w:adjustRightInd w:val="0"/>
        <w:snapToGrid w:val="0"/>
        <w:spacing w:line="360" w:lineRule="auto"/>
        <w:ind w:firstLineChars="200" w:firstLine="480"/>
        <w:rPr>
          <w:rFonts w:ascii="宋体" w:hAnsi="宋体" w:hint="eastAsia"/>
          <w:sz w:val="24"/>
        </w:rPr>
      </w:pPr>
      <w:r>
        <w:rPr>
          <w:rFonts w:ascii="宋体" w:hAnsi="宋体" w:hint="eastAsia"/>
          <w:sz w:val="24"/>
        </w:rPr>
        <w:t xml:space="preserve">  （三）影响药物溶解度的因素：</w:t>
      </w:r>
    </w:p>
    <w:p w14:paraId="7653E206" w14:textId="77777777" w:rsidR="00B67AC2" w:rsidRDefault="00000000">
      <w:pPr>
        <w:autoSpaceDE w:val="0"/>
        <w:autoSpaceDN w:val="0"/>
        <w:adjustRightInd w:val="0"/>
        <w:snapToGrid w:val="0"/>
        <w:spacing w:line="360" w:lineRule="auto"/>
        <w:ind w:firstLineChars="200" w:firstLine="480"/>
        <w:rPr>
          <w:rFonts w:ascii="宋体" w:hAnsi="宋体" w:hint="eastAsia"/>
          <w:sz w:val="24"/>
        </w:rPr>
      </w:pPr>
      <w:r>
        <w:rPr>
          <w:rFonts w:ascii="宋体" w:hAnsi="宋体" w:hint="eastAsia"/>
          <w:sz w:val="24"/>
        </w:rPr>
        <w:t xml:space="preserve">   (四).增加药物溶解度的方法:</w:t>
      </w:r>
    </w:p>
    <w:p w14:paraId="0B12F812" w14:textId="77777777" w:rsidR="00B67AC2" w:rsidRDefault="00000000">
      <w:pPr>
        <w:autoSpaceDE w:val="0"/>
        <w:autoSpaceDN w:val="0"/>
        <w:adjustRightInd w:val="0"/>
        <w:snapToGrid w:val="0"/>
        <w:spacing w:line="360" w:lineRule="auto"/>
        <w:ind w:firstLineChars="200" w:firstLine="480"/>
        <w:rPr>
          <w:rFonts w:ascii="宋体" w:hAnsi="宋体" w:hint="eastAsia"/>
          <w:sz w:val="24"/>
        </w:rPr>
      </w:pPr>
      <w:r>
        <w:rPr>
          <w:rFonts w:ascii="宋体" w:hAnsi="宋体" w:hint="eastAsia"/>
          <w:sz w:val="24"/>
        </w:rPr>
        <w:t>三.药物</w:t>
      </w:r>
      <w:proofErr w:type="gramStart"/>
      <w:r>
        <w:rPr>
          <w:rFonts w:ascii="宋体" w:hAnsi="宋体" w:hint="eastAsia"/>
          <w:sz w:val="24"/>
        </w:rPr>
        <w:t>的容出速度</w:t>
      </w:r>
      <w:proofErr w:type="gramEnd"/>
      <w:r>
        <w:rPr>
          <w:rFonts w:ascii="宋体" w:hAnsi="宋体" w:hint="eastAsia"/>
          <w:sz w:val="24"/>
        </w:rPr>
        <w:t>:</w:t>
      </w:r>
    </w:p>
    <w:p w14:paraId="71C36FA0" w14:textId="77777777" w:rsidR="00B67AC2" w:rsidRDefault="00000000">
      <w:pPr>
        <w:autoSpaceDE w:val="0"/>
        <w:autoSpaceDN w:val="0"/>
        <w:adjustRightInd w:val="0"/>
        <w:snapToGrid w:val="0"/>
        <w:spacing w:line="360" w:lineRule="auto"/>
        <w:ind w:firstLineChars="200" w:firstLine="480"/>
        <w:rPr>
          <w:rFonts w:ascii="宋体" w:hAnsi="宋体" w:hint="eastAsia"/>
          <w:sz w:val="24"/>
        </w:rPr>
      </w:pPr>
      <w:r>
        <w:rPr>
          <w:rFonts w:ascii="宋体" w:hAnsi="宋体" w:hint="eastAsia"/>
          <w:sz w:val="24"/>
        </w:rPr>
        <w:t>1.定义:</w:t>
      </w:r>
    </w:p>
    <w:p w14:paraId="719E49F4" w14:textId="77777777" w:rsidR="00B67AC2" w:rsidRDefault="00000000">
      <w:pPr>
        <w:autoSpaceDE w:val="0"/>
        <w:autoSpaceDN w:val="0"/>
        <w:adjustRightInd w:val="0"/>
        <w:snapToGrid w:val="0"/>
        <w:spacing w:line="360" w:lineRule="auto"/>
        <w:ind w:firstLineChars="200" w:firstLine="480"/>
        <w:rPr>
          <w:rFonts w:ascii="宋体" w:hAnsi="宋体" w:hint="eastAsia"/>
          <w:sz w:val="24"/>
        </w:rPr>
      </w:pPr>
      <w:r>
        <w:rPr>
          <w:rFonts w:ascii="宋体" w:hAnsi="宋体" w:hint="eastAsia"/>
          <w:sz w:val="24"/>
        </w:rPr>
        <w:t>2.影响药物溶出速度的因素美好增加溶出速度的方法:</w:t>
      </w:r>
    </w:p>
    <w:p w14:paraId="60880728" w14:textId="77777777" w:rsidR="00B67AC2" w:rsidRDefault="00000000">
      <w:pPr>
        <w:autoSpaceDE w:val="0"/>
        <w:autoSpaceDN w:val="0"/>
        <w:adjustRightInd w:val="0"/>
        <w:snapToGrid w:val="0"/>
        <w:spacing w:line="360" w:lineRule="auto"/>
        <w:ind w:firstLineChars="200" w:firstLine="480"/>
        <w:rPr>
          <w:rFonts w:ascii="宋体" w:hAnsi="宋体" w:hint="eastAsia"/>
          <w:sz w:val="24"/>
        </w:rPr>
      </w:pPr>
      <w:r>
        <w:rPr>
          <w:rFonts w:ascii="宋体" w:hAnsi="宋体" w:hint="eastAsia"/>
          <w:sz w:val="24"/>
        </w:rPr>
        <w:t>四. 药物的性质与测定方法:</w:t>
      </w:r>
    </w:p>
    <w:p w14:paraId="5D876A90" w14:textId="77777777" w:rsidR="00B67AC2" w:rsidRDefault="00000000">
      <w:pPr>
        <w:autoSpaceDE w:val="0"/>
        <w:autoSpaceDN w:val="0"/>
        <w:adjustRightInd w:val="0"/>
        <w:snapToGrid w:val="0"/>
        <w:spacing w:line="360" w:lineRule="auto"/>
        <w:ind w:firstLineChars="200" w:firstLine="480"/>
        <w:rPr>
          <w:rFonts w:ascii="宋体" w:hAnsi="宋体" w:hint="eastAsia"/>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渗透压:</w:t>
      </w:r>
    </w:p>
    <w:p w14:paraId="2F0FF8C5" w14:textId="77777777" w:rsidR="00B67AC2" w:rsidRDefault="00000000">
      <w:pPr>
        <w:autoSpaceDE w:val="0"/>
        <w:autoSpaceDN w:val="0"/>
        <w:adjustRightInd w:val="0"/>
        <w:snapToGrid w:val="0"/>
        <w:spacing w:line="360" w:lineRule="auto"/>
        <w:ind w:firstLineChars="200" w:firstLine="480"/>
        <w:rPr>
          <w:rFonts w:ascii="宋体" w:hAnsi="宋体" w:hint="eastAsia"/>
          <w:sz w:val="24"/>
        </w:rPr>
      </w:pPr>
      <w:r>
        <w:rPr>
          <w:rFonts w:ascii="宋体" w:hAnsi="宋体" w:hint="eastAsia"/>
          <w:sz w:val="24"/>
        </w:rPr>
        <w:t xml:space="preserve">  (二) 药物溶液的PH值与</w:t>
      </w:r>
      <w:proofErr w:type="spellStart"/>
      <w:r>
        <w:rPr>
          <w:rFonts w:ascii="宋体" w:hAnsi="宋体" w:hint="eastAsia"/>
          <w:sz w:val="24"/>
        </w:rPr>
        <w:t>PKa</w:t>
      </w:r>
      <w:proofErr w:type="spellEnd"/>
      <w:r>
        <w:rPr>
          <w:rFonts w:ascii="宋体" w:hAnsi="宋体" w:hint="eastAsia"/>
          <w:sz w:val="24"/>
        </w:rPr>
        <w:t>值的测定</w:t>
      </w:r>
    </w:p>
    <w:p w14:paraId="12C76AF8" w14:textId="77777777" w:rsidR="00B67AC2" w:rsidRDefault="00000000">
      <w:pPr>
        <w:autoSpaceDE w:val="0"/>
        <w:autoSpaceDN w:val="0"/>
        <w:adjustRightInd w:val="0"/>
        <w:snapToGrid w:val="0"/>
        <w:spacing w:line="360" w:lineRule="auto"/>
        <w:ind w:firstLineChars="200" w:firstLine="480"/>
        <w:rPr>
          <w:sz w:val="24"/>
        </w:rPr>
      </w:pPr>
      <w:r>
        <w:rPr>
          <w:rFonts w:ascii="宋体" w:hAnsi="宋体" w:hint="eastAsia"/>
          <w:sz w:val="24"/>
        </w:rPr>
        <w:t xml:space="preserve">  (三) 药物溶液的表面张力</w:t>
      </w:r>
    </w:p>
    <w:p w14:paraId="075F77ED" w14:textId="77777777" w:rsidR="00B67AC2" w:rsidRDefault="00000000">
      <w:pPr>
        <w:autoSpaceDE w:val="0"/>
        <w:autoSpaceDN w:val="0"/>
        <w:adjustRightInd w:val="0"/>
        <w:snapToGrid w:val="0"/>
        <w:spacing w:line="360" w:lineRule="auto"/>
        <w:ind w:firstLineChars="200" w:firstLine="480"/>
        <w:rPr>
          <w:sz w:val="24"/>
        </w:rPr>
      </w:pPr>
      <w:r>
        <w:rPr>
          <w:sz w:val="24"/>
        </w:rPr>
        <w:t>重点：</w:t>
      </w:r>
      <w:r>
        <w:rPr>
          <w:rFonts w:ascii="宋体" w:hAnsi="宋体" w:hint="eastAsia"/>
          <w:sz w:val="24"/>
        </w:rPr>
        <w:t>药物的溶解度，药物的溶出速度及增加药物溶解度的方法;</w:t>
      </w:r>
    </w:p>
    <w:p w14:paraId="74886BAD" w14:textId="77777777" w:rsidR="00B67AC2" w:rsidRDefault="00000000">
      <w:pPr>
        <w:autoSpaceDE w:val="0"/>
        <w:autoSpaceDN w:val="0"/>
        <w:adjustRightInd w:val="0"/>
        <w:snapToGrid w:val="0"/>
        <w:spacing w:line="360" w:lineRule="auto"/>
        <w:ind w:firstLineChars="200" w:firstLine="480"/>
        <w:rPr>
          <w:sz w:val="24"/>
        </w:rPr>
      </w:pPr>
      <w:r>
        <w:rPr>
          <w:sz w:val="24"/>
        </w:rPr>
        <w:t>难点：</w:t>
      </w:r>
      <w:r>
        <w:rPr>
          <w:rFonts w:ascii="宋体" w:hAnsi="宋体" w:hint="eastAsia"/>
          <w:sz w:val="24"/>
        </w:rPr>
        <w:t>药物溶液的粘度及测定方法，药物溶液的渗透压概念及测定方法。</w:t>
      </w:r>
    </w:p>
    <w:p w14:paraId="3097CEF9" w14:textId="77777777" w:rsidR="00B67AC2" w:rsidRDefault="00000000">
      <w:pPr>
        <w:autoSpaceDE w:val="0"/>
        <w:autoSpaceDN w:val="0"/>
        <w:adjustRightInd w:val="0"/>
        <w:snapToGrid w:val="0"/>
        <w:spacing w:line="360" w:lineRule="auto"/>
        <w:rPr>
          <w:sz w:val="24"/>
        </w:rPr>
      </w:pPr>
      <w:r>
        <w:rPr>
          <w:sz w:val="24"/>
        </w:rPr>
        <w:t>7.1</w:t>
      </w:r>
      <w:r>
        <w:rPr>
          <w:rFonts w:hint="eastAsia"/>
          <w:sz w:val="24"/>
        </w:rPr>
        <w:t>3</w:t>
      </w:r>
      <w:r>
        <w:rPr>
          <w:sz w:val="24"/>
        </w:rPr>
        <w:t>.4</w:t>
      </w:r>
      <w:r>
        <w:rPr>
          <w:sz w:val="24"/>
        </w:rPr>
        <w:t>教学过程</w:t>
      </w:r>
    </w:p>
    <w:p w14:paraId="4AEBFB80" w14:textId="77777777" w:rsidR="00B67AC2" w:rsidRDefault="00000000">
      <w:pPr>
        <w:autoSpaceDE w:val="0"/>
        <w:autoSpaceDN w:val="0"/>
        <w:adjustRightInd w:val="0"/>
        <w:snapToGrid w:val="0"/>
        <w:spacing w:line="360" w:lineRule="auto"/>
        <w:ind w:firstLineChars="200" w:firstLine="480"/>
        <w:rPr>
          <w:sz w:val="24"/>
        </w:rPr>
      </w:pPr>
      <w:r>
        <w:rPr>
          <w:sz w:val="24"/>
        </w:rPr>
        <w:t>重点讲解</w:t>
      </w:r>
      <w:r>
        <w:rPr>
          <w:rFonts w:ascii="宋体" w:hAnsi="宋体" w:hint="eastAsia"/>
          <w:sz w:val="24"/>
        </w:rPr>
        <w:t>药物的溶解度，药物的溶出速度及增加药物溶解度的方法；</w:t>
      </w:r>
    </w:p>
    <w:p w14:paraId="5A1C3D8F" w14:textId="77777777" w:rsidR="00B67AC2" w:rsidRDefault="00000000">
      <w:pPr>
        <w:autoSpaceDE w:val="0"/>
        <w:autoSpaceDN w:val="0"/>
        <w:adjustRightInd w:val="0"/>
        <w:snapToGrid w:val="0"/>
        <w:spacing w:line="360" w:lineRule="auto"/>
        <w:rPr>
          <w:sz w:val="24"/>
        </w:rPr>
      </w:pPr>
      <w:r>
        <w:rPr>
          <w:sz w:val="24"/>
        </w:rPr>
        <w:t>展开第</w:t>
      </w:r>
      <w:r>
        <w:rPr>
          <w:rFonts w:hint="eastAsia"/>
          <w:sz w:val="24"/>
        </w:rPr>
        <w:t>九</w:t>
      </w:r>
      <w:r>
        <w:rPr>
          <w:sz w:val="24"/>
        </w:rPr>
        <w:t>章</w:t>
      </w:r>
      <w:r>
        <w:rPr>
          <w:rFonts w:hint="eastAsia"/>
          <w:sz w:val="24"/>
        </w:rPr>
        <w:t>药物溶液理论</w:t>
      </w:r>
      <w:r>
        <w:rPr>
          <w:sz w:val="24"/>
        </w:rPr>
        <w:t>讲解，共</w:t>
      </w:r>
      <w:r>
        <w:rPr>
          <w:sz w:val="24"/>
        </w:rPr>
        <w:t>2</w:t>
      </w:r>
      <w:r>
        <w:rPr>
          <w:sz w:val="24"/>
        </w:rPr>
        <w:t>学时</w:t>
      </w:r>
    </w:p>
    <w:p w14:paraId="08726B8C" w14:textId="77777777" w:rsidR="00B67AC2" w:rsidRDefault="00000000">
      <w:pPr>
        <w:autoSpaceDE w:val="0"/>
        <w:autoSpaceDN w:val="0"/>
        <w:adjustRightInd w:val="0"/>
        <w:snapToGrid w:val="0"/>
        <w:spacing w:line="360" w:lineRule="auto"/>
        <w:rPr>
          <w:sz w:val="24"/>
        </w:rPr>
      </w:pPr>
      <w:r>
        <w:rPr>
          <w:sz w:val="24"/>
        </w:rPr>
        <w:t>7.1</w:t>
      </w:r>
      <w:r>
        <w:rPr>
          <w:rFonts w:hint="eastAsia"/>
          <w:sz w:val="24"/>
        </w:rPr>
        <w:t>3</w:t>
      </w:r>
      <w:r>
        <w:rPr>
          <w:sz w:val="24"/>
        </w:rPr>
        <w:t>.5</w:t>
      </w:r>
      <w:r>
        <w:rPr>
          <w:sz w:val="24"/>
        </w:rPr>
        <w:t>教学方法</w:t>
      </w:r>
    </w:p>
    <w:p w14:paraId="2894901C" w14:textId="77777777" w:rsidR="00B67AC2" w:rsidRDefault="00000000">
      <w:pPr>
        <w:autoSpaceDE w:val="0"/>
        <w:autoSpaceDN w:val="0"/>
        <w:adjustRightInd w:val="0"/>
        <w:snapToGrid w:val="0"/>
        <w:spacing w:line="360" w:lineRule="auto"/>
        <w:ind w:firstLineChars="200" w:firstLine="480"/>
        <w:rPr>
          <w:sz w:val="24"/>
        </w:rPr>
      </w:pPr>
      <w:r>
        <w:rPr>
          <w:sz w:val="24"/>
        </w:rPr>
        <w:t>采用多媒体教学，理论的讲解和实例的分析相结合，用语言和图片展示各个教学点的内容。</w:t>
      </w:r>
    </w:p>
    <w:p w14:paraId="66694920" w14:textId="77777777" w:rsidR="00B67AC2" w:rsidRDefault="00000000">
      <w:pPr>
        <w:autoSpaceDE w:val="0"/>
        <w:autoSpaceDN w:val="0"/>
        <w:adjustRightInd w:val="0"/>
        <w:snapToGrid w:val="0"/>
        <w:spacing w:line="360" w:lineRule="auto"/>
        <w:rPr>
          <w:sz w:val="24"/>
        </w:rPr>
      </w:pPr>
      <w:r>
        <w:rPr>
          <w:sz w:val="24"/>
        </w:rPr>
        <w:t>7.1</w:t>
      </w:r>
      <w:r>
        <w:rPr>
          <w:rFonts w:hint="eastAsia"/>
          <w:sz w:val="24"/>
        </w:rPr>
        <w:t>3</w:t>
      </w:r>
      <w:r>
        <w:rPr>
          <w:sz w:val="24"/>
        </w:rPr>
        <w:t>.6</w:t>
      </w:r>
      <w:r>
        <w:rPr>
          <w:sz w:val="24"/>
        </w:rPr>
        <w:t>作业安排及课后反思</w:t>
      </w:r>
    </w:p>
    <w:p w14:paraId="70275159" w14:textId="77777777" w:rsidR="00B67AC2" w:rsidRDefault="00000000">
      <w:pPr>
        <w:autoSpaceDE w:val="0"/>
        <w:autoSpaceDN w:val="0"/>
        <w:adjustRightInd w:val="0"/>
        <w:snapToGrid w:val="0"/>
        <w:spacing w:line="360" w:lineRule="auto"/>
        <w:ind w:firstLineChars="200" w:firstLine="480"/>
        <w:rPr>
          <w:sz w:val="24"/>
        </w:rPr>
      </w:pPr>
      <w:r>
        <w:rPr>
          <w:rFonts w:hint="eastAsia"/>
          <w:sz w:val="24"/>
        </w:rPr>
        <w:t>（</w:t>
      </w:r>
      <w:r>
        <w:rPr>
          <w:sz w:val="24"/>
        </w:rPr>
        <w:t>1</w:t>
      </w:r>
      <w:r>
        <w:rPr>
          <w:sz w:val="24"/>
        </w:rPr>
        <w:t>）简述</w:t>
      </w:r>
      <w:r>
        <w:rPr>
          <w:rFonts w:hint="eastAsia"/>
          <w:sz w:val="24"/>
        </w:rPr>
        <w:t>药物特性溶解度与平衡溶解度</w:t>
      </w:r>
      <w:r>
        <w:rPr>
          <w:sz w:val="24"/>
        </w:rPr>
        <w:t>。</w:t>
      </w:r>
    </w:p>
    <w:p w14:paraId="2F68C5C9"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2</w:t>
      </w:r>
      <w:r>
        <w:rPr>
          <w:sz w:val="24"/>
        </w:rPr>
        <w:t>）</w:t>
      </w:r>
      <w:r>
        <w:rPr>
          <w:rFonts w:ascii="宋体" w:hAnsi="宋体" w:hint="eastAsia"/>
          <w:sz w:val="24"/>
        </w:rPr>
        <w:t>增加药物溶解度的方法有哪些</w:t>
      </w:r>
      <w:r>
        <w:rPr>
          <w:sz w:val="24"/>
        </w:rPr>
        <w:t>？</w:t>
      </w:r>
    </w:p>
    <w:p w14:paraId="61786CA3"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3</w:t>
      </w:r>
      <w:r>
        <w:rPr>
          <w:sz w:val="24"/>
        </w:rPr>
        <w:t>）名词解释：</w:t>
      </w:r>
      <w:r>
        <w:rPr>
          <w:rFonts w:hint="eastAsia"/>
          <w:sz w:val="24"/>
        </w:rPr>
        <w:t>介电常数</w:t>
      </w:r>
      <w:r>
        <w:rPr>
          <w:rFonts w:hint="eastAsia"/>
          <w:sz w:val="24"/>
        </w:rPr>
        <w:t xml:space="preserve">   </w:t>
      </w:r>
      <w:r>
        <w:rPr>
          <w:rFonts w:hint="eastAsia"/>
          <w:sz w:val="24"/>
        </w:rPr>
        <w:t>溶解度参数</w:t>
      </w:r>
    </w:p>
    <w:p w14:paraId="63EC8107" w14:textId="77777777" w:rsidR="00B67AC2" w:rsidRDefault="00000000">
      <w:pPr>
        <w:autoSpaceDE w:val="0"/>
        <w:autoSpaceDN w:val="0"/>
        <w:adjustRightInd w:val="0"/>
        <w:snapToGrid w:val="0"/>
        <w:spacing w:line="360" w:lineRule="auto"/>
        <w:ind w:firstLineChars="200" w:firstLine="480"/>
        <w:rPr>
          <w:sz w:val="24"/>
        </w:rPr>
      </w:pPr>
      <w:r>
        <w:rPr>
          <w:rFonts w:hint="eastAsia"/>
          <w:sz w:val="24"/>
        </w:rPr>
        <w:t>根据学生的作业情况进行评讲，反思教学过程中的不足，改进教学设计与教学方法，尽力做好教学相长。</w:t>
      </w:r>
    </w:p>
    <w:p w14:paraId="031EE541" w14:textId="77777777" w:rsidR="00B67AC2" w:rsidRDefault="00B67AC2">
      <w:pPr>
        <w:autoSpaceDE w:val="0"/>
        <w:autoSpaceDN w:val="0"/>
        <w:adjustRightInd w:val="0"/>
        <w:snapToGrid w:val="0"/>
        <w:spacing w:line="360" w:lineRule="auto"/>
        <w:ind w:firstLineChars="200" w:firstLine="480"/>
        <w:rPr>
          <w:sz w:val="24"/>
        </w:rPr>
      </w:pPr>
    </w:p>
    <w:p w14:paraId="534D9DD1" w14:textId="77777777" w:rsidR="00B67AC2" w:rsidRDefault="00000000">
      <w:pPr>
        <w:autoSpaceDE w:val="0"/>
        <w:autoSpaceDN w:val="0"/>
        <w:adjustRightInd w:val="0"/>
        <w:snapToGrid w:val="0"/>
        <w:spacing w:line="360" w:lineRule="auto"/>
        <w:rPr>
          <w:sz w:val="24"/>
        </w:rPr>
      </w:pPr>
      <w:r>
        <w:rPr>
          <w:sz w:val="24"/>
        </w:rPr>
        <w:t>7.1</w:t>
      </w:r>
      <w:r>
        <w:rPr>
          <w:rFonts w:hint="eastAsia"/>
          <w:sz w:val="24"/>
        </w:rPr>
        <w:t>3</w:t>
      </w:r>
      <w:r>
        <w:rPr>
          <w:sz w:val="24"/>
        </w:rPr>
        <w:t>.7</w:t>
      </w:r>
      <w:r>
        <w:rPr>
          <w:sz w:val="24"/>
        </w:rPr>
        <w:t>课前准备情况及其他相关特殊要求</w:t>
      </w:r>
    </w:p>
    <w:p w14:paraId="63AC4566" w14:textId="77777777" w:rsidR="00B67AC2" w:rsidRDefault="00000000">
      <w:pPr>
        <w:autoSpaceDE w:val="0"/>
        <w:autoSpaceDN w:val="0"/>
        <w:adjustRightInd w:val="0"/>
        <w:snapToGrid w:val="0"/>
        <w:spacing w:line="360" w:lineRule="auto"/>
        <w:ind w:firstLineChars="200" w:firstLine="480"/>
        <w:rPr>
          <w:sz w:val="24"/>
        </w:rPr>
      </w:pPr>
      <w:r>
        <w:rPr>
          <w:sz w:val="24"/>
        </w:rPr>
        <w:t>准备好课程实施大纲、电子课件、纸质备课本、教材。</w:t>
      </w:r>
    </w:p>
    <w:p w14:paraId="62EF4F2A" w14:textId="77777777" w:rsidR="00B67AC2" w:rsidRDefault="00000000">
      <w:pPr>
        <w:autoSpaceDE w:val="0"/>
        <w:autoSpaceDN w:val="0"/>
        <w:adjustRightInd w:val="0"/>
        <w:snapToGrid w:val="0"/>
        <w:spacing w:line="360" w:lineRule="auto"/>
        <w:ind w:firstLineChars="200" w:firstLine="480"/>
        <w:rPr>
          <w:sz w:val="24"/>
        </w:rPr>
      </w:pPr>
      <w:r>
        <w:rPr>
          <w:sz w:val="24"/>
        </w:rPr>
        <w:t>因为课程教学过程中涉及到大量图片和一些动画的展示，故尽量使用带有播放功能的电子教鞭。</w:t>
      </w:r>
    </w:p>
    <w:p w14:paraId="11BCFACB" w14:textId="77777777" w:rsidR="00B67AC2" w:rsidRDefault="00000000">
      <w:pPr>
        <w:autoSpaceDE w:val="0"/>
        <w:autoSpaceDN w:val="0"/>
        <w:adjustRightInd w:val="0"/>
        <w:snapToGrid w:val="0"/>
        <w:spacing w:line="360" w:lineRule="auto"/>
        <w:rPr>
          <w:sz w:val="24"/>
        </w:rPr>
      </w:pPr>
      <w:r>
        <w:rPr>
          <w:sz w:val="24"/>
        </w:rPr>
        <w:lastRenderedPageBreak/>
        <w:t>7.1</w:t>
      </w:r>
      <w:r>
        <w:rPr>
          <w:rFonts w:hint="eastAsia"/>
          <w:sz w:val="24"/>
        </w:rPr>
        <w:t>3</w:t>
      </w:r>
      <w:r>
        <w:rPr>
          <w:sz w:val="24"/>
        </w:rPr>
        <w:t>.8</w:t>
      </w:r>
      <w:r>
        <w:rPr>
          <w:sz w:val="24"/>
        </w:rPr>
        <w:t>参考资料</w:t>
      </w:r>
    </w:p>
    <w:p w14:paraId="19EDECE1" w14:textId="77777777" w:rsidR="00B67AC2" w:rsidRDefault="00000000">
      <w:pPr>
        <w:autoSpaceDE w:val="0"/>
        <w:autoSpaceDN w:val="0"/>
        <w:adjustRightInd w:val="0"/>
        <w:snapToGrid w:val="0"/>
        <w:spacing w:line="360" w:lineRule="auto"/>
        <w:ind w:firstLineChars="200" w:firstLine="480"/>
        <w:rPr>
          <w:sz w:val="24"/>
        </w:rPr>
      </w:pPr>
      <w:r>
        <w:rPr>
          <w:sz w:val="24"/>
        </w:rPr>
        <w:t xml:space="preserve">[1] </w:t>
      </w:r>
      <w:proofErr w:type="gramStart"/>
      <w:r>
        <w:rPr>
          <w:sz w:val="24"/>
        </w:rPr>
        <w:t>周兴挺</w:t>
      </w:r>
      <w:proofErr w:type="gramEnd"/>
      <w:r>
        <w:rPr>
          <w:sz w:val="24"/>
        </w:rPr>
        <w:t xml:space="preserve">. </w:t>
      </w:r>
      <w:r>
        <w:rPr>
          <w:sz w:val="24"/>
        </w:rPr>
        <w:t>中药工业化提取中新技术的应用进展</w:t>
      </w:r>
      <w:r>
        <w:rPr>
          <w:sz w:val="24"/>
        </w:rPr>
        <w:t xml:space="preserve">. </w:t>
      </w:r>
      <w:r>
        <w:rPr>
          <w:sz w:val="24"/>
        </w:rPr>
        <w:t>中药新药与临床药理</w:t>
      </w:r>
      <w:r>
        <w:rPr>
          <w:sz w:val="24"/>
        </w:rPr>
        <w:t>, 2002</w:t>
      </w:r>
      <w:r>
        <w:rPr>
          <w:sz w:val="24"/>
        </w:rPr>
        <w:t>，</w:t>
      </w:r>
      <w:r>
        <w:rPr>
          <w:sz w:val="24"/>
        </w:rPr>
        <w:t>13</w:t>
      </w:r>
      <w:r>
        <w:rPr>
          <w:sz w:val="24"/>
        </w:rPr>
        <w:t>（</w:t>
      </w:r>
      <w:r>
        <w:rPr>
          <w:sz w:val="24"/>
        </w:rPr>
        <w:t>3</w:t>
      </w:r>
      <w:r>
        <w:rPr>
          <w:sz w:val="24"/>
        </w:rPr>
        <w:t>）：</w:t>
      </w:r>
      <w:r>
        <w:rPr>
          <w:sz w:val="24"/>
        </w:rPr>
        <w:t>189</w:t>
      </w:r>
    </w:p>
    <w:p w14:paraId="57A530E1" w14:textId="77777777" w:rsidR="00B67AC2" w:rsidRDefault="00000000">
      <w:pPr>
        <w:autoSpaceDE w:val="0"/>
        <w:autoSpaceDN w:val="0"/>
        <w:adjustRightInd w:val="0"/>
        <w:snapToGrid w:val="0"/>
        <w:spacing w:line="360" w:lineRule="auto"/>
        <w:ind w:firstLineChars="200" w:firstLine="480"/>
        <w:rPr>
          <w:sz w:val="24"/>
        </w:rPr>
      </w:pPr>
      <w:r>
        <w:rPr>
          <w:sz w:val="24"/>
        </w:rPr>
        <w:t xml:space="preserve">[2] </w:t>
      </w:r>
      <w:proofErr w:type="gramStart"/>
      <w:r>
        <w:rPr>
          <w:sz w:val="24"/>
        </w:rPr>
        <w:t>萧效良</w:t>
      </w:r>
      <w:proofErr w:type="gramEnd"/>
      <w:r>
        <w:rPr>
          <w:sz w:val="24"/>
        </w:rPr>
        <w:t>等</w:t>
      </w:r>
      <w:r>
        <w:rPr>
          <w:sz w:val="24"/>
        </w:rPr>
        <w:t>. CO2</w:t>
      </w:r>
      <w:r>
        <w:rPr>
          <w:sz w:val="24"/>
        </w:rPr>
        <w:t>超临界萃取技术提取中药有效成分</w:t>
      </w:r>
      <w:r>
        <w:rPr>
          <w:sz w:val="24"/>
        </w:rPr>
        <w:t>.</w:t>
      </w:r>
      <w:r>
        <w:rPr>
          <w:sz w:val="24"/>
        </w:rPr>
        <w:t>化工进展</w:t>
      </w:r>
      <w:r>
        <w:rPr>
          <w:sz w:val="24"/>
        </w:rPr>
        <w:t>, 2001,5</w:t>
      </w:r>
      <w:r>
        <w:rPr>
          <w:sz w:val="24"/>
        </w:rPr>
        <w:t>：</w:t>
      </w:r>
      <w:r>
        <w:rPr>
          <w:sz w:val="24"/>
        </w:rPr>
        <w:t>7</w:t>
      </w:r>
    </w:p>
    <w:p w14:paraId="775109F7" w14:textId="77777777" w:rsidR="00B67AC2" w:rsidRDefault="00000000">
      <w:pPr>
        <w:autoSpaceDE w:val="0"/>
        <w:autoSpaceDN w:val="0"/>
        <w:adjustRightInd w:val="0"/>
        <w:snapToGrid w:val="0"/>
        <w:spacing w:line="360" w:lineRule="auto"/>
        <w:ind w:firstLineChars="200" w:firstLine="480"/>
        <w:rPr>
          <w:sz w:val="24"/>
        </w:rPr>
      </w:pPr>
      <w:r>
        <w:rPr>
          <w:sz w:val="24"/>
        </w:rPr>
        <w:t xml:space="preserve">[3] </w:t>
      </w:r>
      <w:r>
        <w:rPr>
          <w:sz w:val="24"/>
        </w:rPr>
        <w:t>刘新</w:t>
      </w:r>
      <w:r>
        <w:rPr>
          <w:sz w:val="24"/>
        </w:rPr>
        <w:t>,</w:t>
      </w:r>
      <w:r>
        <w:rPr>
          <w:sz w:val="24"/>
        </w:rPr>
        <w:t>林</w:t>
      </w:r>
      <w:proofErr w:type="gramStart"/>
      <w:r>
        <w:rPr>
          <w:sz w:val="24"/>
        </w:rPr>
        <w:t>於</w:t>
      </w:r>
      <w:proofErr w:type="gramEnd"/>
      <w:r>
        <w:rPr>
          <w:sz w:val="24"/>
        </w:rPr>
        <w:t>,</w:t>
      </w:r>
      <w:proofErr w:type="gramStart"/>
      <w:r>
        <w:rPr>
          <w:sz w:val="24"/>
        </w:rPr>
        <w:t>喻灵蓉</w:t>
      </w:r>
      <w:proofErr w:type="gramEnd"/>
      <w:r>
        <w:rPr>
          <w:sz w:val="24"/>
        </w:rPr>
        <w:t xml:space="preserve">. </w:t>
      </w:r>
      <w:r>
        <w:rPr>
          <w:sz w:val="24"/>
        </w:rPr>
        <w:t>小金丹漂浮缓释制剂的研究</w:t>
      </w:r>
      <w:r>
        <w:rPr>
          <w:sz w:val="24"/>
        </w:rPr>
        <w:t>.</w:t>
      </w:r>
      <w:r>
        <w:rPr>
          <w:sz w:val="24"/>
        </w:rPr>
        <w:t>中成药</w:t>
      </w:r>
      <w:r>
        <w:rPr>
          <w:sz w:val="24"/>
        </w:rPr>
        <w:t>, 2001, 23</w:t>
      </w:r>
      <w:r>
        <w:rPr>
          <w:sz w:val="24"/>
        </w:rPr>
        <w:t>（</w:t>
      </w:r>
      <w:r>
        <w:rPr>
          <w:sz w:val="24"/>
        </w:rPr>
        <w:t>2</w:t>
      </w:r>
      <w:r>
        <w:rPr>
          <w:sz w:val="24"/>
        </w:rPr>
        <w:t>）：</w:t>
      </w:r>
      <w:r>
        <w:rPr>
          <w:sz w:val="24"/>
        </w:rPr>
        <w:t>87</w:t>
      </w:r>
    </w:p>
    <w:p w14:paraId="7AF84DF3" w14:textId="77777777" w:rsidR="00B67AC2" w:rsidRDefault="00000000">
      <w:pPr>
        <w:autoSpaceDE w:val="0"/>
        <w:autoSpaceDN w:val="0"/>
        <w:adjustRightInd w:val="0"/>
        <w:snapToGrid w:val="0"/>
        <w:spacing w:line="360" w:lineRule="auto"/>
        <w:ind w:firstLineChars="200" w:firstLine="480"/>
        <w:rPr>
          <w:sz w:val="24"/>
        </w:rPr>
      </w:pPr>
      <w:r>
        <w:rPr>
          <w:sz w:val="24"/>
        </w:rPr>
        <w:t xml:space="preserve">[4] </w:t>
      </w:r>
      <w:proofErr w:type="gramStart"/>
      <w:r>
        <w:rPr>
          <w:sz w:val="24"/>
        </w:rPr>
        <w:t>盛祖英</w:t>
      </w:r>
      <w:proofErr w:type="gramEnd"/>
      <w:r>
        <w:rPr>
          <w:sz w:val="24"/>
        </w:rPr>
        <w:t>,</w:t>
      </w:r>
      <w:r>
        <w:rPr>
          <w:sz w:val="24"/>
        </w:rPr>
        <w:t>黄绳武</w:t>
      </w:r>
      <w:r>
        <w:rPr>
          <w:sz w:val="24"/>
        </w:rPr>
        <w:t xml:space="preserve">. </w:t>
      </w:r>
      <w:r>
        <w:rPr>
          <w:sz w:val="24"/>
        </w:rPr>
        <w:t>妇</w:t>
      </w:r>
      <w:proofErr w:type="gramStart"/>
      <w:r>
        <w:rPr>
          <w:sz w:val="24"/>
        </w:rPr>
        <w:t>炎康泡</w:t>
      </w:r>
      <w:proofErr w:type="gramEnd"/>
      <w:r>
        <w:rPr>
          <w:sz w:val="24"/>
        </w:rPr>
        <w:t>腾片的研制</w:t>
      </w:r>
      <w:r>
        <w:rPr>
          <w:sz w:val="24"/>
        </w:rPr>
        <w:t xml:space="preserve">, </w:t>
      </w:r>
      <w:r>
        <w:rPr>
          <w:sz w:val="24"/>
        </w:rPr>
        <w:t>浙江中医学院学报</w:t>
      </w:r>
      <w:r>
        <w:rPr>
          <w:sz w:val="24"/>
        </w:rPr>
        <w:t>. 2000,24</w:t>
      </w:r>
      <w:r>
        <w:rPr>
          <w:sz w:val="24"/>
        </w:rPr>
        <w:t>（</w:t>
      </w:r>
      <w:r>
        <w:rPr>
          <w:sz w:val="24"/>
        </w:rPr>
        <w:t>5</w:t>
      </w:r>
      <w:r>
        <w:rPr>
          <w:sz w:val="24"/>
        </w:rPr>
        <w:t>）：</w:t>
      </w:r>
      <w:r>
        <w:rPr>
          <w:sz w:val="24"/>
        </w:rPr>
        <w:t>68</w:t>
      </w:r>
    </w:p>
    <w:p w14:paraId="22D361FC" w14:textId="77777777" w:rsidR="00B67AC2" w:rsidRDefault="00000000">
      <w:pPr>
        <w:autoSpaceDE w:val="0"/>
        <w:autoSpaceDN w:val="0"/>
        <w:adjustRightInd w:val="0"/>
        <w:snapToGrid w:val="0"/>
        <w:spacing w:line="360" w:lineRule="auto"/>
        <w:ind w:firstLineChars="200" w:firstLine="480"/>
        <w:rPr>
          <w:sz w:val="24"/>
        </w:rPr>
      </w:pPr>
      <w:r>
        <w:rPr>
          <w:sz w:val="24"/>
        </w:rPr>
        <w:t xml:space="preserve">[5] </w:t>
      </w:r>
      <w:r>
        <w:rPr>
          <w:sz w:val="24"/>
        </w:rPr>
        <w:t>李淑芝</w:t>
      </w:r>
      <w:r>
        <w:rPr>
          <w:sz w:val="24"/>
        </w:rPr>
        <w:t>,</w:t>
      </w:r>
      <w:r>
        <w:rPr>
          <w:sz w:val="24"/>
        </w:rPr>
        <w:t>郭亚健</w:t>
      </w:r>
      <w:r>
        <w:rPr>
          <w:sz w:val="24"/>
        </w:rPr>
        <w:t>,</w:t>
      </w:r>
      <w:proofErr w:type="gramStart"/>
      <w:r>
        <w:rPr>
          <w:sz w:val="24"/>
        </w:rPr>
        <w:t>徐艳春</w:t>
      </w:r>
      <w:proofErr w:type="gramEnd"/>
      <w:r>
        <w:rPr>
          <w:sz w:val="24"/>
        </w:rPr>
        <w:t xml:space="preserve">. </w:t>
      </w:r>
      <w:r>
        <w:rPr>
          <w:sz w:val="24"/>
        </w:rPr>
        <w:t>不同煎煮条件下对芍药煎出量的影响</w:t>
      </w:r>
      <w:r>
        <w:rPr>
          <w:sz w:val="24"/>
        </w:rPr>
        <w:t xml:space="preserve">. </w:t>
      </w:r>
      <w:r>
        <w:rPr>
          <w:sz w:val="24"/>
        </w:rPr>
        <w:t>中成药</w:t>
      </w:r>
      <w:r>
        <w:rPr>
          <w:sz w:val="24"/>
        </w:rPr>
        <w:t>, 1999,21</w:t>
      </w:r>
      <w:r>
        <w:rPr>
          <w:sz w:val="24"/>
        </w:rPr>
        <w:t>（</w:t>
      </w:r>
      <w:r>
        <w:rPr>
          <w:sz w:val="24"/>
        </w:rPr>
        <w:t>3</w:t>
      </w:r>
      <w:r>
        <w:rPr>
          <w:sz w:val="24"/>
        </w:rPr>
        <w:t>）：</w:t>
      </w:r>
      <w:r>
        <w:rPr>
          <w:sz w:val="24"/>
        </w:rPr>
        <w:t>115</w:t>
      </w:r>
    </w:p>
    <w:p w14:paraId="2262BA05" w14:textId="77777777" w:rsidR="00B67AC2" w:rsidRDefault="00000000">
      <w:pPr>
        <w:autoSpaceDE w:val="0"/>
        <w:autoSpaceDN w:val="0"/>
        <w:adjustRightInd w:val="0"/>
        <w:snapToGrid w:val="0"/>
        <w:spacing w:line="360" w:lineRule="auto"/>
        <w:ind w:firstLineChars="200" w:firstLine="480"/>
        <w:rPr>
          <w:sz w:val="24"/>
        </w:rPr>
      </w:pPr>
      <w:r>
        <w:rPr>
          <w:sz w:val="24"/>
        </w:rPr>
        <w:t xml:space="preserve">[6] </w:t>
      </w:r>
      <w:proofErr w:type="gramStart"/>
      <w:r>
        <w:rPr>
          <w:sz w:val="24"/>
        </w:rPr>
        <w:t>毕殿洲</w:t>
      </w:r>
      <w:proofErr w:type="gramEnd"/>
      <w:r>
        <w:rPr>
          <w:sz w:val="24"/>
        </w:rPr>
        <w:t>.</w:t>
      </w:r>
      <w:r>
        <w:rPr>
          <w:sz w:val="24"/>
        </w:rPr>
        <w:t>药剂学</w:t>
      </w:r>
      <w:r>
        <w:rPr>
          <w:sz w:val="24"/>
        </w:rPr>
        <w:t xml:space="preserve">. </w:t>
      </w:r>
      <w:r>
        <w:rPr>
          <w:sz w:val="24"/>
        </w:rPr>
        <w:t>北京：人民卫生出版社</w:t>
      </w:r>
      <w:r>
        <w:rPr>
          <w:sz w:val="24"/>
        </w:rPr>
        <w:t>,1999</w:t>
      </w:r>
    </w:p>
    <w:p w14:paraId="40871181" w14:textId="77777777" w:rsidR="00B67AC2" w:rsidRDefault="00000000">
      <w:pPr>
        <w:autoSpaceDE w:val="0"/>
        <w:autoSpaceDN w:val="0"/>
        <w:adjustRightInd w:val="0"/>
        <w:snapToGrid w:val="0"/>
        <w:spacing w:line="360" w:lineRule="auto"/>
        <w:ind w:firstLineChars="200" w:firstLine="480"/>
        <w:rPr>
          <w:sz w:val="24"/>
        </w:rPr>
      </w:pPr>
      <w:r>
        <w:rPr>
          <w:sz w:val="24"/>
        </w:rPr>
        <w:t xml:space="preserve">[7] </w:t>
      </w:r>
      <w:proofErr w:type="gramStart"/>
      <w:r>
        <w:rPr>
          <w:sz w:val="24"/>
        </w:rPr>
        <w:t>李益福</w:t>
      </w:r>
      <w:proofErr w:type="gramEnd"/>
      <w:r>
        <w:rPr>
          <w:sz w:val="24"/>
        </w:rPr>
        <w:t>,</w:t>
      </w:r>
      <w:r>
        <w:rPr>
          <w:sz w:val="24"/>
        </w:rPr>
        <w:t>张美玲</w:t>
      </w:r>
      <w:r>
        <w:rPr>
          <w:sz w:val="24"/>
        </w:rPr>
        <w:t>,</w:t>
      </w:r>
      <w:proofErr w:type="gramStart"/>
      <w:r>
        <w:rPr>
          <w:sz w:val="24"/>
        </w:rPr>
        <w:t>金茶琴</w:t>
      </w:r>
      <w:proofErr w:type="gramEnd"/>
      <w:r>
        <w:rPr>
          <w:sz w:val="24"/>
        </w:rPr>
        <w:t xml:space="preserve">. </w:t>
      </w:r>
      <w:r>
        <w:rPr>
          <w:sz w:val="24"/>
        </w:rPr>
        <w:t>长效眼用缓释药膜的试制</w:t>
      </w:r>
      <w:r>
        <w:rPr>
          <w:sz w:val="24"/>
        </w:rPr>
        <w:t xml:space="preserve">, </w:t>
      </w:r>
      <w:r>
        <w:rPr>
          <w:sz w:val="24"/>
        </w:rPr>
        <w:t>中草药</w:t>
      </w:r>
      <w:r>
        <w:rPr>
          <w:sz w:val="24"/>
        </w:rPr>
        <w:t>. 1998</w:t>
      </w:r>
      <w:r>
        <w:rPr>
          <w:sz w:val="24"/>
        </w:rPr>
        <w:t>，</w:t>
      </w:r>
      <w:r>
        <w:rPr>
          <w:sz w:val="24"/>
        </w:rPr>
        <w:t>29</w:t>
      </w:r>
      <w:r>
        <w:rPr>
          <w:sz w:val="24"/>
        </w:rPr>
        <w:t>（</w:t>
      </w:r>
      <w:r>
        <w:rPr>
          <w:sz w:val="24"/>
        </w:rPr>
        <w:t>4</w:t>
      </w:r>
      <w:r>
        <w:rPr>
          <w:sz w:val="24"/>
        </w:rPr>
        <w:t>）：</w:t>
      </w:r>
      <w:r>
        <w:rPr>
          <w:sz w:val="24"/>
        </w:rPr>
        <w:t>238</w:t>
      </w:r>
    </w:p>
    <w:p w14:paraId="18B76AD7" w14:textId="77777777" w:rsidR="00B67AC2" w:rsidRDefault="00000000">
      <w:pPr>
        <w:autoSpaceDE w:val="0"/>
        <w:autoSpaceDN w:val="0"/>
        <w:adjustRightInd w:val="0"/>
        <w:snapToGrid w:val="0"/>
        <w:spacing w:line="360" w:lineRule="auto"/>
        <w:ind w:firstLineChars="200" w:firstLine="480"/>
        <w:rPr>
          <w:sz w:val="24"/>
        </w:rPr>
      </w:pPr>
      <w:r>
        <w:rPr>
          <w:sz w:val="24"/>
        </w:rPr>
        <w:t xml:space="preserve">[8] </w:t>
      </w:r>
      <w:r>
        <w:rPr>
          <w:sz w:val="24"/>
        </w:rPr>
        <w:t>刘晓华</w:t>
      </w:r>
      <w:r>
        <w:rPr>
          <w:sz w:val="24"/>
        </w:rPr>
        <w:t>,</w:t>
      </w:r>
      <w:r>
        <w:rPr>
          <w:sz w:val="24"/>
        </w:rPr>
        <w:t>张大</w:t>
      </w:r>
      <w:r>
        <w:rPr>
          <w:sz w:val="24"/>
        </w:rPr>
        <w:t>,</w:t>
      </w:r>
      <w:r>
        <w:rPr>
          <w:sz w:val="24"/>
        </w:rPr>
        <w:t>魏滕之</w:t>
      </w:r>
      <w:r>
        <w:rPr>
          <w:sz w:val="24"/>
        </w:rPr>
        <w:t xml:space="preserve">. </w:t>
      </w:r>
      <w:r>
        <w:rPr>
          <w:sz w:val="24"/>
        </w:rPr>
        <w:t>中药中空液体栓剂研究</w:t>
      </w:r>
      <w:r>
        <w:rPr>
          <w:sz w:val="24"/>
        </w:rPr>
        <w:t>.</w:t>
      </w:r>
      <w:r>
        <w:rPr>
          <w:sz w:val="24"/>
        </w:rPr>
        <w:t>中国药科大学学报</w:t>
      </w:r>
      <w:r>
        <w:rPr>
          <w:sz w:val="24"/>
        </w:rPr>
        <w:t>, 1997</w:t>
      </w:r>
      <w:r>
        <w:rPr>
          <w:sz w:val="24"/>
        </w:rPr>
        <w:t>，</w:t>
      </w:r>
      <w:r>
        <w:rPr>
          <w:sz w:val="24"/>
        </w:rPr>
        <w:t>28</w:t>
      </w:r>
      <w:r>
        <w:rPr>
          <w:sz w:val="24"/>
        </w:rPr>
        <w:t>（</w:t>
      </w:r>
      <w:r>
        <w:rPr>
          <w:sz w:val="24"/>
        </w:rPr>
        <w:t>6</w:t>
      </w:r>
      <w:r>
        <w:rPr>
          <w:sz w:val="24"/>
        </w:rPr>
        <w:t>）：</w:t>
      </w:r>
      <w:r>
        <w:rPr>
          <w:sz w:val="24"/>
        </w:rPr>
        <w:t>331</w:t>
      </w:r>
    </w:p>
    <w:p w14:paraId="4F8A7FF0" w14:textId="77777777" w:rsidR="00B67AC2" w:rsidRDefault="00000000">
      <w:pPr>
        <w:autoSpaceDE w:val="0"/>
        <w:autoSpaceDN w:val="0"/>
        <w:adjustRightInd w:val="0"/>
        <w:snapToGrid w:val="0"/>
        <w:spacing w:line="360" w:lineRule="auto"/>
        <w:ind w:firstLineChars="200" w:firstLine="480"/>
        <w:rPr>
          <w:sz w:val="24"/>
        </w:rPr>
      </w:pPr>
      <w:r>
        <w:rPr>
          <w:sz w:val="24"/>
        </w:rPr>
        <w:t xml:space="preserve">[9] </w:t>
      </w:r>
      <w:r>
        <w:rPr>
          <w:sz w:val="24"/>
        </w:rPr>
        <w:t>奚念朱</w:t>
      </w:r>
      <w:r>
        <w:rPr>
          <w:sz w:val="24"/>
        </w:rPr>
        <w:t xml:space="preserve">. </w:t>
      </w:r>
      <w:r>
        <w:rPr>
          <w:sz w:val="24"/>
        </w:rPr>
        <w:t>药剂学</w:t>
      </w:r>
      <w:r>
        <w:rPr>
          <w:sz w:val="24"/>
        </w:rPr>
        <w:t xml:space="preserve">. </w:t>
      </w:r>
      <w:r>
        <w:rPr>
          <w:sz w:val="24"/>
        </w:rPr>
        <w:t>北京：人民卫生出版社</w:t>
      </w:r>
      <w:r>
        <w:rPr>
          <w:sz w:val="24"/>
        </w:rPr>
        <w:t>,1995</w:t>
      </w:r>
    </w:p>
    <w:p w14:paraId="0F5AFF1F" w14:textId="77777777" w:rsidR="00B67AC2" w:rsidRDefault="00000000">
      <w:pPr>
        <w:autoSpaceDE w:val="0"/>
        <w:autoSpaceDN w:val="0"/>
        <w:adjustRightInd w:val="0"/>
        <w:snapToGrid w:val="0"/>
        <w:spacing w:line="360" w:lineRule="auto"/>
        <w:ind w:firstLineChars="200" w:firstLine="480"/>
        <w:rPr>
          <w:sz w:val="24"/>
        </w:rPr>
      </w:pPr>
      <w:r>
        <w:rPr>
          <w:sz w:val="24"/>
        </w:rPr>
        <w:t>[10]</w:t>
      </w:r>
      <w:r>
        <w:rPr>
          <w:sz w:val="24"/>
        </w:rPr>
        <w:t>杨敏华</w:t>
      </w:r>
      <w:r>
        <w:rPr>
          <w:sz w:val="24"/>
        </w:rPr>
        <w:t>,</w:t>
      </w:r>
      <w:r>
        <w:rPr>
          <w:sz w:val="24"/>
        </w:rPr>
        <w:t>王海波</w:t>
      </w:r>
      <w:r>
        <w:rPr>
          <w:sz w:val="24"/>
        </w:rPr>
        <w:t xml:space="preserve">. </w:t>
      </w:r>
      <w:r>
        <w:rPr>
          <w:sz w:val="24"/>
        </w:rPr>
        <w:t>雷公藤双层</w:t>
      </w:r>
      <w:proofErr w:type="gramStart"/>
      <w:r>
        <w:rPr>
          <w:sz w:val="24"/>
        </w:rPr>
        <w:t>栓</w:t>
      </w:r>
      <w:proofErr w:type="gramEnd"/>
      <w:r>
        <w:rPr>
          <w:sz w:val="24"/>
        </w:rPr>
        <w:t>的研制</w:t>
      </w:r>
      <w:r>
        <w:rPr>
          <w:sz w:val="24"/>
        </w:rPr>
        <w:t xml:space="preserve">. </w:t>
      </w:r>
      <w:r>
        <w:rPr>
          <w:sz w:val="24"/>
        </w:rPr>
        <w:t>中成药</w:t>
      </w:r>
      <w:r>
        <w:rPr>
          <w:sz w:val="24"/>
        </w:rPr>
        <w:t>,1993,15</w:t>
      </w:r>
      <w:r>
        <w:rPr>
          <w:sz w:val="24"/>
        </w:rPr>
        <w:t>（</w:t>
      </w:r>
      <w:r>
        <w:rPr>
          <w:sz w:val="24"/>
        </w:rPr>
        <w:t>4</w:t>
      </w:r>
      <w:r>
        <w:rPr>
          <w:sz w:val="24"/>
        </w:rPr>
        <w:t>）</w:t>
      </w:r>
    </w:p>
    <w:p w14:paraId="30F9EF13" w14:textId="77777777" w:rsidR="00B67AC2" w:rsidRDefault="00000000">
      <w:pPr>
        <w:autoSpaceDE w:val="0"/>
        <w:autoSpaceDN w:val="0"/>
        <w:adjustRightInd w:val="0"/>
        <w:snapToGrid w:val="0"/>
        <w:spacing w:line="360" w:lineRule="auto"/>
        <w:rPr>
          <w:b/>
          <w:sz w:val="28"/>
          <w:szCs w:val="28"/>
        </w:rPr>
      </w:pPr>
      <w:r>
        <w:rPr>
          <w:b/>
          <w:sz w:val="28"/>
          <w:szCs w:val="28"/>
        </w:rPr>
        <w:t>7.1</w:t>
      </w:r>
      <w:r>
        <w:rPr>
          <w:rFonts w:hint="eastAsia"/>
          <w:b/>
          <w:sz w:val="28"/>
          <w:szCs w:val="28"/>
        </w:rPr>
        <w:t>4</w:t>
      </w:r>
      <w:r>
        <w:rPr>
          <w:b/>
          <w:sz w:val="28"/>
          <w:szCs w:val="28"/>
        </w:rPr>
        <w:t>教学单元十</w:t>
      </w:r>
      <w:r>
        <w:rPr>
          <w:rFonts w:hint="eastAsia"/>
          <w:b/>
          <w:sz w:val="28"/>
          <w:szCs w:val="28"/>
        </w:rPr>
        <w:t>四</w:t>
      </w:r>
      <w:r>
        <w:rPr>
          <w:rFonts w:hint="eastAsia"/>
          <w:b/>
          <w:sz w:val="28"/>
          <w:szCs w:val="28"/>
        </w:rPr>
        <w:t xml:space="preserve"> </w:t>
      </w:r>
      <w:r>
        <w:rPr>
          <w:b/>
          <w:bCs/>
          <w:sz w:val="28"/>
          <w:szCs w:val="28"/>
        </w:rPr>
        <w:t>第十章</w:t>
      </w:r>
      <w:r>
        <w:rPr>
          <w:b/>
          <w:bCs/>
          <w:sz w:val="28"/>
          <w:szCs w:val="28"/>
        </w:rPr>
        <w:t xml:space="preserve"> </w:t>
      </w:r>
      <w:r>
        <w:rPr>
          <w:b/>
          <w:bCs/>
          <w:sz w:val="28"/>
          <w:szCs w:val="28"/>
        </w:rPr>
        <w:t>表面活性剂</w:t>
      </w:r>
    </w:p>
    <w:p w14:paraId="7F55892F" w14:textId="77777777" w:rsidR="00B67AC2" w:rsidRDefault="00000000">
      <w:pPr>
        <w:autoSpaceDE w:val="0"/>
        <w:autoSpaceDN w:val="0"/>
        <w:adjustRightInd w:val="0"/>
        <w:snapToGrid w:val="0"/>
        <w:spacing w:line="360" w:lineRule="auto"/>
        <w:rPr>
          <w:sz w:val="24"/>
        </w:rPr>
      </w:pPr>
      <w:r>
        <w:rPr>
          <w:sz w:val="24"/>
        </w:rPr>
        <w:t>7.1</w:t>
      </w:r>
      <w:r>
        <w:rPr>
          <w:rFonts w:hint="eastAsia"/>
          <w:sz w:val="24"/>
        </w:rPr>
        <w:t>4</w:t>
      </w:r>
      <w:r>
        <w:rPr>
          <w:sz w:val="24"/>
        </w:rPr>
        <w:t>.1</w:t>
      </w:r>
      <w:r>
        <w:rPr>
          <w:sz w:val="24"/>
        </w:rPr>
        <w:t>教学日期</w:t>
      </w:r>
    </w:p>
    <w:p w14:paraId="0F7CD5C0" w14:textId="77777777" w:rsidR="00B67AC2" w:rsidRDefault="00000000">
      <w:pPr>
        <w:autoSpaceDE w:val="0"/>
        <w:autoSpaceDN w:val="0"/>
        <w:adjustRightInd w:val="0"/>
        <w:snapToGrid w:val="0"/>
        <w:spacing w:line="360" w:lineRule="auto"/>
        <w:ind w:firstLineChars="200" w:firstLine="480"/>
        <w:rPr>
          <w:sz w:val="24"/>
        </w:rPr>
      </w:pPr>
      <w:r>
        <w:rPr>
          <w:rFonts w:hint="eastAsia"/>
          <w:sz w:val="24"/>
        </w:rPr>
        <w:t>第十四次课第</w:t>
      </w:r>
      <w:r>
        <w:rPr>
          <w:rFonts w:hint="eastAsia"/>
          <w:sz w:val="24"/>
        </w:rPr>
        <w:t>5</w:t>
      </w:r>
      <w:r>
        <w:rPr>
          <w:rFonts w:hint="eastAsia"/>
          <w:sz w:val="24"/>
        </w:rPr>
        <w:t>周</w:t>
      </w:r>
      <w:r>
        <w:rPr>
          <w:rFonts w:hint="eastAsia"/>
          <w:sz w:val="24"/>
        </w:rPr>
        <w:t>2</w:t>
      </w:r>
      <w:r>
        <w:rPr>
          <w:rFonts w:hint="eastAsia"/>
          <w:sz w:val="24"/>
        </w:rPr>
        <w:t>，</w:t>
      </w:r>
      <w:r>
        <w:rPr>
          <w:rFonts w:hint="eastAsia"/>
          <w:sz w:val="24"/>
        </w:rPr>
        <w:t>4</w:t>
      </w:r>
      <w:r>
        <w:rPr>
          <w:rFonts w:hint="eastAsia"/>
          <w:sz w:val="24"/>
        </w:rPr>
        <w:t>月</w:t>
      </w:r>
      <w:r>
        <w:rPr>
          <w:rFonts w:hint="eastAsia"/>
          <w:sz w:val="24"/>
        </w:rPr>
        <w:t>2</w:t>
      </w:r>
      <w:r>
        <w:rPr>
          <w:rFonts w:hint="eastAsia"/>
          <w:sz w:val="24"/>
        </w:rPr>
        <w:t>日</w:t>
      </w:r>
    </w:p>
    <w:p w14:paraId="4320DC06" w14:textId="77777777" w:rsidR="00B67AC2" w:rsidRDefault="00000000">
      <w:pPr>
        <w:autoSpaceDE w:val="0"/>
        <w:autoSpaceDN w:val="0"/>
        <w:adjustRightInd w:val="0"/>
        <w:snapToGrid w:val="0"/>
        <w:spacing w:line="360" w:lineRule="auto"/>
        <w:rPr>
          <w:sz w:val="24"/>
        </w:rPr>
      </w:pPr>
      <w:r>
        <w:rPr>
          <w:sz w:val="24"/>
        </w:rPr>
        <w:t>7.1</w:t>
      </w:r>
      <w:r>
        <w:rPr>
          <w:rFonts w:hint="eastAsia"/>
          <w:sz w:val="24"/>
        </w:rPr>
        <w:t>4</w:t>
      </w:r>
      <w:r>
        <w:rPr>
          <w:sz w:val="24"/>
        </w:rPr>
        <w:t>.2</w:t>
      </w:r>
      <w:r>
        <w:rPr>
          <w:sz w:val="24"/>
        </w:rPr>
        <w:t>教学目标</w:t>
      </w:r>
    </w:p>
    <w:p w14:paraId="5EA5B1A3" w14:textId="77777777" w:rsidR="00B67AC2" w:rsidRDefault="00000000">
      <w:pPr>
        <w:autoSpaceDE w:val="0"/>
        <w:autoSpaceDN w:val="0"/>
        <w:adjustRightInd w:val="0"/>
        <w:snapToGrid w:val="0"/>
        <w:spacing w:line="360" w:lineRule="auto"/>
        <w:ind w:firstLineChars="200" w:firstLine="480"/>
        <w:rPr>
          <w:sz w:val="24"/>
        </w:rPr>
      </w:pPr>
      <w:r>
        <w:rPr>
          <w:sz w:val="24"/>
        </w:rPr>
        <w:t>掌握表面活性剂的概念、表面活性剂的结构特征，了解表面活性剂的吸附性，掌握表面活性剂的分类，掌握离子表面活性剂、非离子表面活性剂结构特点和特性，掌握表面活性剂胶束、</w:t>
      </w:r>
      <w:r>
        <w:rPr>
          <w:sz w:val="24"/>
        </w:rPr>
        <w:t>CMC</w:t>
      </w:r>
      <w:r>
        <w:rPr>
          <w:sz w:val="24"/>
        </w:rPr>
        <w:t>概念，掌握亲水亲油平衡值计算，熟悉表面活性剂的增溶作用，熟悉表面活性剂的复配，熟悉表面活性剂增溶作用的应用，了解表面活性剂的其他应用，熟悉表面活性剂对药物吸收的影响，了解表面活性剂与蛋白质的相互作用、毒性及刺激性。</w:t>
      </w:r>
    </w:p>
    <w:p w14:paraId="159CA3CB" w14:textId="77777777" w:rsidR="00B67AC2" w:rsidRDefault="00B67AC2">
      <w:pPr>
        <w:autoSpaceDE w:val="0"/>
        <w:autoSpaceDN w:val="0"/>
        <w:adjustRightInd w:val="0"/>
        <w:snapToGrid w:val="0"/>
        <w:spacing w:line="360" w:lineRule="auto"/>
        <w:rPr>
          <w:sz w:val="24"/>
        </w:rPr>
      </w:pPr>
    </w:p>
    <w:p w14:paraId="3544539A" w14:textId="77777777" w:rsidR="00B67AC2" w:rsidRDefault="00000000">
      <w:pPr>
        <w:autoSpaceDE w:val="0"/>
        <w:autoSpaceDN w:val="0"/>
        <w:adjustRightInd w:val="0"/>
        <w:snapToGrid w:val="0"/>
        <w:spacing w:line="360" w:lineRule="auto"/>
        <w:rPr>
          <w:sz w:val="24"/>
        </w:rPr>
      </w:pPr>
      <w:r>
        <w:rPr>
          <w:sz w:val="24"/>
        </w:rPr>
        <w:t>7.1</w:t>
      </w:r>
      <w:r>
        <w:rPr>
          <w:rFonts w:hint="eastAsia"/>
          <w:sz w:val="24"/>
        </w:rPr>
        <w:t>4</w:t>
      </w:r>
      <w:r>
        <w:rPr>
          <w:sz w:val="24"/>
        </w:rPr>
        <w:t>.3</w:t>
      </w:r>
      <w:r>
        <w:rPr>
          <w:sz w:val="24"/>
        </w:rPr>
        <w:t>教学内容</w:t>
      </w:r>
    </w:p>
    <w:p w14:paraId="1947FEE8"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1</w:t>
      </w:r>
      <w:r>
        <w:rPr>
          <w:sz w:val="24"/>
        </w:rPr>
        <w:t>）概述</w:t>
      </w:r>
    </w:p>
    <w:p w14:paraId="7A0ADA74" w14:textId="77777777" w:rsidR="00B67AC2" w:rsidRDefault="00000000">
      <w:pPr>
        <w:autoSpaceDE w:val="0"/>
        <w:autoSpaceDN w:val="0"/>
        <w:adjustRightInd w:val="0"/>
        <w:snapToGrid w:val="0"/>
        <w:spacing w:line="360" w:lineRule="auto"/>
        <w:ind w:firstLineChars="200" w:firstLine="480"/>
        <w:rPr>
          <w:sz w:val="24"/>
        </w:rPr>
      </w:pPr>
      <w:r>
        <w:rPr>
          <w:sz w:val="24"/>
        </w:rPr>
        <w:lastRenderedPageBreak/>
        <w:t>（</w:t>
      </w:r>
      <w:r>
        <w:rPr>
          <w:sz w:val="24"/>
        </w:rPr>
        <w:t>2</w:t>
      </w:r>
      <w:r>
        <w:rPr>
          <w:sz w:val="24"/>
        </w:rPr>
        <w:t>）表面活性剂的分类</w:t>
      </w:r>
    </w:p>
    <w:p w14:paraId="0D6B7B9F"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3</w:t>
      </w:r>
      <w:r>
        <w:rPr>
          <w:sz w:val="24"/>
        </w:rPr>
        <w:t>）表面活性剂的基本性质和应用</w:t>
      </w:r>
    </w:p>
    <w:p w14:paraId="6F723064"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4</w:t>
      </w:r>
      <w:r>
        <w:rPr>
          <w:sz w:val="24"/>
        </w:rPr>
        <w:t>）表面活性剂的生物学性质</w:t>
      </w:r>
    </w:p>
    <w:p w14:paraId="0AB75DEC" w14:textId="77777777" w:rsidR="00B67AC2" w:rsidRDefault="00000000">
      <w:pPr>
        <w:autoSpaceDE w:val="0"/>
        <w:autoSpaceDN w:val="0"/>
        <w:adjustRightInd w:val="0"/>
        <w:snapToGrid w:val="0"/>
        <w:spacing w:line="360" w:lineRule="auto"/>
        <w:ind w:firstLineChars="200" w:firstLine="480"/>
        <w:rPr>
          <w:sz w:val="24"/>
        </w:rPr>
      </w:pPr>
      <w:r>
        <w:rPr>
          <w:sz w:val="24"/>
        </w:rPr>
        <w:t>重点：表面活性剂的概念、表面活性剂的结构特征，表面活性剂的分类，离子表面活性剂、非离子表面活性剂结构特点和特性，表面活性剂胶束、</w:t>
      </w:r>
      <w:r>
        <w:rPr>
          <w:sz w:val="24"/>
        </w:rPr>
        <w:t>CMC</w:t>
      </w:r>
      <w:r>
        <w:rPr>
          <w:sz w:val="24"/>
        </w:rPr>
        <w:t>概念，亲水亲油平衡值计算，表面活性剂的增溶作用，表面活性剂的复配，表面活性剂增溶作用的应用，表面活性剂对药物吸收的影响。</w:t>
      </w:r>
      <w:r>
        <w:rPr>
          <w:sz w:val="24"/>
        </w:rPr>
        <w:t xml:space="preserve"> </w:t>
      </w:r>
    </w:p>
    <w:p w14:paraId="379AE84C" w14:textId="77777777" w:rsidR="00B67AC2" w:rsidRDefault="00000000">
      <w:pPr>
        <w:autoSpaceDE w:val="0"/>
        <w:autoSpaceDN w:val="0"/>
        <w:adjustRightInd w:val="0"/>
        <w:snapToGrid w:val="0"/>
        <w:spacing w:line="360" w:lineRule="auto"/>
        <w:ind w:firstLineChars="200" w:firstLine="480"/>
        <w:rPr>
          <w:sz w:val="24"/>
        </w:rPr>
      </w:pPr>
      <w:r>
        <w:rPr>
          <w:sz w:val="24"/>
        </w:rPr>
        <w:t>难点：表面活性剂的结构特征，表面活性剂的分类，离子表面活性剂、非离子表面活性剂结构特点和特性，表面活性剂胶束、</w:t>
      </w:r>
      <w:r>
        <w:rPr>
          <w:sz w:val="24"/>
        </w:rPr>
        <w:t>CMC</w:t>
      </w:r>
      <w:r>
        <w:rPr>
          <w:sz w:val="24"/>
        </w:rPr>
        <w:t>概念，亲水亲油平衡值计算，表面活性剂的增溶作用，表面活性剂增溶作用的应用。</w:t>
      </w:r>
    </w:p>
    <w:p w14:paraId="4CCE82FA" w14:textId="77777777" w:rsidR="00B67AC2" w:rsidRDefault="00000000">
      <w:pPr>
        <w:autoSpaceDE w:val="0"/>
        <w:autoSpaceDN w:val="0"/>
        <w:adjustRightInd w:val="0"/>
        <w:snapToGrid w:val="0"/>
        <w:spacing w:line="360" w:lineRule="auto"/>
        <w:ind w:firstLineChars="200" w:firstLine="480"/>
        <w:rPr>
          <w:sz w:val="24"/>
        </w:rPr>
      </w:pPr>
      <w:r>
        <w:rPr>
          <w:rFonts w:hint="eastAsia"/>
          <w:sz w:val="24"/>
        </w:rPr>
        <w:t xml:space="preserve">7.14.4 </w:t>
      </w:r>
      <w:r>
        <w:rPr>
          <w:rFonts w:hint="eastAsia"/>
          <w:sz w:val="24"/>
        </w:rPr>
        <w:t>教学过程</w:t>
      </w:r>
    </w:p>
    <w:p w14:paraId="298382B8" w14:textId="77777777" w:rsidR="00B67AC2" w:rsidRDefault="00000000">
      <w:pPr>
        <w:autoSpaceDE w:val="0"/>
        <w:autoSpaceDN w:val="0"/>
        <w:adjustRightInd w:val="0"/>
        <w:snapToGrid w:val="0"/>
        <w:spacing w:line="360" w:lineRule="auto"/>
        <w:ind w:firstLineChars="200" w:firstLine="480"/>
        <w:rPr>
          <w:sz w:val="24"/>
        </w:rPr>
      </w:pPr>
      <w:r>
        <w:rPr>
          <w:sz w:val="24"/>
        </w:rPr>
        <w:t xml:space="preserve"> </w:t>
      </w:r>
      <w:r>
        <w:rPr>
          <w:sz w:val="24"/>
        </w:rPr>
        <w:t>重点讲解表面活性剂的概念、表面活性剂的结构特征，表面活性剂的分类，离子表面活性剂、非离子表面活性剂结构特点和特性，表面活性剂胶束、</w:t>
      </w:r>
      <w:r>
        <w:rPr>
          <w:sz w:val="24"/>
        </w:rPr>
        <w:t>CMC</w:t>
      </w:r>
      <w:r>
        <w:rPr>
          <w:sz w:val="24"/>
        </w:rPr>
        <w:t>概念，亲水亲油平衡值计算，表面活性剂的增溶作用，表面活性剂的复配，表面活性剂增溶作用的应用，表面活性剂对药物吸收的影响。</w:t>
      </w:r>
      <w:r>
        <w:rPr>
          <w:sz w:val="24"/>
        </w:rPr>
        <w:t xml:space="preserve">  </w:t>
      </w:r>
    </w:p>
    <w:p w14:paraId="353A94C7" w14:textId="77777777" w:rsidR="00B67AC2" w:rsidRDefault="00000000">
      <w:pPr>
        <w:autoSpaceDE w:val="0"/>
        <w:autoSpaceDN w:val="0"/>
        <w:adjustRightInd w:val="0"/>
        <w:snapToGrid w:val="0"/>
        <w:spacing w:line="360" w:lineRule="auto"/>
        <w:ind w:firstLineChars="200" w:firstLine="480"/>
        <w:rPr>
          <w:sz w:val="24"/>
        </w:rPr>
      </w:pPr>
      <w:r>
        <w:rPr>
          <w:sz w:val="24"/>
        </w:rPr>
        <w:t>展开第十章表面活性剂的讲解，共</w:t>
      </w:r>
      <w:r>
        <w:rPr>
          <w:sz w:val="24"/>
        </w:rPr>
        <w:t>2</w:t>
      </w:r>
      <w:r>
        <w:rPr>
          <w:sz w:val="24"/>
        </w:rPr>
        <w:t>学时。</w:t>
      </w:r>
    </w:p>
    <w:p w14:paraId="236A5828" w14:textId="77777777" w:rsidR="00B67AC2" w:rsidRDefault="00000000">
      <w:pPr>
        <w:autoSpaceDE w:val="0"/>
        <w:autoSpaceDN w:val="0"/>
        <w:adjustRightInd w:val="0"/>
        <w:snapToGrid w:val="0"/>
        <w:spacing w:line="360" w:lineRule="auto"/>
        <w:rPr>
          <w:sz w:val="24"/>
        </w:rPr>
      </w:pPr>
      <w:r>
        <w:rPr>
          <w:sz w:val="24"/>
        </w:rPr>
        <w:t>7.1</w:t>
      </w:r>
      <w:r>
        <w:rPr>
          <w:rFonts w:hint="eastAsia"/>
          <w:sz w:val="24"/>
        </w:rPr>
        <w:t>4</w:t>
      </w:r>
      <w:r>
        <w:rPr>
          <w:sz w:val="24"/>
        </w:rPr>
        <w:t>.5</w:t>
      </w:r>
      <w:r>
        <w:rPr>
          <w:sz w:val="24"/>
        </w:rPr>
        <w:t>教学方法</w:t>
      </w:r>
    </w:p>
    <w:p w14:paraId="41C4C368" w14:textId="77777777" w:rsidR="00B67AC2" w:rsidRDefault="00000000">
      <w:pPr>
        <w:autoSpaceDE w:val="0"/>
        <w:autoSpaceDN w:val="0"/>
        <w:adjustRightInd w:val="0"/>
        <w:snapToGrid w:val="0"/>
        <w:spacing w:line="360" w:lineRule="auto"/>
        <w:ind w:firstLineChars="200" w:firstLine="480"/>
        <w:rPr>
          <w:sz w:val="24"/>
        </w:rPr>
      </w:pPr>
      <w:r>
        <w:rPr>
          <w:sz w:val="24"/>
        </w:rPr>
        <w:t>采用多媒体教学，理论的讲解和实例的分析相结合，用语言和图片展示各个教学点的内容。</w:t>
      </w:r>
    </w:p>
    <w:p w14:paraId="3489548F" w14:textId="77777777" w:rsidR="00B67AC2" w:rsidRDefault="00000000">
      <w:pPr>
        <w:autoSpaceDE w:val="0"/>
        <w:autoSpaceDN w:val="0"/>
        <w:adjustRightInd w:val="0"/>
        <w:snapToGrid w:val="0"/>
        <w:spacing w:line="360" w:lineRule="auto"/>
        <w:rPr>
          <w:sz w:val="24"/>
        </w:rPr>
      </w:pPr>
      <w:r>
        <w:rPr>
          <w:sz w:val="24"/>
        </w:rPr>
        <w:t>7.1</w:t>
      </w:r>
      <w:r>
        <w:rPr>
          <w:rFonts w:hint="eastAsia"/>
          <w:sz w:val="24"/>
        </w:rPr>
        <w:t>4</w:t>
      </w:r>
      <w:r>
        <w:rPr>
          <w:sz w:val="24"/>
        </w:rPr>
        <w:t>.6</w:t>
      </w:r>
      <w:r>
        <w:rPr>
          <w:sz w:val="24"/>
        </w:rPr>
        <w:t>作业安排及课后反思</w:t>
      </w:r>
    </w:p>
    <w:p w14:paraId="137DBB62"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1</w:t>
      </w:r>
      <w:r>
        <w:rPr>
          <w:sz w:val="24"/>
        </w:rPr>
        <w:t>）简述表面活性剂的分类。</w:t>
      </w:r>
    </w:p>
    <w:p w14:paraId="598A5260"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2</w:t>
      </w:r>
      <w:r>
        <w:rPr>
          <w:sz w:val="24"/>
        </w:rPr>
        <w:t>）表面活性剂的增溶作用是什么？</w:t>
      </w:r>
    </w:p>
    <w:p w14:paraId="2A871A6C"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3</w:t>
      </w:r>
      <w:r>
        <w:rPr>
          <w:sz w:val="24"/>
        </w:rPr>
        <w:t>）名词解释：</w:t>
      </w:r>
      <w:r>
        <w:rPr>
          <w:sz w:val="24"/>
        </w:rPr>
        <w:t>CMC</w:t>
      </w:r>
      <w:r>
        <w:rPr>
          <w:sz w:val="24"/>
        </w:rPr>
        <w:t>，亲水亲油平衡值，</w:t>
      </w:r>
      <w:proofErr w:type="gramStart"/>
      <w:r>
        <w:rPr>
          <w:sz w:val="24"/>
        </w:rPr>
        <w:t>昙</w:t>
      </w:r>
      <w:proofErr w:type="gramEnd"/>
      <w:r>
        <w:rPr>
          <w:sz w:val="24"/>
        </w:rPr>
        <w:t>点，克拉夫特点</w:t>
      </w:r>
    </w:p>
    <w:p w14:paraId="1C0D6A24" w14:textId="77777777" w:rsidR="00B67AC2" w:rsidRDefault="00000000">
      <w:pPr>
        <w:autoSpaceDE w:val="0"/>
        <w:autoSpaceDN w:val="0"/>
        <w:adjustRightInd w:val="0"/>
        <w:snapToGrid w:val="0"/>
        <w:spacing w:line="360" w:lineRule="auto"/>
        <w:ind w:firstLineChars="200" w:firstLine="480"/>
        <w:rPr>
          <w:sz w:val="24"/>
        </w:rPr>
      </w:pPr>
      <w:r>
        <w:rPr>
          <w:rFonts w:hint="eastAsia"/>
          <w:sz w:val="24"/>
        </w:rPr>
        <w:t>根据学生的作业情况进行评讲，反思教学过程中的不足，改进教学设计与教学方法，尽力做好教学相长。</w:t>
      </w:r>
    </w:p>
    <w:p w14:paraId="49ADB6CD" w14:textId="77777777" w:rsidR="00B67AC2" w:rsidRDefault="00000000">
      <w:pPr>
        <w:autoSpaceDE w:val="0"/>
        <w:autoSpaceDN w:val="0"/>
        <w:adjustRightInd w:val="0"/>
        <w:snapToGrid w:val="0"/>
        <w:spacing w:line="360" w:lineRule="auto"/>
        <w:rPr>
          <w:sz w:val="24"/>
        </w:rPr>
      </w:pPr>
      <w:r>
        <w:rPr>
          <w:sz w:val="24"/>
        </w:rPr>
        <w:t>7.1</w:t>
      </w:r>
      <w:r>
        <w:rPr>
          <w:rFonts w:hint="eastAsia"/>
          <w:sz w:val="24"/>
        </w:rPr>
        <w:t>4</w:t>
      </w:r>
      <w:r>
        <w:rPr>
          <w:sz w:val="24"/>
        </w:rPr>
        <w:t>.7</w:t>
      </w:r>
      <w:r>
        <w:rPr>
          <w:sz w:val="24"/>
        </w:rPr>
        <w:t>课前准备情况及其他相关特殊要求</w:t>
      </w:r>
    </w:p>
    <w:p w14:paraId="284ABA81" w14:textId="77777777" w:rsidR="00B67AC2" w:rsidRDefault="00000000">
      <w:pPr>
        <w:autoSpaceDE w:val="0"/>
        <w:autoSpaceDN w:val="0"/>
        <w:adjustRightInd w:val="0"/>
        <w:snapToGrid w:val="0"/>
        <w:spacing w:line="360" w:lineRule="auto"/>
        <w:ind w:firstLineChars="200" w:firstLine="480"/>
        <w:rPr>
          <w:sz w:val="24"/>
        </w:rPr>
      </w:pPr>
      <w:r>
        <w:rPr>
          <w:sz w:val="24"/>
        </w:rPr>
        <w:t>准备好课程实施大纲、电子课件、纸质备课本、教材。</w:t>
      </w:r>
    </w:p>
    <w:p w14:paraId="55E1AD25" w14:textId="77777777" w:rsidR="00B67AC2" w:rsidRDefault="00000000">
      <w:pPr>
        <w:autoSpaceDE w:val="0"/>
        <w:autoSpaceDN w:val="0"/>
        <w:adjustRightInd w:val="0"/>
        <w:snapToGrid w:val="0"/>
        <w:spacing w:line="360" w:lineRule="auto"/>
        <w:ind w:firstLineChars="200" w:firstLine="480"/>
        <w:rPr>
          <w:sz w:val="24"/>
        </w:rPr>
      </w:pPr>
      <w:r>
        <w:rPr>
          <w:sz w:val="24"/>
        </w:rPr>
        <w:t>因为课程教学过程中涉及到大量图片和一些动画的展示，故尽量使用带有播放功能的电子教鞭。</w:t>
      </w:r>
    </w:p>
    <w:p w14:paraId="4DBC4CD1" w14:textId="77777777" w:rsidR="00B67AC2" w:rsidRDefault="00000000">
      <w:pPr>
        <w:autoSpaceDE w:val="0"/>
        <w:autoSpaceDN w:val="0"/>
        <w:adjustRightInd w:val="0"/>
        <w:snapToGrid w:val="0"/>
        <w:spacing w:line="360" w:lineRule="auto"/>
        <w:rPr>
          <w:sz w:val="24"/>
        </w:rPr>
      </w:pPr>
      <w:r>
        <w:rPr>
          <w:sz w:val="24"/>
        </w:rPr>
        <w:t>7.1</w:t>
      </w:r>
      <w:r>
        <w:rPr>
          <w:rFonts w:hint="eastAsia"/>
          <w:sz w:val="24"/>
        </w:rPr>
        <w:t>4</w:t>
      </w:r>
      <w:r>
        <w:rPr>
          <w:sz w:val="24"/>
        </w:rPr>
        <w:t>.8</w:t>
      </w:r>
      <w:r>
        <w:rPr>
          <w:sz w:val="24"/>
        </w:rPr>
        <w:t>参考资料</w:t>
      </w:r>
    </w:p>
    <w:p w14:paraId="4BDBC8BD" w14:textId="77777777" w:rsidR="00B67AC2" w:rsidRDefault="00000000">
      <w:pPr>
        <w:autoSpaceDE w:val="0"/>
        <w:autoSpaceDN w:val="0"/>
        <w:adjustRightInd w:val="0"/>
        <w:snapToGrid w:val="0"/>
        <w:spacing w:line="360" w:lineRule="auto"/>
        <w:ind w:firstLineChars="200" w:firstLine="480"/>
        <w:rPr>
          <w:sz w:val="24"/>
        </w:rPr>
      </w:pPr>
      <w:r>
        <w:rPr>
          <w:sz w:val="24"/>
        </w:rPr>
        <w:lastRenderedPageBreak/>
        <w:t xml:space="preserve">[1] </w:t>
      </w:r>
      <w:r>
        <w:rPr>
          <w:sz w:val="24"/>
        </w:rPr>
        <w:t>崔福德主编</w:t>
      </w:r>
      <w:r>
        <w:rPr>
          <w:sz w:val="24"/>
        </w:rPr>
        <w:t xml:space="preserve">. </w:t>
      </w:r>
      <w:r>
        <w:rPr>
          <w:sz w:val="24"/>
        </w:rPr>
        <w:t>药剂学</w:t>
      </w:r>
      <w:r>
        <w:rPr>
          <w:sz w:val="24"/>
        </w:rPr>
        <w:t xml:space="preserve">. </w:t>
      </w:r>
      <w:r>
        <w:rPr>
          <w:sz w:val="24"/>
        </w:rPr>
        <w:t>北京：中国医药科技出版社</w:t>
      </w:r>
      <w:r>
        <w:rPr>
          <w:sz w:val="24"/>
        </w:rPr>
        <w:t>, 2002</w:t>
      </w:r>
    </w:p>
    <w:p w14:paraId="49B0DA32" w14:textId="77777777" w:rsidR="00B67AC2" w:rsidRDefault="00000000">
      <w:pPr>
        <w:autoSpaceDE w:val="0"/>
        <w:autoSpaceDN w:val="0"/>
        <w:adjustRightInd w:val="0"/>
        <w:snapToGrid w:val="0"/>
        <w:spacing w:line="360" w:lineRule="auto"/>
        <w:ind w:firstLineChars="200" w:firstLine="480"/>
        <w:rPr>
          <w:sz w:val="24"/>
        </w:rPr>
      </w:pPr>
      <w:r>
        <w:rPr>
          <w:sz w:val="24"/>
        </w:rPr>
        <w:t xml:space="preserve">[2] </w:t>
      </w:r>
      <w:proofErr w:type="gramStart"/>
      <w:r>
        <w:rPr>
          <w:sz w:val="24"/>
        </w:rPr>
        <w:t>毕殿洲</w:t>
      </w:r>
      <w:proofErr w:type="gramEnd"/>
      <w:r>
        <w:rPr>
          <w:sz w:val="24"/>
        </w:rPr>
        <w:t>主编</w:t>
      </w:r>
      <w:r>
        <w:rPr>
          <w:sz w:val="24"/>
        </w:rPr>
        <w:t xml:space="preserve">. </w:t>
      </w:r>
      <w:r>
        <w:rPr>
          <w:sz w:val="24"/>
        </w:rPr>
        <w:t>药剂学</w:t>
      </w:r>
      <w:r>
        <w:rPr>
          <w:sz w:val="24"/>
        </w:rPr>
        <w:t xml:space="preserve">. </w:t>
      </w:r>
      <w:r>
        <w:rPr>
          <w:sz w:val="24"/>
        </w:rPr>
        <w:t>第四版，北京：人民卫生出版社</w:t>
      </w:r>
      <w:r>
        <w:rPr>
          <w:sz w:val="24"/>
        </w:rPr>
        <w:t>, 1999</w:t>
      </w:r>
    </w:p>
    <w:p w14:paraId="20AF7A58" w14:textId="77777777" w:rsidR="00B67AC2" w:rsidRDefault="00000000">
      <w:pPr>
        <w:autoSpaceDE w:val="0"/>
        <w:autoSpaceDN w:val="0"/>
        <w:adjustRightInd w:val="0"/>
        <w:snapToGrid w:val="0"/>
        <w:spacing w:line="360" w:lineRule="auto"/>
        <w:ind w:firstLineChars="200" w:firstLine="480"/>
        <w:rPr>
          <w:sz w:val="24"/>
        </w:rPr>
      </w:pPr>
      <w:r>
        <w:rPr>
          <w:sz w:val="24"/>
        </w:rPr>
        <w:t xml:space="preserve">[3] </w:t>
      </w:r>
      <w:proofErr w:type="gramStart"/>
      <w:r>
        <w:rPr>
          <w:sz w:val="24"/>
        </w:rPr>
        <w:t>张汝华主编</w:t>
      </w:r>
      <w:proofErr w:type="gramEnd"/>
      <w:r>
        <w:rPr>
          <w:sz w:val="24"/>
        </w:rPr>
        <w:t xml:space="preserve">. </w:t>
      </w:r>
      <w:r>
        <w:rPr>
          <w:sz w:val="24"/>
        </w:rPr>
        <w:t>工业药剂学</w:t>
      </w:r>
      <w:r>
        <w:rPr>
          <w:sz w:val="24"/>
        </w:rPr>
        <w:t xml:space="preserve">. </w:t>
      </w:r>
      <w:r>
        <w:rPr>
          <w:sz w:val="24"/>
        </w:rPr>
        <w:t>北京：中国医药科技出版社</w:t>
      </w:r>
      <w:r>
        <w:rPr>
          <w:sz w:val="24"/>
        </w:rPr>
        <w:t>, 1999</w:t>
      </w:r>
    </w:p>
    <w:p w14:paraId="06F55511" w14:textId="77777777" w:rsidR="00B67AC2" w:rsidRDefault="00000000">
      <w:pPr>
        <w:autoSpaceDE w:val="0"/>
        <w:autoSpaceDN w:val="0"/>
        <w:adjustRightInd w:val="0"/>
        <w:snapToGrid w:val="0"/>
        <w:spacing w:line="360" w:lineRule="auto"/>
        <w:ind w:firstLineChars="200" w:firstLine="480"/>
        <w:rPr>
          <w:sz w:val="24"/>
        </w:rPr>
      </w:pPr>
      <w:r>
        <w:rPr>
          <w:sz w:val="24"/>
        </w:rPr>
        <w:t xml:space="preserve">[4] </w:t>
      </w:r>
      <w:proofErr w:type="gramStart"/>
      <w:r>
        <w:rPr>
          <w:sz w:val="24"/>
        </w:rPr>
        <w:t>庄越主编</w:t>
      </w:r>
      <w:proofErr w:type="gramEnd"/>
      <w:r>
        <w:rPr>
          <w:sz w:val="24"/>
        </w:rPr>
        <w:t xml:space="preserve">. </w:t>
      </w:r>
      <w:r>
        <w:rPr>
          <w:sz w:val="24"/>
        </w:rPr>
        <w:t>药物制剂技术</w:t>
      </w:r>
      <w:r>
        <w:rPr>
          <w:sz w:val="24"/>
        </w:rPr>
        <w:t xml:space="preserve">. </w:t>
      </w:r>
      <w:r>
        <w:rPr>
          <w:sz w:val="24"/>
        </w:rPr>
        <w:t>北京：人民卫生出版社</w:t>
      </w:r>
      <w:r>
        <w:rPr>
          <w:sz w:val="24"/>
        </w:rPr>
        <w:t>, 1999</w:t>
      </w:r>
    </w:p>
    <w:p w14:paraId="0CCD3184" w14:textId="77777777" w:rsidR="00B67AC2" w:rsidRDefault="00000000">
      <w:pPr>
        <w:autoSpaceDE w:val="0"/>
        <w:autoSpaceDN w:val="0"/>
        <w:adjustRightInd w:val="0"/>
        <w:snapToGrid w:val="0"/>
        <w:spacing w:line="360" w:lineRule="auto"/>
        <w:ind w:firstLineChars="200" w:firstLine="480"/>
        <w:rPr>
          <w:sz w:val="24"/>
        </w:rPr>
      </w:pPr>
      <w:r>
        <w:rPr>
          <w:sz w:val="24"/>
        </w:rPr>
        <w:t xml:space="preserve">[5] </w:t>
      </w:r>
      <w:r>
        <w:rPr>
          <w:sz w:val="24"/>
        </w:rPr>
        <w:t>平其能主编</w:t>
      </w:r>
      <w:r>
        <w:rPr>
          <w:sz w:val="24"/>
        </w:rPr>
        <w:t xml:space="preserve">. </w:t>
      </w:r>
      <w:r>
        <w:rPr>
          <w:sz w:val="24"/>
        </w:rPr>
        <w:t>现代药剂学</w:t>
      </w:r>
      <w:r>
        <w:rPr>
          <w:sz w:val="24"/>
        </w:rPr>
        <w:t xml:space="preserve">. </w:t>
      </w:r>
      <w:r>
        <w:rPr>
          <w:sz w:val="24"/>
        </w:rPr>
        <w:t>北京：中国医药科技出版社</w:t>
      </w:r>
      <w:r>
        <w:rPr>
          <w:sz w:val="24"/>
        </w:rPr>
        <w:t>, 1998</w:t>
      </w:r>
    </w:p>
    <w:p w14:paraId="36F13B3E" w14:textId="77777777" w:rsidR="00B67AC2" w:rsidRDefault="00B67AC2">
      <w:pPr>
        <w:autoSpaceDE w:val="0"/>
        <w:autoSpaceDN w:val="0"/>
        <w:adjustRightInd w:val="0"/>
        <w:snapToGrid w:val="0"/>
        <w:spacing w:line="360" w:lineRule="auto"/>
        <w:rPr>
          <w:sz w:val="24"/>
        </w:rPr>
      </w:pPr>
    </w:p>
    <w:p w14:paraId="5F7A8C64" w14:textId="77777777" w:rsidR="00B67AC2" w:rsidRDefault="00000000">
      <w:pPr>
        <w:autoSpaceDE w:val="0"/>
        <w:autoSpaceDN w:val="0"/>
        <w:adjustRightInd w:val="0"/>
        <w:snapToGrid w:val="0"/>
        <w:spacing w:line="360" w:lineRule="auto"/>
        <w:rPr>
          <w:b/>
          <w:sz w:val="28"/>
          <w:szCs w:val="28"/>
        </w:rPr>
      </w:pPr>
      <w:r>
        <w:rPr>
          <w:b/>
          <w:sz w:val="28"/>
          <w:szCs w:val="28"/>
        </w:rPr>
        <w:t>7.1</w:t>
      </w:r>
      <w:r>
        <w:rPr>
          <w:rFonts w:hint="eastAsia"/>
          <w:b/>
          <w:sz w:val="28"/>
          <w:szCs w:val="28"/>
        </w:rPr>
        <w:t>5</w:t>
      </w:r>
      <w:r>
        <w:rPr>
          <w:b/>
          <w:sz w:val="28"/>
          <w:szCs w:val="28"/>
        </w:rPr>
        <w:t>教学单元十五：第十</w:t>
      </w:r>
      <w:r>
        <w:rPr>
          <w:rFonts w:hint="eastAsia"/>
          <w:b/>
          <w:sz w:val="28"/>
          <w:szCs w:val="28"/>
        </w:rPr>
        <w:t>一</w:t>
      </w:r>
      <w:r>
        <w:rPr>
          <w:b/>
          <w:sz w:val="28"/>
          <w:szCs w:val="28"/>
        </w:rPr>
        <w:t>章</w:t>
      </w:r>
      <w:r>
        <w:rPr>
          <w:b/>
          <w:sz w:val="28"/>
          <w:szCs w:val="28"/>
        </w:rPr>
        <w:t xml:space="preserve"> </w:t>
      </w:r>
      <w:r>
        <w:rPr>
          <w:rFonts w:hint="eastAsia"/>
          <w:b/>
          <w:sz w:val="28"/>
          <w:szCs w:val="28"/>
        </w:rPr>
        <w:t>药物微粒分散体系基础理论（第一、二节）</w:t>
      </w:r>
    </w:p>
    <w:p w14:paraId="7B68D47B" w14:textId="77777777" w:rsidR="00B67AC2" w:rsidRDefault="00000000">
      <w:pPr>
        <w:autoSpaceDE w:val="0"/>
        <w:autoSpaceDN w:val="0"/>
        <w:adjustRightInd w:val="0"/>
        <w:snapToGrid w:val="0"/>
        <w:spacing w:line="360" w:lineRule="auto"/>
        <w:rPr>
          <w:sz w:val="24"/>
        </w:rPr>
      </w:pPr>
      <w:r>
        <w:rPr>
          <w:sz w:val="24"/>
        </w:rPr>
        <w:t>7.15.1</w:t>
      </w:r>
      <w:r>
        <w:rPr>
          <w:sz w:val="24"/>
        </w:rPr>
        <w:t>教学日期</w:t>
      </w:r>
    </w:p>
    <w:p w14:paraId="7FAC720F" w14:textId="437A5E22" w:rsidR="00B67AC2" w:rsidRDefault="00000000">
      <w:pPr>
        <w:autoSpaceDE w:val="0"/>
        <w:autoSpaceDN w:val="0"/>
        <w:adjustRightInd w:val="0"/>
        <w:snapToGrid w:val="0"/>
        <w:spacing w:line="360" w:lineRule="auto"/>
        <w:ind w:firstLineChars="200" w:firstLine="480"/>
        <w:rPr>
          <w:sz w:val="24"/>
        </w:rPr>
      </w:pPr>
      <w:r>
        <w:rPr>
          <w:rFonts w:hint="eastAsia"/>
          <w:sz w:val="24"/>
        </w:rPr>
        <w:t>第十五次课第</w:t>
      </w:r>
      <w:r>
        <w:rPr>
          <w:rFonts w:hint="eastAsia"/>
          <w:sz w:val="24"/>
        </w:rPr>
        <w:t>5</w:t>
      </w:r>
      <w:r w:rsidR="00A81E35">
        <w:rPr>
          <w:rFonts w:hint="eastAsia"/>
          <w:sz w:val="24"/>
        </w:rPr>
        <w:t>周</w:t>
      </w:r>
      <w:r w:rsidR="00A81E35">
        <w:rPr>
          <w:rFonts w:hint="eastAsia"/>
          <w:sz w:val="24"/>
        </w:rPr>
        <w:t>5</w:t>
      </w:r>
      <w:r>
        <w:rPr>
          <w:rFonts w:hint="eastAsia"/>
          <w:sz w:val="24"/>
        </w:rPr>
        <w:t>，</w:t>
      </w:r>
      <w:r>
        <w:rPr>
          <w:rFonts w:hint="eastAsia"/>
          <w:sz w:val="24"/>
        </w:rPr>
        <w:t>4</w:t>
      </w:r>
      <w:r>
        <w:rPr>
          <w:rFonts w:hint="eastAsia"/>
          <w:sz w:val="24"/>
        </w:rPr>
        <w:t>月</w:t>
      </w:r>
      <w:r>
        <w:rPr>
          <w:rFonts w:hint="eastAsia"/>
          <w:sz w:val="24"/>
        </w:rPr>
        <w:t>4</w:t>
      </w:r>
      <w:r>
        <w:rPr>
          <w:rFonts w:hint="eastAsia"/>
          <w:sz w:val="24"/>
        </w:rPr>
        <w:t>日</w:t>
      </w:r>
    </w:p>
    <w:p w14:paraId="15A0A190" w14:textId="77777777" w:rsidR="00B67AC2" w:rsidRDefault="00000000">
      <w:pPr>
        <w:autoSpaceDE w:val="0"/>
        <w:autoSpaceDN w:val="0"/>
        <w:adjustRightInd w:val="0"/>
        <w:snapToGrid w:val="0"/>
        <w:spacing w:line="360" w:lineRule="auto"/>
        <w:rPr>
          <w:sz w:val="24"/>
        </w:rPr>
      </w:pPr>
      <w:r>
        <w:rPr>
          <w:sz w:val="24"/>
        </w:rPr>
        <w:t>7.15.2</w:t>
      </w:r>
      <w:r>
        <w:rPr>
          <w:sz w:val="24"/>
        </w:rPr>
        <w:t>教学目标</w:t>
      </w:r>
    </w:p>
    <w:p w14:paraId="4E62CB62" w14:textId="77777777" w:rsidR="00B67AC2" w:rsidRDefault="00000000">
      <w:pPr>
        <w:autoSpaceDE w:val="0"/>
        <w:autoSpaceDN w:val="0"/>
        <w:adjustRightInd w:val="0"/>
        <w:snapToGrid w:val="0"/>
        <w:spacing w:line="360" w:lineRule="auto"/>
        <w:ind w:firstLineChars="200" w:firstLine="480"/>
        <w:rPr>
          <w:sz w:val="24"/>
        </w:rPr>
      </w:pPr>
      <w:r>
        <w:rPr>
          <w:rFonts w:ascii="宋体" w:hAnsi="宋体" w:hint="eastAsia"/>
          <w:sz w:val="24"/>
        </w:rPr>
        <w:t>（</w:t>
      </w:r>
      <w:r>
        <w:rPr>
          <w:rFonts w:hint="eastAsia"/>
          <w:sz w:val="24"/>
        </w:rPr>
        <w:t>1</w:t>
      </w:r>
      <w:r>
        <w:rPr>
          <w:rFonts w:hint="eastAsia"/>
          <w:sz w:val="24"/>
        </w:rPr>
        <w:t>）了解微粒大小与体内分布关系；</w:t>
      </w:r>
    </w:p>
    <w:p w14:paraId="3F213FAD" w14:textId="77777777" w:rsidR="00B67AC2" w:rsidRDefault="00000000">
      <w:pPr>
        <w:autoSpaceDE w:val="0"/>
        <w:autoSpaceDN w:val="0"/>
        <w:adjustRightInd w:val="0"/>
        <w:snapToGrid w:val="0"/>
        <w:spacing w:line="360" w:lineRule="auto"/>
        <w:ind w:firstLineChars="200" w:firstLine="480"/>
        <w:rPr>
          <w:sz w:val="24"/>
        </w:rPr>
      </w:pPr>
      <w:r>
        <w:rPr>
          <w:rFonts w:hint="eastAsia"/>
          <w:sz w:val="24"/>
        </w:rPr>
        <w:t>（</w:t>
      </w:r>
      <w:r>
        <w:rPr>
          <w:rFonts w:hint="eastAsia"/>
          <w:sz w:val="24"/>
        </w:rPr>
        <w:t>2</w:t>
      </w:r>
      <w:r>
        <w:rPr>
          <w:rFonts w:hint="eastAsia"/>
          <w:sz w:val="24"/>
        </w:rPr>
        <w:t>）理解微粒的热力学稳定性、动力学稳定性。</w:t>
      </w:r>
    </w:p>
    <w:p w14:paraId="799497DA" w14:textId="77777777" w:rsidR="00B67AC2" w:rsidRDefault="00000000">
      <w:pPr>
        <w:autoSpaceDE w:val="0"/>
        <w:autoSpaceDN w:val="0"/>
        <w:adjustRightInd w:val="0"/>
        <w:snapToGrid w:val="0"/>
        <w:spacing w:line="360" w:lineRule="auto"/>
        <w:rPr>
          <w:sz w:val="24"/>
        </w:rPr>
      </w:pPr>
      <w:r>
        <w:rPr>
          <w:sz w:val="24"/>
        </w:rPr>
        <w:t>7.15.3</w:t>
      </w:r>
      <w:r>
        <w:rPr>
          <w:sz w:val="24"/>
        </w:rPr>
        <w:t>教学内容</w:t>
      </w:r>
    </w:p>
    <w:p w14:paraId="54927563" w14:textId="77777777" w:rsidR="00B67AC2" w:rsidRDefault="00000000">
      <w:pPr>
        <w:autoSpaceDE w:val="0"/>
        <w:autoSpaceDN w:val="0"/>
        <w:adjustRightInd w:val="0"/>
        <w:snapToGrid w:val="0"/>
        <w:spacing w:line="360" w:lineRule="auto"/>
        <w:ind w:firstLineChars="200" w:firstLine="480"/>
        <w:rPr>
          <w:rFonts w:ascii="宋体" w:hAnsi="宋体" w:hint="eastAsia"/>
          <w:sz w:val="24"/>
        </w:rPr>
      </w:pPr>
      <w:proofErr w:type="gramStart"/>
      <w:r>
        <w:rPr>
          <w:rFonts w:ascii="宋体" w:hAnsi="宋体" w:hint="eastAsia"/>
          <w:sz w:val="24"/>
        </w:rPr>
        <w:t>一</w:t>
      </w:r>
      <w:proofErr w:type="gramEnd"/>
      <w:r>
        <w:rPr>
          <w:rFonts w:ascii="宋体" w:hAnsi="宋体" w:hint="eastAsia"/>
          <w:sz w:val="24"/>
        </w:rPr>
        <w:t>.微粒大小与测定方法</w:t>
      </w:r>
    </w:p>
    <w:p w14:paraId="11AE4616" w14:textId="77777777" w:rsidR="00B67AC2" w:rsidRDefault="00000000">
      <w:pPr>
        <w:autoSpaceDE w:val="0"/>
        <w:autoSpaceDN w:val="0"/>
        <w:adjustRightInd w:val="0"/>
        <w:snapToGrid w:val="0"/>
        <w:spacing w:line="360" w:lineRule="auto"/>
        <w:ind w:firstLineChars="200" w:firstLine="480"/>
        <w:rPr>
          <w:rFonts w:ascii="宋体" w:hAnsi="宋体" w:hint="eastAsia"/>
          <w:sz w:val="24"/>
        </w:rPr>
      </w:pPr>
      <w:r>
        <w:rPr>
          <w:rFonts w:ascii="宋体" w:hAnsi="宋体" w:hint="eastAsia"/>
          <w:sz w:val="24"/>
        </w:rPr>
        <w:t>1.电子显微镜法</w:t>
      </w:r>
    </w:p>
    <w:p w14:paraId="65C37BC7" w14:textId="77777777" w:rsidR="00B67AC2" w:rsidRDefault="00000000">
      <w:pPr>
        <w:autoSpaceDE w:val="0"/>
        <w:autoSpaceDN w:val="0"/>
        <w:adjustRightInd w:val="0"/>
        <w:snapToGrid w:val="0"/>
        <w:spacing w:line="360" w:lineRule="auto"/>
        <w:ind w:firstLineChars="200" w:firstLine="480"/>
        <w:rPr>
          <w:rFonts w:ascii="宋体" w:hAnsi="宋体" w:hint="eastAsia"/>
          <w:sz w:val="24"/>
        </w:rPr>
      </w:pPr>
      <w:r>
        <w:rPr>
          <w:rFonts w:ascii="宋体" w:hAnsi="宋体" w:hint="eastAsia"/>
          <w:sz w:val="24"/>
        </w:rPr>
        <w:t>2.激光散射法</w:t>
      </w:r>
    </w:p>
    <w:p w14:paraId="17706D91" w14:textId="77777777" w:rsidR="00B67AC2" w:rsidRDefault="00000000">
      <w:pPr>
        <w:autoSpaceDE w:val="0"/>
        <w:autoSpaceDN w:val="0"/>
        <w:adjustRightInd w:val="0"/>
        <w:snapToGrid w:val="0"/>
        <w:spacing w:line="360" w:lineRule="auto"/>
        <w:ind w:firstLineChars="200" w:firstLine="480"/>
        <w:rPr>
          <w:rFonts w:ascii="宋体" w:hAnsi="宋体" w:hint="eastAsia"/>
          <w:sz w:val="24"/>
        </w:rPr>
      </w:pPr>
      <w:r>
        <w:rPr>
          <w:rFonts w:ascii="宋体" w:hAnsi="宋体" w:hint="eastAsia"/>
          <w:sz w:val="24"/>
        </w:rPr>
        <w:t>二.微粒大小与体内的分布</w:t>
      </w:r>
    </w:p>
    <w:p w14:paraId="4F281935" w14:textId="77777777" w:rsidR="00B67AC2" w:rsidRDefault="00000000">
      <w:pPr>
        <w:autoSpaceDE w:val="0"/>
        <w:autoSpaceDN w:val="0"/>
        <w:adjustRightInd w:val="0"/>
        <w:snapToGrid w:val="0"/>
        <w:spacing w:line="360" w:lineRule="auto"/>
        <w:ind w:firstLineChars="200" w:firstLine="480"/>
        <w:rPr>
          <w:rFonts w:ascii="宋体" w:hAnsi="宋体" w:hint="eastAsia"/>
          <w:sz w:val="24"/>
        </w:rPr>
      </w:pPr>
      <w:r>
        <w:rPr>
          <w:rFonts w:ascii="宋体" w:hAnsi="宋体" w:hint="eastAsia"/>
          <w:sz w:val="24"/>
        </w:rPr>
        <w:t>三.微粒的动力学性质---布朗运动</w:t>
      </w:r>
    </w:p>
    <w:p w14:paraId="505BF5AC" w14:textId="77777777" w:rsidR="00B67AC2" w:rsidRDefault="00000000">
      <w:pPr>
        <w:autoSpaceDE w:val="0"/>
        <w:autoSpaceDN w:val="0"/>
        <w:adjustRightInd w:val="0"/>
        <w:snapToGrid w:val="0"/>
        <w:spacing w:line="360" w:lineRule="auto"/>
        <w:ind w:firstLineChars="200" w:firstLine="480"/>
        <w:rPr>
          <w:rFonts w:ascii="宋体" w:hAnsi="宋体" w:hint="eastAsia"/>
          <w:sz w:val="24"/>
        </w:rPr>
      </w:pPr>
      <w:r>
        <w:rPr>
          <w:rFonts w:ascii="宋体" w:hAnsi="宋体" w:hint="eastAsia"/>
          <w:sz w:val="24"/>
        </w:rPr>
        <w:t>四.光学性质---</w:t>
      </w:r>
      <w:proofErr w:type="gramStart"/>
      <w:r>
        <w:rPr>
          <w:rFonts w:ascii="宋体" w:hAnsi="宋体" w:hint="eastAsia"/>
          <w:sz w:val="24"/>
        </w:rPr>
        <w:t>丁泽尔</w:t>
      </w:r>
      <w:proofErr w:type="gramEnd"/>
      <w:r>
        <w:rPr>
          <w:rFonts w:ascii="宋体" w:hAnsi="宋体" w:hint="eastAsia"/>
          <w:sz w:val="24"/>
        </w:rPr>
        <w:t>效应</w:t>
      </w:r>
    </w:p>
    <w:p w14:paraId="72ECA524" w14:textId="77777777" w:rsidR="00B67AC2" w:rsidRDefault="00000000">
      <w:pPr>
        <w:autoSpaceDE w:val="0"/>
        <w:autoSpaceDN w:val="0"/>
        <w:adjustRightInd w:val="0"/>
        <w:snapToGrid w:val="0"/>
        <w:spacing w:line="360" w:lineRule="auto"/>
        <w:ind w:firstLineChars="200" w:firstLine="480"/>
        <w:rPr>
          <w:rFonts w:ascii="宋体" w:hAnsi="宋体" w:hint="eastAsia"/>
          <w:sz w:val="24"/>
        </w:rPr>
      </w:pPr>
      <w:r>
        <w:rPr>
          <w:rFonts w:ascii="宋体" w:hAnsi="宋体" w:hint="eastAsia"/>
          <w:sz w:val="24"/>
        </w:rPr>
        <w:t>五.微粒的电学性质</w:t>
      </w:r>
    </w:p>
    <w:p w14:paraId="7B88583A" w14:textId="77777777" w:rsidR="00B67AC2" w:rsidRDefault="00000000">
      <w:pPr>
        <w:autoSpaceDE w:val="0"/>
        <w:autoSpaceDN w:val="0"/>
        <w:adjustRightInd w:val="0"/>
        <w:snapToGrid w:val="0"/>
        <w:spacing w:line="360" w:lineRule="auto"/>
        <w:ind w:firstLineChars="200" w:firstLine="480"/>
        <w:rPr>
          <w:rFonts w:ascii="宋体" w:hAnsi="宋体" w:hint="eastAsia"/>
          <w:sz w:val="24"/>
        </w:rPr>
      </w:pPr>
      <w:r>
        <w:rPr>
          <w:rFonts w:ascii="宋体" w:hAnsi="宋体" w:hint="eastAsia"/>
          <w:sz w:val="24"/>
        </w:rPr>
        <w:t>1.电泳</w:t>
      </w:r>
    </w:p>
    <w:p w14:paraId="38AD968B" w14:textId="77777777" w:rsidR="00B67AC2" w:rsidRDefault="00000000">
      <w:pPr>
        <w:autoSpaceDE w:val="0"/>
        <w:autoSpaceDN w:val="0"/>
        <w:adjustRightInd w:val="0"/>
        <w:snapToGrid w:val="0"/>
        <w:spacing w:line="360" w:lineRule="auto"/>
        <w:ind w:firstLineChars="200" w:firstLine="480"/>
        <w:rPr>
          <w:rFonts w:ascii="宋体" w:hAnsi="宋体" w:hint="eastAsia"/>
          <w:sz w:val="24"/>
        </w:rPr>
      </w:pPr>
      <w:r>
        <w:rPr>
          <w:rFonts w:ascii="宋体" w:hAnsi="宋体" w:hint="eastAsia"/>
          <w:sz w:val="24"/>
        </w:rPr>
        <w:t>2.微粒的双电层结构:</w:t>
      </w:r>
    </w:p>
    <w:p w14:paraId="76751481" w14:textId="77777777" w:rsidR="00B67AC2" w:rsidRDefault="00000000">
      <w:pPr>
        <w:autoSpaceDE w:val="0"/>
        <w:autoSpaceDN w:val="0"/>
        <w:adjustRightInd w:val="0"/>
        <w:snapToGrid w:val="0"/>
        <w:spacing w:line="360" w:lineRule="auto"/>
        <w:ind w:firstLineChars="200" w:firstLine="480"/>
        <w:rPr>
          <w:rFonts w:ascii="宋体" w:hAnsi="宋体" w:hint="eastAsia"/>
          <w:sz w:val="24"/>
        </w:rPr>
      </w:pPr>
      <w:r>
        <w:rPr>
          <w:rFonts w:ascii="宋体" w:hAnsi="宋体" w:hint="eastAsia"/>
          <w:sz w:val="24"/>
        </w:rPr>
        <w:t>第三节 微粒分散体系的物理稳定性</w:t>
      </w:r>
    </w:p>
    <w:p w14:paraId="04A09A0B" w14:textId="77777777" w:rsidR="00B67AC2" w:rsidRDefault="00000000">
      <w:pPr>
        <w:autoSpaceDE w:val="0"/>
        <w:autoSpaceDN w:val="0"/>
        <w:adjustRightInd w:val="0"/>
        <w:snapToGrid w:val="0"/>
        <w:spacing w:line="360" w:lineRule="auto"/>
        <w:ind w:firstLineChars="200" w:firstLine="480"/>
        <w:rPr>
          <w:rFonts w:ascii="宋体" w:hAnsi="宋体" w:hint="eastAsia"/>
          <w:sz w:val="24"/>
        </w:rPr>
      </w:pPr>
      <w:proofErr w:type="gramStart"/>
      <w:r>
        <w:rPr>
          <w:rFonts w:ascii="宋体" w:hAnsi="宋体" w:hint="eastAsia"/>
          <w:sz w:val="24"/>
        </w:rPr>
        <w:t>一</w:t>
      </w:r>
      <w:proofErr w:type="gramEnd"/>
      <w:r>
        <w:rPr>
          <w:rFonts w:ascii="宋体" w:hAnsi="宋体" w:hint="eastAsia"/>
          <w:sz w:val="24"/>
        </w:rPr>
        <w:t>.热力学稳定性</w:t>
      </w:r>
    </w:p>
    <w:p w14:paraId="2042512B" w14:textId="77777777" w:rsidR="00B67AC2" w:rsidRDefault="00000000">
      <w:pPr>
        <w:autoSpaceDE w:val="0"/>
        <w:autoSpaceDN w:val="0"/>
        <w:adjustRightInd w:val="0"/>
        <w:snapToGrid w:val="0"/>
        <w:spacing w:line="360" w:lineRule="auto"/>
        <w:ind w:firstLineChars="200" w:firstLine="480"/>
        <w:rPr>
          <w:rFonts w:ascii="宋体" w:hAnsi="宋体" w:hint="eastAsia"/>
          <w:sz w:val="24"/>
        </w:rPr>
      </w:pPr>
      <w:r>
        <w:rPr>
          <w:rFonts w:ascii="宋体" w:hAnsi="宋体" w:hint="eastAsia"/>
          <w:sz w:val="24"/>
        </w:rPr>
        <w:t>1.表面积</w:t>
      </w:r>
    </w:p>
    <w:p w14:paraId="2B30A8CD" w14:textId="77777777" w:rsidR="00B67AC2" w:rsidRDefault="00000000">
      <w:pPr>
        <w:autoSpaceDE w:val="0"/>
        <w:autoSpaceDN w:val="0"/>
        <w:adjustRightInd w:val="0"/>
        <w:snapToGrid w:val="0"/>
        <w:spacing w:line="360" w:lineRule="auto"/>
        <w:ind w:firstLineChars="200" w:firstLine="480"/>
        <w:rPr>
          <w:rFonts w:ascii="宋体" w:hAnsi="宋体" w:hint="eastAsia"/>
          <w:sz w:val="24"/>
        </w:rPr>
      </w:pPr>
      <w:r>
        <w:rPr>
          <w:rFonts w:ascii="宋体" w:hAnsi="宋体" w:hint="eastAsia"/>
          <w:sz w:val="24"/>
        </w:rPr>
        <w:t>2.表面张力</w:t>
      </w:r>
    </w:p>
    <w:p w14:paraId="04C89392" w14:textId="77777777" w:rsidR="00B67AC2" w:rsidRDefault="00000000">
      <w:pPr>
        <w:autoSpaceDE w:val="0"/>
        <w:autoSpaceDN w:val="0"/>
        <w:adjustRightInd w:val="0"/>
        <w:snapToGrid w:val="0"/>
        <w:spacing w:line="360" w:lineRule="auto"/>
        <w:ind w:firstLineChars="200" w:firstLine="480"/>
        <w:rPr>
          <w:rFonts w:ascii="宋体" w:hAnsi="宋体" w:hint="eastAsia"/>
          <w:sz w:val="24"/>
        </w:rPr>
      </w:pPr>
      <w:r>
        <w:rPr>
          <w:rFonts w:ascii="宋体" w:hAnsi="宋体" w:hint="eastAsia"/>
          <w:sz w:val="24"/>
        </w:rPr>
        <w:t>二.动力学稳定性</w:t>
      </w:r>
    </w:p>
    <w:p w14:paraId="1DD20C60" w14:textId="77777777" w:rsidR="00B67AC2" w:rsidRDefault="00000000">
      <w:pPr>
        <w:autoSpaceDE w:val="0"/>
        <w:autoSpaceDN w:val="0"/>
        <w:adjustRightInd w:val="0"/>
        <w:snapToGrid w:val="0"/>
        <w:spacing w:line="360" w:lineRule="auto"/>
        <w:ind w:firstLineChars="200" w:firstLine="480"/>
        <w:rPr>
          <w:rFonts w:ascii="宋体" w:hAnsi="宋体" w:hint="eastAsia"/>
          <w:sz w:val="24"/>
        </w:rPr>
      </w:pPr>
      <w:r>
        <w:rPr>
          <w:rFonts w:ascii="宋体" w:hAnsi="宋体" w:hint="eastAsia"/>
          <w:sz w:val="24"/>
        </w:rPr>
        <w:t>三.絮凝与反絮凝</w:t>
      </w:r>
    </w:p>
    <w:p w14:paraId="1E318B87" w14:textId="77777777" w:rsidR="00B67AC2" w:rsidRDefault="00000000">
      <w:pPr>
        <w:autoSpaceDE w:val="0"/>
        <w:autoSpaceDN w:val="0"/>
        <w:adjustRightInd w:val="0"/>
        <w:snapToGrid w:val="0"/>
        <w:spacing w:line="360" w:lineRule="auto"/>
        <w:ind w:firstLineChars="200" w:firstLine="480"/>
        <w:rPr>
          <w:rFonts w:ascii="宋体" w:hAnsi="宋体" w:hint="eastAsia"/>
          <w:sz w:val="24"/>
        </w:rPr>
      </w:pPr>
      <w:r>
        <w:rPr>
          <w:rFonts w:ascii="宋体" w:hAnsi="宋体" w:hint="eastAsia"/>
          <w:sz w:val="24"/>
        </w:rPr>
        <w:t>1.絮凝</w:t>
      </w:r>
    </w:p>
    <w:p w14:paraId="6DC28CE9" w14:textId="77777777" w:rsidR="00B67AC2" w:rsidRDefault="00000000">
      <w:pPr>
        <w:autoSpaceDE w:val="0"/>
        <w:autoSpaceDN w:val="0"/>
        <w:adjustRightInd w:val="0"/>
        <w:snapToGrid w:val="0"/>
        <w:spacing w:line="360" w:lineRule="auto"/>
        <w:ind w:firstLineChars="200" w:firstLine="480"/>
        <w:rPr>
          <w:rFonts w:ascii="宋体" w:hAnsi="宋体" w:hint="eastAsia"/>
          <w:sz w:val="24"/>
        </w:rPr>
      </w:pPr>
      <w:r>
        <w:rPr>
          <w:rFonts w:ascii="宋体" w:hAnsi="宋体" w:hint="eastAsia"/>
          <w:sz w:val="24"/>
        </w:rPr>
        <w:lastRenderedPageBreak/>
        <w:t>2.反絮凝</w:t>
      </w:r>
    </w:p>
    <w:p w14:paraId="5BA4C2CD" w14:textId="77777777" w:rsidR="00B67AC2" w:rsidRDefault="00000000">
      <w:pPr>
        <w:autoSpaceDE w:val="0"/>
        <w:autoSpaceDN w:val="0"/>
        <w:adjustRightInd w:val="0"/>
        <w:snapToGrid w:val="0"/>
        <w:spacing w:line="360" w:lineRule="auto"/>
        <w:ind w:firstLineChars="200" w:firstLine="480"/>
        <w:rPr>
          <w:rFonts w:ascii="宋体" w:hAnsi="宋体" w:hint="eastAsia"/>
          <w:sz w:val="24"/>
        </w:rPr>
      </w:pPr>
      <w:r>
        <w:rPr>
          <w:rFonts w:ascii="宋体" w:hAnsi="宋体" w:hint="eastAsia"/>
          <w:sz w:val="24"/>
        </w:rPr>
        <w:t>展开讲解本章上面内容安排2学时。</w:t>
      </w:r>
    </w:p>
    <w:p w14:paraId="5AD20B90" w14:textId="77777777" w:rsidR="00B67AC2" w:rsidRDefault="00000000">
      <w:pPr>
        <w:autoSpaceDE w:val="0"/>
        <w:autoSpaceDN w:val="0"/>
        <w:adjustRightInd w:val="0"/>
        <w:snapToGrid w:val="0"/>
        <w:spacing w:line="360" w:lineRule="auto"/>
        <w:rPr>
          <w:sz w:val="24"/>
        </w:rPr>
      </w:pPr>
      <w:r>
        <w:rPr>
          <w:sz w:val="24"/>
        </w:rPr>
        <w:t>7.15.4</w:t>
      </w:r>
      <w:r>
        <w:rPr>
          <w:sz w:val="24"/>
        </w:rPr>
        <w:t>教学过程</w:t>
      </w:r>
    </w:p>
    <w:p w14:paraId="47126C07" w14:textId="77777777" w:rsidR="00B67AC2" w:rsidRDefault="00000000">
      <w:pPr>
        <w:autoSpaceDE w:val="0"/>
        <w:autoSpaceDN w:val="0"/>
        <w:adjustRightInd w:val="0"/>
        <w:snapToGrid w:val="0"/>
        <w:spacing w:line="360" w:lineRule="auto"/>
        <w:rPr>
          <w:rFonts w:ascii="宋体" w:hAnsi="宋体" w:hint="eastAsia"/>
          <w:sz w:val="24"/>
        </w:rPr>
      </w:pPr>
      <w:r>
        <w:rPr>
          <w:sz w:val="24"/>
        </w:rPr>
        <w:t>重点</w:t>
      </w:r>
      <w:r>
        <w:rPr>
          <w:rFonts w:hint="eastAsia"/>
          <w:sz w:val="24"/>
        </w:rPr>
        <w:t>：</w:t>
      </w:r>
      <w:r>
        <w:rPr>
          <w:sz w:val="24"/>
        </w:rPr>
        <w:t>讲解</w:t>
      </w:r>
      <w:r>
        <w:rPr>
          <w:rFonts w:ascii="宋体" w:hAnsi="宋体" w:hint="eastAsia"/>
          <w:sz w:val="24"/>
        </w:rPr>
        <w:t>微微粒的热力学稳定性、动力学稳定性</w:t>
      </w:r>
    </w:p>
    <w:p w14:paraId="28C724C8" w14:textId="77777777" w:rsidR="00B67AC2" w:rsidRDefault="00000000">
      <w:pPr>
        <w:autoSpaceDE w:val="0"/>
        <w:autoSpaceDN w:val="0"/>
        <w:adjustRightInd w:val="0"/>
        <w:snapToGrid w:val="0"/>
        <w:spacing w:line="360" w:lineRule="auto"/>
        <w:rPr>
          <w:rFonts w:ascii="宋体" w:hAnsi="宋体" w:hint="eastAsia"/>
          <w:sz w:val="24"/>
        </w:rPr>
      </w:pPr>
      <w:r>
        <w:rPr>
          <w:sz w:val="24"/>
        </w:rPr>
        <w:t>难点：</w:t>
      </w:r>
      <w:r>
        <w:rPr>
          <w:rFonts w:ascii="宋体" w:hAnsi="宋体" w:hint="eastAsia"/>
          <w:sz w:val="24"/>
        </w:rPr>
        <w:t>絮凝与反絮凝概念及特性，微粒的热力学稳定性、动力学稳定性</w:t>
      </w:r>
    </w:p>
    <w:p w14:paraId="7ADAD722" w14:textId="77777777" w:rsidR="00B67AC2" w:rsidRDefault="00000000">
      <w:pPr>
        <w:autoSpaceDE w:val="0"/>
        <w:autoSpaceDN w:val="0"/>
        <w:adjustRightInd w:val="0"/>
        <w:snapToGrid w:val="0"/>
        <w:spacing w:line="360" w:lineRule="auto"/>
        <w:rPr>
          <w:rFonts w:ascii="宋体" w:hAnsi="宋体" w:hint="eastAsia"/>
          <w:sz w:val="24"/>
        </w:rPr>
      </w:pPr>
      <w:r>
        <w:rPr>
          <w:rFonts w:ascii="宋体" w:hAnsi="宋体" w:hint="eastAsia"/>
          <w:sz w:val="24"/>
        </w:rPr>
        <w:t>展开上面两节内容讲解，共两学时。</w:t>
      </w:r>
    </w:p>
    <w:p w14:paraId="387C2252" w14:textId="77777777" w:rsidR="00B67AC2" w:rsidRDefault="00000000">
      <w:pPr>
        <w:autoSpaceDE w:val="0"/>
        <w:autoSpaceDN w:val="0"/>
        <w:adjustRightInd w:val="0"/>
        <w:snapToGrid w:val="0"/>
        <w:spacing w:line="360" w:lineRule="auto"/>
        <w:rPr>
          <w:sz w:val="24"/>
        </w:rPr>
      </w:pPr>
      <w:r>
        <w:rPr>
          <w:sz w:val="24"/>
        </w:rPr>
        <w:t>7.15.5</w:t>
      </w:r>
      <w:r>
        <w:rPr>
          <w:sz w:val="24"/>
        </w:rPr>
        <w:t>教学方法</w:t>
      </w:r>
    </w:p>
    <w:p w14:paraId="0D3D7E15" w14:textId="77777777" w:rsidR="00B67AC2" w:rsidRDefault="00000000">
      <w:pPr>
        <w:autoSpaceDE w:val="0"/>
        <w:autoSpaceDN w:val="0"/>
        <w:adjustRightInd w:val="0"/>
        <w:snapToGrid w:val="0"/>
        <w:spacing w:line="360" w:lineRule="auto"/>
        <w:ind w:firstLineChars="200" w:firstLine="480"/>
        <w:rPr>
          <w:sz w:val="24"/>
        </w:rPr>
      </w:pPr>
      <w:r>
        <w:rPr>
          <w:sz w:val="24"/>
        </w:rPr>
        <w:t>采用多媒体教学，理论的讲解和实例的分析相结合，用语言和图片展示各个教学点的内容。</w:t>
      </w:r>
    </w:p>
    <w:p w14:paraId="0B1A9A63"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1</w:t>
      </w:r>
      <w:r>
        <w:rPr>
          <w:sz w:val="24"/>
        </w:rPr>
        <w:t>）简述</w:t>
      </w:r>
      <w:r>
        <w:rPr>
          <w:rFonts w:hint="eastAsia"/>
          <w:sz w:val="24"/>
        </w:rPr>
        <w:t>絮凝与反絮凝</w:t>
      </w:r>
      <w:r>
        <w:rPr>
          <w:sz w:val="24"/>
        </w:rPr>
        <w:t>。</w:t>
      </w:r>
    </w:p>
    <w:p w14:paraId="16A188A1"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2</w:t>
      </w:r>
      <w:r>
        <w:rPr>
          <w:sz w:val="24"/>
        </w:rPr>
        <w:t>）</w:t>
      </w:r>
      <w:r>
        <w:rPr>
          <w:rFonts w:hint="eastAsia"/>
          <w:sz w:val="24"/>
        </w:rPr>
        <w:t>什么是双电层</w:t>
      </w:r>
      <w:r>
        <w:rPr>
          <w:sz w:val="24"/>
        </w:rPr>
        <w:t>？</w:t>
      </w:r>
    </w:p>
    <w:p w14:paraId="4E0358F6" w14:textId="77777777" w:rsidR="00B67AC2" w:rsidRDefault="00000000">
      <w:pPr>
        <w:autoSpaceDE w:val="0"/>
        <w:autoSpaceDN w:val="0"/>
        <w:adjustRightInd w:val="0"/>
        <w:snapToGrid w:val="0"/>
        <w:spacing w:line="360" w:lineRule="auto"/>
        <w:rPr>
          <w:sz w:val="24"/>
        </w:rPr>
      </w:pPr>
      <w:r>
        <w:rPr>
          <w:sz w:val="24"/>
        </w:rPr>
        <w:t>7.15.6</w:t>
      </w:r>
      <w:r>
        <w:rPr>
          <w:sz w:val="24"/>
        </w:rPr>
        <w:t>作业安排及课后反思</w:t>
      </w:r>
    </w:p>
    <w:p w14:paraId="7178B25A"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1</w:t>
      </w:r>
      <w:r>
        <w:rPr>
          <w:sz w:val="24"/>
        </w:rPr>
        <w:t>）简述</w:t>
      </w:r>
      <w:r>
        <w:rPr>
          <w:rFonts w:hint="eastAsia"/>
          <w:sz w:val="24"/>
        </w:rPr>
        <w:t>絮凝与反絮凝</w:t>
      </w:r>
      <w:r>
        <w:rPr>
          <w:sz w:val="24"/>
        </w:rPr>
        <w:t>。</w:t>
      </w:r>
    </w:p>
    <w:p w14:paraId="3E5F107F"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2</w:t>
      </w:r>
      <w:r>
        <w:rPr>
          <w:sz w:val="24"/>
        </w:rPr>
        <w:t>）</w:t>
      </w:r>
      <w:r>
        <w:rPr>
          <w:rFonts w:hint="eastAsia"/>
          <w:sz w:val="24"/>
        </w:rPr>
        <w:t>什么是双电层</w:t>
      </w:r>
      <w:r>
        <w:rPr>
          <w:sz w:val="24"/>
        </w:rPr>
        <w:t>？</w:t>
      </w:r>
    </w:p>
    <w:p w14:paraId="60089DE5" w14:textId="77777777" w:rsidR="00B67AC2" w:rsidRDefault="00000000">
      <w:pPr>
        <w:autoSpaceDE w:val="0"/>
        <w:autoSpaceDN w:val="0"/>
        <w:adjustRightInd w:val="0"/>
        <w:snapToGrid w:val="0"/>
        <w:spacing w:line="360" w:lineRule="auto"/>
        <w:ind w:firstLineChars="200" w:firstLine="480"/>
        <w:rPr>
          <w:sz w:val="24"/>
        </w:rPr>
      </w:pPr>
      <w:r>
        <w:rPr>
          <w:rFonts w:hint="eastAsia"/>
          <w:sz w:val="24"/>
        </w:rPr>
        <w:t>根据学生的作业情况进行评讲，反思教学过程中的不足，改进教学设计与教学方法，尽力做好教学相长。</w:t>
      </w:r>
    </w:p>
    <w:p w14:paraId="459E3827" w14:textId="77777777" w:rsidR="00B67AC2" w:rsidRDefault="00000000">
      <w:pPr>
        <w:autoSpaceDE w:val="0"/>
        <w:autoSpaceDN w:val="0"/>
        <w:adjustRightInd w:val="0"/>
        <w:snapToGrid w:val="0"/>
        <w:spacing w:line="360" w:lineRule="auto"/>
        <w:rPr>
          <w:sz w:val="24"/>
        </w:rPr>
      </w:pPr>
      <w:r>
        <w:rPr>
          <w:sz w:val="24"/>
        </w:rPr>
        <w:t>7.15.7</w:t>
      </w:r>
      <w:r>
        <w:rPr>
          <w:sz w:val="24"/>
        </w:rPr>
        <w:t>课前准备情况及其他相关特殊要求</w:t>
      </w:r>
    </w:p>
    <w:p w14:paraId="61DD0177" w14:textId="77777777" w:rsidR="00B67AC2" w:rsidRDefault="00000000">
      <w:pPr>
        <w:autoSpaceDE w:val="0"/>
        <w:autoSpaceDN w:val="0"/>
        <w:adjustRightInd w:val="0"/>
        <w:snapToGrid w:val="0"/>
        <w:spacing w:line="360" w:lineRule="auto"/>
        <w:ind w:firstLineChars="200" w:firstLine="480"/>
        <w:rPr>
          <w:sz w:val="24"/>
        </w:rPr>
      </w:pPr>
      <w:r>
        <w:rPr>
          <w:sz w:val="24"/>
        </w:rPr>
        <w:t>准备好课程实施大纲、电子课件、纸质备课本、教材。</w:t>
      </w:r>
    </w:p>
    <w:p w14:paraId="768E0F23" w14:textId="77777777" w:rsidR="00B67AC2" w:rsidRDefault="00000000">
      <w:pPr>
        <w:autoSpaceDE w:val="0"/>
        <w:autoSpaceDN w:val="0"/>
        <w:adjustRightInd w:val="0"/>
        <w:snapToGrid w:val="0"/>
        <w:spacing w:line="360" w:lineRule="auto"/>
        <w:ind w:firstLineChars="200" w:firstLine="480"/>
        <w:rPr>
          <w:sz w:val="24"/>
        </w:rPr>
      </w:pPr>
      <w:r>
        <w:rPr>
          <w:sz w:val="24"/>
        </w:rPr>
        <w:t>因为课程教学过程中涉及到大量图片和一些动画的展示，故尽量使用带有播放功能的电子教鞭。</w:t>
      </w:r>
    </w:p>
    <w:p w14:paraId="42E7BAE9" w14:textId="77777777" w:rsidR="00B67AC2" w:rsidRDefault="00000000">
      <w:pPr>
        <w:autoSpaceDE w:val="0"/>
        <w:autoSpaceDN w:val="0"/>
        <w:adjustRightInd w:val="0"/>
        <w:snapToGrid w:val="0"/>
        <w:spacing w:line="360" w:lineRule="auto"/>
        <w:rPr>
          <w:sz w:val="24"/>
        </w:rPr>
      </w:pPr>
      <w:r>
        <w:rPr>
          <w:sz w:val="24"/>
        </w:rPr>
        <w:t>7.15.8</w:t>
      </w:r>
      <w:r>
        <w:rPr>
          <w:sz w:val="24"/>
        </w:rPr>
        <w:t>参考资料</w:t>
      </w:r>
    </w:p>
    <w:p w14:paraId="4EFA4699" w14:textId="77777777" w:rsidR="00B67AC2" w:rsidRDefault="00000000">
      <w:pPr>
        <w:autoSpaceDE w:val="0"/>
        <w:autoSpaceDN w:val="0"/>
        <w:adjustRightInd w:val="0"/>
        <w:snapToGrid w:val="0"/>
        <w:spacing w:line="360" w:lineRule="auto"/>
        <w:ind w:firstLineChars="200" w:firstLine="480"/>
        <w:rPr>
          <w:sz w:val="24"/>
        </w:rPr>
      </w:pPr>
      <w:r>
        <w:rPr>
          <w:sz w:val="24"/>
        </w:rPr>
        <w:t xml:space="preserve">[1] </w:t>
      </w:r>
      <w:r>
        <w:rPr>
          <w:sz w:val="24"/>
        </w:rPr>
        <w:t>崔福德主编</w:t>
      </w:r>
      <w:r>
        <w:rPr>
          <w:sz w:val="24"/>
        </w:rPr>
        <w:t xml:space="preserve">. </w:t>
      </w:r>
      <w:r>
        <w:rPr>
          <w:sz w:val="24"/>
        </w:rPr>
        <w:t>药剂学</w:t>
      </w:r>
      <w:r>
        <w:rPr>
          <w:sz w:val="24"/>
        </w:rPr>
        <w:t xml:space="preserve">. </w:t>
      </w:r>
      <w:r>
        <w:rPr>
          <w:sz w:val="24"/>
        </w:rPr>
        <w:t>北京：中国医药科技出版社</w:t>
      </w:r>
      <w:r>
        <w:rPr>
          <w:sz w:val="24"/>
        </w:rPr>
        <w:t>, 2002</w:t>
      </w:r>
    </w:p>
    <w:p w14:paraId="72734022" w14:textId="77777777" w:rsidR="00B67AC2" w:rsidRDefault="00000000">
      <w:pPr>
        <w:autoSpaceDE w:val="0"/>
        <w:autoSpaceDN w:val="0"/>
        <w:adjustRightInd w:val="0"/>
        <w:snapToGrid w:val="0"/>
        <w:spacing w:line="360" w:lineRule="auto"/>
        <w:ind w:firstLineChars="200" w:firstLine="480"/>
        <w:rPr>
          <w:sz w:val="24"/>
        </w:rPr>
      </w:pPr>
      <w:r>
        <w:rPr>
          <w:sz w:val="24"/>
        </w:rPr>
        <w:t xml:space="preserve">[2] </w:t>
      </w:r>
      <w:proofErr w:type="gramStart"/>
      <w:r>
        <w:rPr>
          <w:sz w:val="24"/>
        </w:rPr>
        <w:t>毕殿洲</w:t>
      </w:r>
      <w:proofErr w:type="gramEnd"/>
      <w:r>
        <w:rPr>
          <w:sz w:val="24"/>
        </w:rPr>
        <w:t>主编</w:t>
      </w:r>
      <w:r>
        <w:rPr>
          <w:sz w:val="24"/>
        </w:rPr>
        <w:t xml:space="preserve">. </w:t>
      </w:r>
      <w:r>
        <w:rPr>
          <w:sz w:val="24"/>
        </w:rPr>
        <w:t>药剂学</w:t>
      </w:r>
      <w:r>
        <w:rPr>
          <w:sz w:val="24"/>
        </w:rPr>
        <w:t xml:space="preserve">. </w:t>
      </w:r>
      <w:r>
        <w:rPr>
          <w:sz w:val="24"/>
        </w:rPr>
        <w:t>第四版，北京：人民卫生出版社</w:t>
      </w:r>
      <w:r>
        <w:rPr>
          <w:sz w:val="24"/>
        </w:rPr>
        <w:t>, 1999</w:t>
      </w:r>
    </w:p>
    <w:p w14:paraId="4A704F6A" w14:textId="77777777" w:rsidR="00B67AC2" w:rsidRDefault="00000000">
      <w:pPr>
        <w:autoSpaceDE w:val="0"/>
        <w:autoSpaceDN w:val="0"/>
        <w:adjustRightInd w:val="0"/>
        <w:snapToGrid w:val="0"/>
        <w:spacing w:line="360" w:lineRule="auto"/>
        <w:ind w:firstLineChars="200" w:firstLine="480"/>
        <w:rPr>
          <w:sz w:val="24"/>
        </w:rPr>
      </w:pPr>
      <w:r>
        <w:rPr>
          <w:sz w:val="24"/>
        </w:rPr>
        <w:t xml:space="preserve">[3] </w:t>
      </w:r>
      <w:proofErr w:type="gramStart"/>
      <w:r>
        <w:rPr>
          <w:sz w:val="24"/>
        </w:rPr>
        <w:t>张汝华主编</w:t>
      </w:r>
      <w:proofErr w:type="gramEnd"/>
      <w:r>
        <w:rPr>
          <w:sz w:val="24"/>
        </w:rPr>
        <w:t xml:space="preserve">. </w:t>
      </w:r>
      <w:r>
        <w:rPr>
          <w:sz w:val="24"/>
        </w:rPr>
        <w:t>工业药剂学</w:t>
      </w:r>
      <w:r>
        <w:rPr>
          <w:sz w:val="24"/>
        </w:rPr>
        <w:t xml:space="preserve">. </w:t>
      </w:r>
      <w:r>
        <w:rPr>
          <w:sz w:val="24"/>
        </w:rPr>
        <w:t>北京：中国医药科技出版社</w:t>
      </w:r>
      <w:r>
        <w:rPr>
          <w:sz w:val="24"/>
        </w:rPr>
        <w:t>, 1999</w:t>
      </w:r>
    </w:p>
    <w:p w14:paraId="51A3611C" w14:textId="77777777" w:rsidR="00B67AC2" w:rsidRDefault="00000000">
      <w:pPr>
        <w:autoSpaceDE w:val="0"/>
        <w:autoSpaceDN w:val="0"/>
        <w:adjustRightInd w:val="0"/>
        <w:snapToGrid w:val="0"/>
        <w:spacing w:line="360" w:lineRule="auto"/>
        <w:ind w:firstLineChars="200" w:firstLine="480"/>
        <w:rPr>
          <w:sz w:val="24"/>
        </w:rPr>
      </w:pPr>
      <w:r>
        <w:rPr>
          <w:sz w:val="24"/>
        </w:rPr>
        <w:t xml:space="preserve">[4] </w:t>
      </w:r>
      <w:proofErr w:type="gramStart"/>
      <w:r>
        <w:rPr>
          <w:sz w:val="24"/>
        </w:rPr>
        <w:t>庄越主编</w:t>
      </w:r>
      <w:proofErr w:type="gramEnd"/>
      <w:r>
        <w:rPr>
          <w:sz w:val="24"/>
        </w:rPr>
        <w:t xml:space="preserve">. </w:t>
      </w:r>
      <w:r>
        <w:rPr>
          <w:sz w:val="24"/>
        </w:rPr>
        <w:t>药物制剂技术</w:t>
      </w:r>
      <w:r>
        <w:rPr>
          <w:sz w:val="24"/>
        </w:rPr>
        <w:t xml:space="preserve">. </w:t>
      </w:r>
      <w:r>
        <w:rPr>
          <w:sz w:val="24"/>
        </w:rPr>
        <w:t>北京：人民卫生出版社</w:t>
      </w:r>
      <w:r>
        <w:rPr>
          <w:sz w:val="24"/>
        </w:rPr>
        <w:t>, 1999</w:t>
      </w:r>
    </w:p>
    <w:p w14:paraId="03D15394" w14:textId="77777777" w:rsidR="00B67AC2" w:rsidRDefault="00000000">
      <w:pPr>
        <w:autoSpaceDE w:val="0"/>
        <w:autoSpaceDN w:val="0"/>
        <w:adjustRightInd w:val="0"/>
        <w:snapToGrid w:val="0"/>
        <w:spacing w:line="360" w:lineRule="auto"/>
        <w:ind w:firstLineChars="200" w:firstLine="480"/>
        <w:rPr>
          <w:sz w:val="24"/>
        </w:rPr>
      </w:pPr>
      <w:r>
        <w:rPr>
          <w:sz w:val="24"/>
        </w:rPr>
        <w:t xml:space="preserve">[5] </w:t>
      </w:r>
      <w:r>
        <w:rPr>
          <w:sz w:val="24"/>
        </w:rPr>
        <w:t>平其能主编</w:t>
      </w:r>
      <w:r>
        <w:rPr>
          <w:sz w:val="24"/>
        </w:rPr>
        <w:t xml:space="preserve">. </w:t>
      </w:r>
      <w:r>
        <w:rPr>
          <w:sz w:val="24"/>
        </w:rPr>
        <w:t>现代药剂学</w:t>
      </w:r>
      <w:r>
        <w:rPr>
          <w:sz w:val="24"/>
        </w:rPr>
        <w:t xml:space="preserve">. </w:t>
      </w:r>
      <w:r>
        <w:rPr>
          <w:sz w:val="24"/>
        </w:rPr>
        <w:t>北京：中国医药科技出版社</w:t>
      </w:r>
      <w:r>
        <w:rPr>
          <w:sz w:val="24"/>
        </w:rPr>
        <w:t>, 1998</w:t>
      </w:r>
    </w:p>
    <w:p w14:paraId="10801788" w14:textId="77777777" w:rsidR="00B67AC2" w:rsidRDefault="00B67AC2">
      <w:pPr>
        <w:autoSpaceDE w:val="0"/>
        <w:autoSpaceDN w:val="0"/>
        <w:adjustRightInd w:val="0"/>
        <w:snapToGrid w:val="0"/>
        <w:spacing w:line="360" w:lineRule="auto"/>
        <w:ind w:firstLineChars="200" w:firstLine="480"/>
        <w:rPr>
          <w:sz w:val="24"/>
        </w:rPr>
      </w:pPr>
    </w:p>
    <w:p w14:paraId="1D1369D1" w14:textId="77777777" w:rsidR="00B67AC2" w:rsidRDefault="00000000">
      <w:pPr>
        <w:autoSpaceDE w:val="0"/>
        <w:autoSpaceDN w:val="0"/>
        <w:adjustRightInd w:val="0"/>
        <w:snapToGrid w:val="0"/>
        <w:spacing w:line="360" w:lineRule="auto"/>
        <w:rPr>
          <w:b/>
          <w:sz w:val="28"/>
          <w:szCs w:val="28"/>
        </w:rPr>
      </w:pPr>
      <w:r>
        <w:rPr>
          <w:b/>
          <w:sz w:val="28"/>
          <w:szCs w:val="28"/>
        </w:rPr>
        <w:t>7.16</w:t>
      </w:r>
      <w:r>
        <w:rPr>
          <w:b/>
          <w:sz w:val="28"/>
          <w:szCs w:val="28"/>
        </w:rPr>
        <w:t>教学单元十六：第十</w:t>
      </w:r>
      <w:r>
        <w:rPr>
          <w:rFonts w:hint="eastAsia"/>
          <w:b/>
          <w:sz w:val="28"/>
          <w:szCs w:val="28"/>
        </w:rPr>
        <w:t>一</w:t>
      </w:r>
      <w:r>
        <w:rPr>
          <w:b/>
          <w:sz w:val="28"/>
          <w:szCs w:val="28"/>
        </w:rPr>
        <w:t>章</w:t>
      </w:r>
      <w:r>
        <w:rPr>
          <w:b/>
          <w:sz w:val="28"/>
          <w:szCs w:val="28"/>
        </w:rPr>
        <w:t xml:space="preserve"> </w:t>
      </w:r>
      <w:r>
        <w:rPr>
          <w:rFonts w:hint="eastAsia"/>
          <w:b/>
          <w:sz w:val="28"/>
          <w:szCs w:val="28"/>
        </w:rPr>
        <w:t>药物微粒分散体系基础理论</w:t>
      </w:r>
      <w:r>
        <w:rPr>
          <w:rFonts w:hint="eastAsia"/>
          <w:b/>
          <w:sz w:val="28"/>
          <w:szCs w:val="28"/>
        </w:rPr>
        <w:t>(</w:t>
      </w:r>
      <w:r>
        <w:rPr>
          <w:rFonts w:hint="eastAsia"/>
          <w:b/>
          <w:sz w:val="28"/>
          <w:szCs w:val="28"/>
        </w:rPr>
        <w:t>第三节）</w:t>
      </w:r>
    </w:p>
    <w:p w14:paraId="0CCF2D41" w14:textId="77777777" w:rsidR="00B67AC2" w:rsidRDefault="00000000">
      <w:pPr>
        <w:autoSpaceDE w:val="0"/>
        <w:autoSpaceDN w:val="0"/>
        <w:adjustRightInd w:val="0"/>
        <w:snapToGrid w:val="0"/>
        <w:spacing w:line="360" w:lineRule="auto"/>
        <w:rPr>
          <w:b/>
          <w:sz w:val="28"/>
          <w:szCs w:val="28"/>
        </w:rPr>
      </w:pPr>
      <w:r>
        <w:rPr>
          <w:rFonts w:hint="eastAsia"/>
          <w:b/>
          <w:sz w:val="28"/>
          <w:szCs w:val="28"/>
        </w:rPr>
        <w:t xml:space="preserve">                  </w:t>
      </w:r>
      <w:r>
        <w:rPr>
          <w:rFonts w:hint="eastAsia"/>
          <w:b/>
          <w:sz w:val="28"/>
          <w:szCs w:val="28"/>
        </w:rPr>
        <w:t>第十二章</w:t>
      </w:r>
      <w:r>
        <w:rPr>
          <w:rFonts w:hint="eastAsia"/>
          <w:b/>
          <w:sz w:val="28"/>
          <w:szCs w:val="28"/>
        </w:rPr>
        <w:t xml:space="preserve"> </w:t>
      </w:r>
      <w:r>
        <w:rPr>
          <w:rFonts w:hint="eastAsia"/>
          <w:b/>
          <w:sz w:val="28"/>
          <w:szCs w:val="28"/>
        </w:rPr>
        <w:t>药物的稳定性（第一、二节）</w:t>
      </w:r>
    </w:p>
    <w:p w14:paraId="0307BE2E" w14:textId="77777777" w:rsidR="00B67AC2" w:rsidRDefault="00000000">
      <w:pPr>
        <w:autoSpaceDE w:val="0"/>
        <w:autoSpaceDN w:val="0"/>
        <w:adjustRightInd w:val="0"/>
        <w:snapToGrid w:val="0"/>
        <w:spacing w:line="360" w:lineRule="auto"/>
        <w:rPr>
          <w:sz w:val="24"/>
        </w:rPr>
      </w:pPr>
      <w:r>
        <w:rPr>
          <w:sz w:val="24"/>
        </w:rPr>
        <w:t>7.16.1</w:t>
      </w:r>
      <w:r>
        <w:rPr>
          <w:sz w:val="24"/>
        </w:rPr>
        <w:t>教学日期</w:t>
      </w:r>
    </w:p>
    <w:p w14:paraId="5B179A97" w14:textId="77777777" w:rsidR="00B67AC2" w:rsidRDefault="00000000">
      <w:pPr>
        <w:autoSpaceDE w:val="0"/>
        <w:autoSpaceDN w:val="0"/>
        <w:adjustRightInd w:val="0"/>
        <w:snapToGrid w:val="0"/>
        <w:spacing w:line="360" w:lineRule="auto"/>
        <w:ind w:firstLineChars="200" w:firstLine="480"/>
        <w:rPr>
          <w:sz w:val="24"/>
        </w:rPr>
      </w:pPr>
      <w:r>
        <w:rPr>
          <w:rFonts w:hint="eastAsia"/>
          <w:sz w:val="24"/>
        </w:rPr>
        <w:lastRenderedPageBreak/>
        <w:t>第十六次课第</w:t>
      </w:r>
      <w:r>
        <w:rPr>
          <w:rFonts w:hint="eastAsia"/>
          <w:sz w:val="24"/>
        </w:rPr>
        <w:t>6</w:t>
      </w:r>
      <w:r>
        <w:rPr>
          <w:rFonts w:hint="eastAsia"/>
          <w:sz w:val="24"/>
        </w:rPr>
        <w:t>周</w:t>
      </w:r>
      <w:r>
        <w:rPr>
          <w:rFonts w:hint="eastAsia"/>
          <w:sz w:val="24"/>
        </w:rPr>
        <w:t>1</w:t>
      </w:r>
      <w:r>
        <w:rPr>
          <w:rFonts w:hint="eastAsia"/>
          <w:sz w:val="24"/>
        </w:rPr>
        <w:t>，</w:t>
      </w:r>
      <w:r>
        <w:rPr>
          <w:rFonts w:hint="eastAsia"/>
          <w:sz w:val="24"/>
        </w:rPr>
        <w:t>4</w:t>
      </w:r>
      <w:r>
        <w:rPr>
          <w:rFonts w:hint="eastAsia"/>
          <w:sz w:val="24"/>
        </w:rPr>
        <w:t>月</w:t>
      </w:r>
      <w:r>
        <w:rPr>
          <w:rFonts w:hint="eastAsia"/>
          <w:sz w:val="24"/>
        </w:rPr>
        <w:t>8</w:t>
      </w:r>
      <w:r>
        <w:rPr>
          <w:rFonts w:hint="eastAsia"/>
          <w:sz w:val="24"/>
        </w:rPr>
        <w:t>日</w:t>
      </w:r>
    </w:p>
    <w:p w14:paraId="33926F52" w14:textId="77777777" w:rsidR="00B67AC2" w:rsidRDefault="00000000">
      <w:pPr>
        <w:autoSpaceDE w:val="0"/>
        <w:autoSpaceDN w:val="0"/>
        <w:adjustRightInd w:val="0"/>
        <w:snapToGrid w:val="0"/>
        <w:spacing w:line="360" w:lineRule="auto"/>
        <w:rPr>
          <w:sz w:val="24"/>
        </w:rPr>
      </w:pPr>
      <w:r>
        <w:rPr>
          <w:sz w:val="24"/>
        </w:rPr>
        <w:t>7.16.2</w:t>
      </w:r>
      <w:r>
        <w:rPr>
          <w:sz w:val="24"/>
        </w:rPr>
        <w:t>教学目标</w:t>
      </w:r>
      <w:r>
        <w:rPr>
          <w:rFonts w:hint="eastAsia"/>
          <w:sz w:val="24"/>
        </w:rPr>
        <w:t>。</w:t>
      </w:r>
    </w:p>
    <w:p w14:paraId="13C56CD1" w14:textId="77777777" w:rsidR="00B67AC2" w:rsidRDefault="00000000">
      <w:pPr>
        <w:numPr>
          <w:ilvl w:val="0"/>
          <w:numId w:val="9"/>
        </w:numPr>
        <w:autoSpaceDE w:val="0"/>
        <w:autoSpaceDN w:val="0"/>
        <w:adjustRightInd w:val="0"/>
        <w:snapToGrid w:val="0"/>
        <w:spacing w:line="360" w:lineRule="auto"/>
        <w:ind w:firstLineChars="200" w:firstLine="480"/>
        <w:rPr>
          <w:sz w:val="24"/>
        </w:rPr>
      </w:pPr>
      <w:r>
        <w:rPr>
          <w:rFonts w:hint="eastAsia"/>
          <w:sz w:val="24"/>
        </w:rPr>
        <w:t>理解微粒分散体系的理论</w:t>
      </w:r>
    </w:p>
    <w:p w14:paraId="17EC411B" w14:textId="77777777" w:rsidR="00B67AC2" w:rsidRDefault="00000000">
      <w:pPr>
        <w:numPr>
          <w:ilvl w:val="0"/>
          <w:numId w:val="9"/>
        </w:numPr>
        <w:autoSpaceDE w:val="0"/>
        <w:autoSpaceDN w:val="0"/>
        <w:adjustRightInd w:val="0"/>
        <w:snapToGrid w:val="0"/>
        <w:spacing w:line="360" w:lineRule="auto"/>
        <w:ind w:firstLineChars="200" w:firstLine="480"/>
        <w:rPr>
          <w:sz w:val="24"/>
        </w:rPr>
      </w:pPr>
      <w:proofErr w:type="gramStart"/>
      <w:r>
        <w:rPr>
          <w:rFonts w:hint="eastAsia"/>
          <w:sz w:val="24"/>
        </w:rPr>
        <w:t>理解快聚集</w:t>
      </w:r>
      <w:proofErr w:type="gramEnd"/>
      <w:r>
        <w:rPr>
          <w:rFonts w:hint="eastAsia"/>
          <w:sz w:val="24"/>
        </w:rPr>
        <w:t>、慢聚集、架桥聚集</w:t>
      </w:r>
    </w:p>
    <w:p w14:paraId="5D8A5E9B" w14:textId="77777777" w:rsidR="00B67AC2" w:rsidRDefault="00000000">
      <w:pPr>
        <w:numPr>
          <w:ilvl w:val="0"/>
          <w:numId w:val="9"/>
        </w:numPr>
        <w:autoSpaceDE w:val="0"/>
        <w:autoSpaceDN w:val="0"/>
        <w:adjustRightInd w:val="0"/>
        <w:snapToGrid w:val="0"/>
        <w:spacing w:line="360" w:lineRule="auto"/>
        <w:ind w:firstLineChars="200" w:firstLine="480"/>
        <w:rPr>
          <w:sz w:val="24"/>
        </w:rPr>
      </w:pPr>
      <w:r>
        <w:rPr>
          <w:sz w:val="24"/>
        </w:rPr>
        <w:t>熟悉研究药物制剂稳定性</w:t>
      </w:r>
      <w:r>
        <w:rPr>
          <w:rFonts w:hint="eastAsia"/>
          <w:sz w:val="24"/>
        </w:rPr>
        <w:t>内容及</w:t>
      </w:r>
      <w:r>
        <w:rPr>
          <w:sz w:val="24"/>
        </w:rPr>
        <w:t>意义，熟悉研究药物制剂稳定性的任务，熟悉化学反应级数，熟悉温度对反应速率的影响与药物稳定性预测</w:t>
      </w:r>
    </w:p>
    <w:p w14:paraId="205C4A2F" w14:textId="77777777" w:rsidR="00B67AC2" w:rsidRDefault="00000000">
      <w:pPr>
        <w:autoSpaceDE w:val="0"/>
        <w:autoSpaceDN w:val="0"/>
        <w:adjustRightInd w:val="0"/>
        <w:snapToGrid w:val="0"/>
        <w:spacing w:line="360" w:lineRule="auto"/>
        <w:rPr>
          <w:sz w:val="24"/>
        </w:rPr>
      </w:pPr>
      <w:r>
        <w:rPr>
          <w:sz w:val="24"/>
        </w:rPr>
        <w:t>7.16.3</w:t>
      </w:r>
      <w:r>
        <w:rPr>
          <w:sz w:val="24"/>
        </w:rPr>
        <w:t>教学内容</w:t>
      </w:r>
    </w:p>
    <w:p w14:paraId="0F96B9CE" w14:textId="77777777" w:rsidR="00B67AC2" w:rsidRDefault="00000000">
      <w:pPr>
        <w:autoSpaceDE w:val="0"/>
        <w:autoSpaceDN w:val="0"/>
        <w:adjustRightInd w:val="0"/>
        <w:snapToGrid w:val="0"/>
        <w:spacing w:line="360" w:lineRule="auto"/>
        <w:ind w:firstLineChars="200" w:firstLine="480"/>
        <w:rPr>
          <w:rFonts w:ascii="宋体" w:hAnsi="宋体" w:hint="eastAsia"/>
          <w:sz w:val="24"/>
        </w:rPr>
      </w:pPr>
      <w:r>
        <w:rPr>
          <w:rFonts w:ascii="宋体" w:hAnsi="宋体" w:hint="eastAsia"/>
          <w:sz w:val="24"/>
        </w:rPr>
        <w:t>四.DLVO理论</w:t>
      </w:r>
    </w:p>
    <w:p w14:paraId="2462C750" w14:textId="77777777" w:rsidR="00B67AC2" w:rsidRDefault="00000000">
      <w:pPr>
        <w:autoSpaceDE w:val="0"/>
        <w:autoSpaceDN w:val="0"/>
        <w:adjustRightInd w:val="0"/>
        <w:snapToGrid w:val="0"/>
        <w:spacing w:line="360" w:lineRule="auto"/>
        <w:ind w:firstLineChars="200" w:firstLine="480"/>
        <w:rPr>
          <w:rFonts w:ascii="宋体" w:hAnsi="宋体" w:hint="eastAsia"/>
          <w:sz w:val="24"/>
        </w:rPr>
      </w:pPr>
      <w:r>
        <w:rPr>
          <w:rFonts w:ascii="宋体" w:hAnsi="宋体" w:hint="eastAsia"/>
          <w:sz w:val="24"/>
        </w:rPr>
        <w:t>(</w:t>
      </w:r>
      <w:proofErr w:type="gramStart"/>
      <w:r>
        <w:rPr>
          <w:rFonts w:ascii="宋体" w:hAnsi="宋体" w:hint="eastAsia"/>
          <w:sz w:val="24"/>
        </w:rPr>
        <w:t>一</w:t>
      </w:r>
      <w:proofErr w:type="gramEnd"/>
      <w:r>
        <w:rPr>
          <w:rFonts w:ascii="宋体" w:hAnsi="宋体" w:hint="eastAsia"/>
          <w:sz w:val="24"/>
        </w:rPr>
        <w:t>)微粒间的Vander Waals吸引能:</w:t>
      </w:r>
    </w:p>
    <w:p w14:paraId="7C8519BB" w14:textId="77777777" w:rsidR="00B67AC2" w:rsidRDefault="00000000">
      <w:pPr>
        <w:autoSpaceDE w:val="0"/>
        <w:autoSpaceDN w:val="0"/>
        <w:adjustRightInd w:val="0"/>
        <w:snapToGrid w:val="0"/>
        <w:spacing w:line="360" w:lineRule="auto"/>
        <w:ind w:firstLineChars="200" w:firstLine="480"/>
        <w:rPr>
          <w:rFonts w:ascii="宋体" w:hAnsi="宋体" w:hint="eastAsia"/>
          <w:sz w:val="24"/>
        </w:rPr>
      </w:pPr>
      <w:r>
        <w:rPr>
          <w:rFonts w:ascii="宋体" w:hAnsi="宋体" w:hint="eastAsia"/>
          <w:sz w:val="24"/>
        </w:rPr>
        <w:t>(二)双电层的排斥作</w:t>
      </w:r>
    </w:p>
    <w:p w14:paraId="19391AB0" w14:textId="77777777" w:rsidR="00B67AC2" w:rsidRDefault="00000000">
      <w:pPr>
        <w:autoSpaceDE w:val="0"/>
        <w:autoSpaceDN w:val="0"/>
        <w:adjustRightInd w:val="0"/>
        <w:snapToGrid w:val="0"/>
        <w:spacing w:line="360" w:lineRule="auto"/>
        <w:ind w:firstLineChars="200" w:firstLine="480"/>
        <w:rPr>
          <w:rFonts w:ascii="宋体" w:hAnsi="宋体" w:hint="eastAsia"/>
          <w:sz w:val="24"/>
        </w:rPr>
      </w:pPr>
      <w:r>
        <w:rPr>
          <w:rFonts w:ascii="宋体" w:hAnsi="宋体" w:hint="eastAsia"/>
          <w:sz w:val="24"/>
        </w:rPr>
        <w:t>(三)微粒间总相互作用能:</w:t>
      </w:r>
    </w:p>
    <w:p w14:paraId="3EC1A03D" w14:textId="77777777" w:rsidR="00B67AC2" w:rsidRDefault="00000000">
      <w:pPr>
        <w:autoSpaceDE w:val="0"/>
        <w:autoSpaceDN w:val="0"/>
        <w:adjustRightInd w:val="0"/>
        <w:snapToGrid w:val="0"/>
        <w:spacing w:line="360" w:lineRule="auto"/>
        <w:ind w:firstLineChars="200" w:firstLine="480"/>
        <w:rPr>
          <w:rFonts w:ascii="宋体" w:hAnsi="宋体" w:hint="eastAsia"/>
          <w:sz w:val="24"/>
        </w:rPr>
      </w:pPr>
      <w:r>
        <w:rPr>
          <w:rFonts w:ascii="宋体" w:hAnsi="宋体" w:hint="eastAsia"/>
          <w:sz w:val="24"/>
        </w:rPr>
        <w:t>(四)临界聚沉浓度---聚沉值</w:t>
      </w:r>
    </w:p>
    <w:p w14:paraId="252D16E2" w14:textId="77777777" w:rsidR="00B67AC2" w:rsidRDefault="00000000">
      <w:pPr>
        <w:autoSpaceDE w:val="0"/>
        <w:autoSpaceDN w:val="0"/>
        <w:adjustRightInd w:val="0"/>
        <w:snapToGrid w:val="0"/>
        <w:spacing w:line="360" w:lineRule="auto"/>
        <w:ind w:firstLineChars="200" w:firstLine="480"/>
        <w:rPr>
          <w:rFonts w:ascii="宋体" w:hAnsi="宋体" w:hint="eastAsia"/>
          <w:sz w:val="24"/>
        </w:rPr>
      </w:pPr>
      <w:r>
        <w:rPr>
          <w:rFonts w:ascii="宋体" w:hAnsi="宋体" w:hint="eastAsia"/>
          <w:sz w:val="24"/>
        </w:rPr>
        <w:t>五.空间稳定理论</w:t>
      </w:r>
    </w:p>
    <w:p w14:paraId="4DD3A3F5" w14:textId="77777777" w:rsidR="00B67AC2" w:rsidRDefault="00000000">
      <w:pPr>
        <w:autoSpaceDE w:val="0"/>
        <w:autoSpaceDN w:val="0"/>
        <w:adjustRightInd w:val="0"/>
        <w:snapToGrid w:val="0"/>
        <w:spacing w:line="360" w:lineRule="auto"/>
        <w:ind w:firstLineChars="200" w:firstLine="480"/>
        <w:rPr>
          <w:rFonts w:ascii="宋体" w:hAnsi="宋体" w:hint="eastAsia"/>
          <w:sz w:val="24"/>
        </w:rPr>
      </w:pPr>
      <w:r>
        <w:rPr>
          <w:rFonts w:ascii="宋体" w:hAnsi="宋体" w:hint="eastAsia"/>
          <w:sz w:val="24"/>
        </w:rPr>
        <w:t>1空间稳定作用</w:t>
      </w:r>
    </w:p>
    <w:p w14:paraId="4B45CF43" w14:textId="77777777" w:rsidR="00B67AC2" w:rsidRDefault="00000000">
      <w:pPr>
        <w:autoSpaceDE w:val="0"/>
        <w:autoSpaceDN w:val="0"/>
        <w:adjustRightInd w:val="0"/>
        <w:snapToGrid w:val="0"/>
        <w:spacing w:line="360" w:lineRule="auto"/>
        <w:ind w:firstLineChars="200" w:firstLine="480"/>
        <w:rPr>
          <w:rFonts w:ascii="宋体" w:hAnsi="宋体" w:hint="eastAsia"/>
          <w:sz w:val="24"/>
        </w:rPr>
      </w:pPr>
      <w:r>
        <w:rPr>
          <w:rFonts w:ascii="宋体" w:hAnsi="宋体" w:hint="eastAsia"/>
          <w:sz w:val="24"/>
        </w:rPr>
        <w:t>2.实验规律</w:t>
      </w:r>
    </w:p>
    <w:p w14:paraId="502D0E56" w14:textId="77777777" w:rsidR="00B67AC2" w:rsidRDefault="00000000">
      <w:pPr>
        <w:autoSpaceDE w:val="0"/>
        <w:autoSpaceDN w:val="0"/>
        <w:adjustRightInd w:val="0"/>
        <w:snapToGrid w:val="0"/>
        <w:spacing w:line="360" w:lineRule="auto"/>
        <w:ind w:firstLineChars="200" w:firstLine="480"/>
        <w:rPr>
          <w:rFonts w:ascii="宋体" w:hAnsi="宋体" w:hint="eastAsia"/>
          <w:sz w:val="24"/>
        </w:rPr>
      </w:pPr>
      <w:r>
        <w:rPr>
          <w:rFonts w:ascii="宋体" w:hAnsi="宋体" w:hint="eastAsia"/>
          <w:sz w:val="24"/>
        </w:rPr>
        <w:t>3.理论基础:</w:t>
      </w:r>
    </w:p>
    <w:p w14:paraId="6B8BE0A4" w14:textId="77777777" w:rsidR="00B67AC2" w:rsidRDefault="00000000">
      <w:pPr>
        <w:autoSpaceDE w:val="0"/>
        <w:autoSpaceDN w:val="0"/>
        <w:adjustRightInd w:val="0"/>
        <w:snapToGrid w:val="0"/>
        <w:spacing w:line="360" w:lineRule="auto"/>
        <w:ind w:firstLineChars="200" w:firstLine="480"/>
        <w:rPr>
          <w:rFonts w:ascii="宋体" w:hAnsi="宋体" w:hint="eastAsia"/>
          <w:sz w:val="24"/>
        </w:rPr>
      </w:pPr>
      <w:r>
        <w:rPr>
          <w:rFonts w:ascii="宋体" w:hAnsi="宋体" w:hint="eastAsia"/>
          <w:sz w:val="24"/>
        </w:rPr>
        <w:t>六.空缺稳定理论:</w:t>
      </w:r>
    </w:p>
    <w:p w14:paraId="7035E6E4" w14:textId="77777777" w:rsidR="00B67AC2" w:rsidRDefault="00000000">
      <w:pPr>
        <w:autoSpaceDE w:val="0"/>
        <w:autoSpaceDN w:val="0"/>
        <w:adjustRightInd w:val="0"/>
        <w:snapToGrid w:val="0"/>
        <w:spacing w:line="360" w:lineRule="auto"/>
        <w:ind w:firstLineChars="200" w:firstLine="480"/>
        <w:rPr>
          <w:rFonts w:ascii="宋体" w:hAnsi="宋体" w:hint="eastAsia"/>
          <w:sz w:val="24"/>
        </w:rPr>
      </w:pPr>
      <w:r>
        <w:rPr>
          <w:rFonts w:ascii="宋体" w:hAnsi="宋体" w:hint="eastAsia"/>
          <w:sz w:val="24"/>
        </w:rPr>
        <w:t>(</w:t>
      </w:r>
      <w:proofErr w:type="gramStart"/>
      <w:r>
        <w:rPr>
          <w:rFonts w:ascii="宋体" w:hAnsi="宋体" w:hint="eastAsia"/>
          <w:sz w:val="24"/>
        </w:rPr>
        <w:t>一</w:t>
      </w:r>
      <w:proofErr w:type="gramEnd"/>
      <w:r>
        <w:rPr>
          <w:rFonts w:ascii="宋体" w:hAnsi="宋体" w:hint="eastAsia"/>
          <w:sz w:val="24"/>
        </w:rPr>
        <w:t>).空缺聚沉效应:</w:t>
      </w:r>
    </w:p>
    <w:p w14:paraId="5EE7A7A5" w14:textId="77777777" w:rsidR="00B67AC2" w:rsidRDefault="00000000">
      <w:pPr>
        <w:autoSpaceDE w:val="0"/>
        <w:autoSpaceDN w:val="0"/>
        <w:adjustRightInd w:val="0"/>
        <w:snapToGrid w:val="0"/>
        <w:spacing w:line="360" w:lineRule="auto"/>
        <w:ind w:firstLineChars="200" w:firstLine="480"/>
        <w:rPr>
          <w:rFonts w:ascii="宋体" w:hAnsi="宋体" w:hint="eastAsia"/>
          <w:sz w:val="24"/>
        </w:rPr>
      </w:pPr>
      <w:r>
        <w:rPr>
          <w:rFonts w:ascii="宋体" w:hAnsi="宋体" w:hint="eastAsia"/>
          <w:sz w:val="24"/>
        </w:rPr>
        <w:t>(二).空缺稳定理论:（三）影响空缺稳定的因素：</w:t>
      </w:r>
    </w:p>
    <w:p w14:paraId="781757A7" w14:textId="77777777" w:rsidR="00B67AC2" w:rsidRDefault="00000000">
      <w:pPr>
        <w:autoSpaceDE w:val="0"/>
        <w:autoSpaceDN w:val="0"/>
        <w:adjustRightInd w:val="0"/>
        <w:snapToGrid w:val="0"/>
        <w:spacing w:line="360" w:lineRule="auto"/>
        <w:ind w:firstLineChars="200" w:firstLine="480"/>
        <w:rPr>
          <w:rFonts w:ascii="宋体" w:hAnsi="宋体" w:hint="eastAsia"/>
          <w:sz w:val="24"/>
        </w:rPr>
      </w:pPr>
      <w:r>
        <w:rPr>
          <w:rFonts w:ascii="宋体" w:hAnsi="宋体" w:hint="eastAsia"/>
          <w:sz w:val="24"/>
        </w:rPr>
        <w:t>七 微粒聚结动力学</w:t>
      </w:r>
    </w:p>
    <w:p w14:paraId="328AA565" w14:textId="77777777" w:rsidR="00B67AC2" w:rsidRDefault="00000000">
      <w:pPr>
        <w:autoSpaceDE w:val="0"/>
        <w:autoSpaceDN w:val="0"/>
        <w:adjustRightInd w:val="0"/>
        <w:snapToGrid w:val="0"/>
        <w:spacing w:line="360" w:lineRule="auto"/>
        <w:ind w:firstLineChars="300" w:firstLine="720"/>
        <w:rPr>
          <w:rFonts w:ascii="宋体" w:hAnsi="宋体" w:hint="eastAsia"/>
          <w:sz w:val="24"/>
        </w:rPr>
      </w:pPr>
      <w:r>
        <w:rPr>
          <w:rFonts w:ascii="宋体" w:hAnsi="宋体" w:hint="eastAsia"/>
          <w:sz w:val="24"/>
        </w:rPr>
        <w:t>（一）</w:t>
      </w:r>
      <w:proofErr w:type="gramStart"/>
      <w:r>
        <w:rPr>
          <w:rFonts w:ascii="宋体" w:hAnsi="宋体" w:hint="eastAsia"/>
          <w:sz w:val="24"/>
        </w:rPr>
        <w:t>快聚法</w:t>
      </w:r>
      <w:proofErr w:type="gramEnd"/>
    </w:p>
    <w:p w14:paraId="0BF7D3C2" w14:textId="77777777" w:rsidR="00B67AC2" w:rsidRDefault="00000000">
      <w:pPr>
        <w:autoSpaceDE w:val="0"/>
        <w:autoSpaceDN w:val="0"/>
        <w:adjustRightInd w:val="0"/>
        <w:snapToGrid w:val="0"/>
        <w:spacing w:line="360" w:lineRule="auto"/>
        <w:ind w:firstLineChars="200" w:firstLine="480"/>
        <w:rPr>
          <w:rFonts w:ascii="宋体" w:hAnsi="宋体" w:hint="eastAsia"/>
          <w:sz w:val="24"/>
        </w:rPr>
      </w:pPr>
      <w:r>
        <w:rPr>
          <w:rFonts w:ascii="宋体" w:hAnsi="宋体" w:hint="eastAsia"/>
          <w:sz w:val="24"/>
        </w:rPr>
        <w:t xml:space="preserve">  (二) </w:t>
      </w:r>
      <w:proofErr w:type="gramStart"/>
      <w:r>
        <w:rPr>
          <w:rFonts w:ascii="宋体" w:hAnsi="宋体" w:hint="eastAsia"/>
          <w:sz w:val="24"/>
        </w:rPr>
        <w:t>慢聚法</w:t>
      </w:r>
      <w:proofErr w:type="gramEnd"/>
    </w:p>
    <w:p w14:paraId="3D837891" w14:textId="77777777" w:rsidR="00B67AC2" w:rsidRDefault="00000000">
      <w:pPr>
        <w:autoSpaceDE w:val="0"/>
        <w:autoSpaceDN w:val="0"/>
        <w:adjustRightInd w:val="0"/>
        <w:snapToGrid w:val="0"/>
        <w:spacing w:line="360" w:lineRule="auto"/>
        <w:ind w:firstLineChars="200" w:firstLine="480"/>
        <w:rPr>
          <w:rFonts w:ascii="宋体" w:hAnsi="宋体" w:hint="eastAsia"/>
          <w:sz w:val="24"/>
        </w:rPr>
      </w:pPr>
      <w:r>
        <w:rPr>
          <w:rFonts w:ascii="宋体" w:hAnsi="宋体" w:hint="eastAsia"/>
          <w:sz w:val="24"/>
        </w:rPr>
        <w:t xml:space="preserve">  (三) 架桥聚结</w:t>
      </w:r>
    </w:p>
    <w:p w14:paraId="77B52A44" w14:textId="77777777" w:rsidR="00B67AC2" w:rsidRDefault="00000000">
      <w:pPr>
        <w:autoSpaceDE w:val="0"/>
        <w:autoSpaceDN w:val="0"/>
        <w:adjustRightInd w:val="0"/>
        <w:snapToGrid w:val="0"/>
        <w:spacing w:line="360" w:lineRule="auto"/>
        <w:ind w:firstLineChars="200" w:firstLine="480"/>
        <w:rPr>
          <w:rFonts w:ascii="宋体" w:hAnsi="宋体" w:hint="eastAsia"/>
          <w:sz w:val="24"/>
        </w:rPr>
      </w:pPr>
      <w:r>
        <w:rPr>
          <w:rFonts w:ascii="宋体" w:hAnsi="宋体" w:hint="eastAsia"/>
          <w:sz w:val="24"/>
        </w:rPr>
        <w:t>第十二章 药物的稳定性</w:t>
      </w:r>
    </w:p>
    <w:p w14:paraId="7C235980"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1</w:t>
      </w:r>
      <w:r>
        <w:rPr>
          <w:sz w:val="24"/>
        </w:rPr>
        <w:t>）概述</w:t>
      </w:r>
    </w:p>
    <w:p w14:paraId="732D8BCB" w14:textId="77777777" w:rsidR="00B67AC2" w:rsidRDefault="00000000">
      <w:pPr>
        <w:autoSpaceDE w:val="0"/>
        <w:autoSpaceDN w:val="0"/>
        <w:adjustRightInd w:val="0"/>
        <w:snapToGrid w:val="0"/>
        <w:spacing w:line="360" w:lineRule="auto"/>
        <w:ind w:firstLineChars="200" w:firstLine="480"/>
        <w:rPr>
          <w:rFonts w:ascii="宋体" w:hAnsi="宋体" w:hint="eastAsia"/>
          <w:sz w:val="24"/>
        </w:rPr>
      </w:pPr>
      <w:r>
        <w:rPr>
          <w:sz w:val="24"/>
        </w:rPr>
        <w:t>（</w:t>
      </w:r>
      <w:r>
        <w:rPr>
          <w:sz w:val="24"/>
        </w:rPr>
        <w:t>2</w:t>
      </w:r>
      <w:r>
        <w:rPr>
          <w:sz w:val="24"/>
        </w:rPr>
        <w:t>）药物稳定性的化学动力学基础</w:t>
      </w:r>
      <w:r>
        <w:rPr>
          <w:sz w:val="24"/>
        </w:rPr>
        <w:t>----</w:t>
      </w:r>
      <w:r>
        <w:rPr>
          <w:sz w:val="24"/>
        </w:rPr>
        <w:t>反应速度和反应级数</w:t>
      </w:r>
    </w:p>
    <w:p w14:paraId="3558D42C" w14:textId="77777777" w:rsidR="00B67AC2" w:rsidRDefault="00000000">
      <w:pPr>
        <w:autoSpaceDE w:val="0"/>
        <w:autoSpaceDN w:val="0"/>
        <w:adjustRightInd w:val="0"/>
        <w:snapToGrid w:val="0"/>
        <w:spacing w:line="360" w:lineRule="auto"/>
        <w:ind w:firstLineChars="200" w:firstLine="480"/>
        <w:rPr>
          <w:sz w:val="24"/>
        </w:rPr>
      </w:pPr>
      <w:r>
        <w:rPr>
          <w:sz w:val="24"/>
        </w:rPr>
        <w:t>重点</w:t>
      </w:r>
      <w:r>
        <w:rPr>
          <w:rFonts w:hint="eastAsia"/>
          <w:sz w:val="24"/>
        </w:rPr>
        <w:t>：</w:t>
      </w:r>
      <w:r>
        <w:rPr>
          <w:rFonts w:ascii="宋体" w:hAnsi="宋体" w:hint="eastAsia"/>
          <w:sz w:val="24"/>
        </w:rPr>
        <w:t>DLVO理论、空间稳定理论、空缺稳定理论；</w:t>
      </w:r>
      <w:r>
        <w:rPr>
          <w:sz w:val="24"/>
        </w:rPr>
        <w:t>研究药物制剂稳定性的意义，化学反应级数</w:t>
      </w:r>
      <w:r>
        <w:rPr>
          <w:rFonts w:hint="eastAsia"/>
          <w:sz w:val="24"/>
        </w:rPr>
        <w:t>的</w:t>
      </w:r>
      <w:r>
        <w:rPr>
          <w:sz w:val="24"/>
        </w:rPr>
        <w:t>反应速率与药物稳定性预测</w:t>
      </w:r>
      <w:r>
        <w:rPr>
          <w:rFonts w:hint="eastAsia"/>
          <w:sz w:val="24"/>
        </w:rPr>
        <w:t>。</w:t>
      </w:r>
    </w:p>
    <w:p w14:paraId="2BD06557" w14:textId="77777777" w:rsidR="00B67AC2" w:rsidRDefault="00000000">
      <w:pPr>
        <w:autoSpaceDE w:val="0"/>
        <w:autoSpaceDN w:val="0"/>
        <w:adjustRightInd w:val="0"/>
        <w:snapToGrid w:val="0"/>
        <w:spacing w:line="360" w:lineRule="auto"/>
        <w:ind w:firstLineChars="200" w:firstLine="480"/>
        <w:rPr>
          <w:sz w:val="24"/>
        </w:rPr>
      </w:pPr>
      <w:r>
        <w:rPr>
          <w:rFonts w:ascii="宋体" w:hAnsi="宋体" w:hint="eastAsia"/>
          <w:sz w:val="24"/>
        </w:rPr>
        <w:t>难点：理解微粒分散体系的理论；</w:t>
      </w:r>
      <w:r>
        <w:rPr>
          <w:sz w:val="24"/>
        </w:rPr>
        <w:t>化学反应级数，温度对反应速率的影响与药物稳定性预测</w:t>
      </w:r>
      <w:r>
        <w:rPr>
          <w:rFonts w:hint="eastAsia"/>
          <w:sz w:val="24"/>
        </w:rPr>
        <w:t>。</w:t>
      </w:r>
    </w:p>
    <w:p w14:paraId="74CC8DC6" w14:textId="77777777" w:rsidR="00B67AC2" w:rsidRDefault="00000000">
      <w:pPr>
        <w:autoSpaceDE w:val="0"/>
        <w:autoSpaceDN w:val="0"/>
        <w:adjustRightInd w:val="0"/>
        <w:snapToGrid w:val="0"/>
        <w:spacing w:line="360" w:lineRule="auto"/>
        <w:rPr>
          <w:sz w:val="24"/>
        </w:rPr>
      </w:pPr>
      <w:r>
        <w:rPr>
          <w:sz w:val="24"/>
        </w:rPr>
        <w:lastRenderedPageBreak/>
        <w:t>7.16.4</w:t>
      </w:r>
      <w:r>
        <w:rPr>
          <w:sz w:val="24"/>
        </w:rPr>
        <w:t>教学过程</w:t>
      </w:r>
    </w:p>
    <w:p w14:paraId="6667D698" w14:textId="77777777" w:rsidR="00B67AC2" w:rsidRDefault="00000000">
      <w:pPr>
        <w:autoSpaceDE w:val="0"/>
        <w:autoSpaceDN w:val="0"/>
        <w:adjustRightInd w:val="0"/>
        <w:snapToGrid w:val="0"/>
        <w:spacing w:line="360" w:lineRule="auto"/>
        <w:ind w:firstLineChars="200" w:firstLine="480"/>
        <w:rPr>
          <w:sz w:val="24"/>
        </w:rPr>
      </w:pPr>
      <w:r>
        <w:rPr>
          <w:rFonts w:ascii="宋体" w:hAnsi="宋体" w:hint="eastAsia"/>
          <w:sz w:val="24"/>
        </w:rPr>
        <w:t>DLVO理论、空间稳定理论、空缺稳定理论。</w:t>
      </w:r>
    </w:p>
    <w:p w14:paraId="38A07430" w14:textId="77777777" w:rsidR="00B67AC2" w:rsidRDefault="00000000">
      <w:pPr>
        <w:autoSpaceDE w:val="0"/>
        <w:autoSpaceDN w:val="0"/>
        <w:adjustRightInd w:val="0"/>
        <w:snapToGrid w:val="0"/>
        <w:spacing w:line="360" w:lineRule="auto"/>
        <w:ind w:firstLineChars="200" w:firstLine="480"/>
        <w:rPr>
          <w:sz w:val="24"/>
        </w:rPr>
      </w:pPr>
      <w:r>
        <w:rPr>
          <w:sz w:val="24"/>
        </w:rPr>
        <w:t>展开第十</w:t>
      </w:r>
      <w:r>
        <w:rPr>
          <w:rFonts w:hint="eastAsia"/>
          <w:sz w:val="24"/>
        </w:rPr>
        <w:t>一</w:t>
      </w:r>
      <w:r>
        <w:rPr>
          <w:sz w:val="24"/>
        </w:rPr>
        <w:t>章</w:t>
      </w:r>
      <w:proofErr w:type="gramStart"/>
      <w:r>
        <w:rPr>
          <w:sz w:val="24"/>
        </w:rPr>
        <w:t>药物</w:t>
      </w:r>
      <w:r>
        <w:rPr>
          <w:rFonts w:hint="eastAsia"/>
          <w:sz w:val="24"/>
        </w:rPr>
        <w:t>药物</w:t>
      </w:r>
      <w:proofErr w:type="gramEnd"/>
      <w:r>
        <w:rPr>
          <w:rFonts w:hint="eastAsia"/>
          <w:sz w:val="24"/>
        </w:rPr>
        <w:t>微粒分散体系内容</w:t>
      </w:r>
      <w:r>
        <w:rPr>
          <w:sz w:val="24"/>
        </w:rPr>
        <w:t>的讲解，共</w:t>
      </w:r>
      <w:r>
        <w:rPr>
          <w:sz w:val="24"/>
        </w:rPr>
        <w:t>2</w:t>
      </w:r>
      <w:r>
        <w:rPr>
          <w:sz w:val="24"/>
        </w:rPr>
        <w:t>学时。</w:t>
      </w:r>
    </w:p>
    <w:p w14:paraId="7E962FA6" w14:textId="77777777" w:rsidR="00B67AC2" w:rsidRDefault="00000000">
      <w:pPr>
        <w:autoSpaceDE w:val="0"/>
        <w:autoSpaceDN w:val="0"/>
        <w:adjustRightInd w:val="0"/>
        <w:snapToGrid w:val="0"/>
        <w:spacing w:line="360" w:lineRule="auto"/>
        <w:rPr>
          <w:sz w:val="24"/>
        </w:rPr>
      </w:pPr>
      <w:r>
        <w:rPr>
          <w:sz w:val="24"/>
        </w:rPr>
        <w:t>7.16.5</w:t>
      </w:r>
      <w:r>
        <w:rPr>
          <w:sz w:val="24"/>
        </w:rPr>
        <w:t>教学方法</w:t>
      </w:r>
    </w:p>
    <w:p w14:paraId="62AEE7D1" w14:textId="77777777" w:rsidR="00B67AC2" w:rsidRDefault="00000000">
      <w:pPr>
        <w:autoSpaceDE w:val="0"/>
        <w:autoSpaceDN w:val="0"/>
        <w:adjustRightInd w:val="0"/>
        <w:snapToGrid w:val="0"/>
        <w:spacing w:line="360" w:lineRule="auto"/>
        <w:ind w:firstLineChars="200" w:firstLine="480"/>
        <w:rPr>
          <w:sz w:val="24"/>
        </w:rPr>
      </w:pPr>
      <w:r>
        <w:rPr>
          <w:sz w:val="24"/>
        </w:rPr>
        <w:t>采用多媒体教学，理论的讲解和实例的分析相结合，用语言和图片展示各个教学点的内容。</w:t>
      </w:r>
    </w:p>
    <w:p w14:paraId="6B002825" w14:textId="77777777" w:rsidR="00B67AC2" w:rsidRDefault="00000000">
      <w:pPr>
        <w:autoSpaceDE w:val="0"/>
        <w:autoSpaceDN w:val="0"/>
        <w:adjustRightInd w:val="0"/>
        <w:snapToGrid w:val="0"/>
        <w:spacing w:line="360" w:lineRule="auto"/>
        <w:rPr>
          <w:sz w:val="24"/>
        </w:rPr>
      </w:pPr>
      <w:r>
        <w:rPr>
          <w:sz w:val="24"/>
        </w:rPr>
        <w:t>7.16.6</w:t>
      </w:r>
      <w:r>
        <w:rPr>
          <w:sz w:val="24"/>
        </w:rPr>
        <w:t>作业安排及课后反思</w:t>
      </w:r>
    </w:p>
    <w:p w14:paraId="001110E0" w14:textId="77777777" w:rsidR="00B67AC2" w:rsidRDefault="00000000">
      <w:pPr>
        <w:numPr>
          <w:ilvl w:val="0"/>
          <w:numId w:val="10"/>
        </w:numPr>
        <w:autoSpaceDE w:val="0"/>
        <w:autoSpaceDN w:val="0"/>
        <w:adjustRightInd w:val="0"/>
        <w:snapToGrid w:val="0"/>
        <w:spacing w:line="360" w:lineRule="auto"/>
        <w:ind w:firstLineChars="200" w:firstLine="480"/>
        <w:rPr>
          <w:rFonts w:ascii="宋体" w:hAnsi="宋体" w:hint="eastAsia"/>
          <w:sz w:val="24"/>
        </w:rPr>
      </w:pPr>
      <w:r>
        <w:rPr>
          <w:rFonts w:ascii="宋体" w:hAnsi="宋体" w:hint="eastAsia"/>
          <w:sz w:val="24"/>
        </w:rPr>
        <w:t>DLVO理论、空间稳定理论与空缺稳定理论的主要内容分别是什么？</w:t>
      </w:r>
    </w:p>
    <w:p w14:paraId="29C1178D" w14:textId="77777777" w:rsidR="00B67AC2" w:rsidRDefault="00000000">
      <w:pPr>
        <w:numPr>
          <w:ilvl w:val="0"/>
          <w:numId w:val="10"/>
        </w:numPr>
        <w:autoSpaceDE w:val="0"/>
        <w:autoSpaceDN w:val="0"/>
        <w:adjustRightInd w:val="0"/>
        <w:snapToGrid w:val="0"/>
        <w:spacing w:line="360" w:lineRule="auto"/>
        <w:ind w:firstLineChars="200" w:firstLine="480"/>
        <w:rPr>
          <w:rFonts w:ascii="宋体" w:hAnsi="宋体" w:hint="eastAsia"/>
          <w:sz w:val="24"/>
        </w:rPr>
      </w:pPr>
      <w:r>
        <w:rPr>
          <w:rFonts w:ascii="宋体" w:hAnsi="宋体" w:hint="eastAsia"/>
          <w:sz w:val="24"/>
        </w:rPr>
        <w:t>药物稳定性的研究范围及化学反应一级动力学的特点是什么？</w:t>
      </w:r>
    </w:p>
    <w:p w14:paraId="6FB13C36" w14:textId="77777777" w:rsidR="00B67AC2" w:rsidRDefault="00000000">
      <w:pPr>
        <w:autoSpaceDE w:val="0"/>
        <w:autoSpaceDN w:val="0"/>
        <w:adjustRightInd w:val="0"/>
        <w:snapToGrid w:val="0"/>
        <w:spacing w:line="360" w:lineRule="auto"/>
        <w:ind w:firstLineChars="200" w:firstLine="480"/>
        <w:rPr>
          <w:sz w:val="24"/>
        </w:rPr>
      </w:pPr>
      <w:r>
        <w:rPr>
          <w:rFonts w:hint="eastAsia"/>
          <w:sz w:val="24"/>
        </w:rPr>
        <w:t>根据学生的作业情况进行评讲，反思教学过程中的不足，改进教学设计与教学方法，尽力做好教学相长。</w:t>
      </w:r>
    </w:p>
    <w:p w14:paraId="7D5FCFBC" w14:textId="77777777" w:rsidR="00B67AC2" w:rsidRDefault="00000000">
      <w:pPr>
        <w:autoSpaceDE w:val="0"/>
        <w:autoSpaceDN w:val="0"/>
        <w:adjustRightInd w:val="0"/>
        <w:snapToGrid w:val="0"/>
        <w:spacing w:line="360" w:lineRule="auto"/>
        <w:rPr>
          <w:sz w:val="24"/>
        </w:rPr>
      </w:pPr>
      <w:r>
        <w:rPr>
          <w:sz w:val="24"/>
        </w:rPr>
        <w:t>7.16.7</w:t>
      </w:r>
      <w:r>
        <w:rPr>
          <w:sz w:val="24"/>
        </w:rPr>
        <w:t>课前准备情况及其他相关特殊要求</w:t>
      </w:r>
    </w:p>
    <w:p w14:paraId="5FB163B2" w14:textId="77777777" w:rsidR="00B67AC2" w:rsidRDefault="00000000">
      <w:pPr>
        <w:autoSpaceDE w:val="0"/>
        <w:autoSpaceDN w:val="0"/>
        <w:adjustRightInd w:val="0"/>
        <w:snapToGrid w:val="0"/>
        <w:spacing w:line="360" w:lineRule="auto"/>
        <w:ind w:firstLineChars="200" w:firstLine="480"/>
        <w:rPr>
          <w:sz w:val="24"/>
        </w:rPr>
      </w:pPr>
      <w:r>
        <w:rPr>
          <w:sz w:val="24"/>
        </w:rPr>
        <w:t>准备好课程实施大纲、电子课件、纸质备课本、教材。</w:t>
      </w:r>
    </w:p>
    <w:p w14:paraId="334A7C01" w14:textId="77777777" w:rsidR="00B67AC2" w:rsidRDefault="00000000">
      <w:pPr>
        <w:autoSpaceDE w:val="0"/>
        <w:autoSpaceDN w:val="0"/>
        <w:adjustRightInd w:val="0"/>
        <w:snapToGrid w:val="0"/>
        <w:spacing w:line="360" w:lineRule="auto"/>
        <w:ind w:firstLineChars="200" w:firstLine="480"/>
        <w:rPr>
          <w:sz w:val="24"/>
        </w:rPr>
      </w:pPr>
      <w:r>
        <w:rPr>
          <w:sz w:val="24"/>
        </w:rPr>
        <w:t>因为课程教学过程中涉及到大量图片和一些动画的展示，故尽量使用带有播放功能的电子教鞭。</w:t>
      </w:r>
    </w:p>
    <w:p w14:paraId="4B84121F" w14:textId="77777777" w:rsidR="00B67AC2" w:rsidRDefault="00000000">
      <w:pPr>
        <w:autoSpaceDE w:val="0"/>
        <w:autoSpaceDN w:val="0"/>
        <w:adjustRightInd w:val="0"/>
        <w:snapToGrid w:val="0"/>
        <w:spacing w:line="360" w:lineRule="auto"/>
        <w:rPr>
          <w:sz w:val="24"/>
        </w:rPr>
      </w:pPr>
      <w:r>
        <w:rPr>
          <w:sz w:val="24"/>
        </w:rPr>
        <w:t>7.16.8</w:t>
      </w:r>
      <w:r>
        <w:rPr>
          <w:sz w:val="24"/>
        </w:rPr>
        <w:t>参考资料</w:t>
      </w:r>
    </w:p>
    <w:p w14:paraId="24B80E59" w14:textId="77777777" w:rsidR="00B67AC2" w:rsidRDefault="00000000">
      <w:pPr>
        <w:autoSpaceDE w:val="0"/>
        <w:autoSpaceDN w:val="0"/>
        <w:adjustRightInd w:val="0"/>
        <w:snapToGrid w:val="0"/>
        <w:spacing w:line="360" w:lineRule="auto"/>
        <w:ind w:firstLineChars="200" w:firstLine="480"/>
        <w:rPr>
          <w:sz w:val="24"/>
        </w:rPr>
      </w:pPr>
      <w:r>
        <w:rPr>
          <w:sz w:val="24"/>
        </w:rPr>
        <w:t xml:space="preserve">[1] </w:t>
      </w:r>
      <w:r>
        <w:rPr>
          <w:sz w:val="24"/>
        </w:rPr>
        <w:t>崔福德</w:t>
      </w:r>
      <w:r>
        <w:rPr>
          <w:sz w:val="24"/>
        </w:rPr>
        <w:t>.</w:t>
      </w:r>
      <w:r>
        <w:rPr>
          <w:sz w:val="24"/>
        </w:rPr>
        <w:t>药剂学</w:t>
      </w:r>
      <w:r>
        <w:rPr>
          <w:sz w:val="24"/>
        </w:rPr>
        <w:t>.</w:t>
      </w:r>
      <w:r>
        <w:rPr>
          <w:sz w:val="24"/>
        </w:rPr>
        <w:t>北京：中国医药科技出版社</w:t>
      </w:r>
      <w:r>
        <w:rPr>
          <w:sz w:val="24"/>
        </w:rPr>
        <w:t>,2002</w:t>
      </w:r>
    </w:p>
    <w:p w14:paraId="440B3310" w14:textId="77777777" w:rsidR="00B67AC2" w:rsidRDefault="00000000">
      <w:pPr>
        <w:autoSpaceDE w:val="0"/>
        <w:autoSpaceDN w:val="0"/>
        <w:adjustRightInd w:val="0"/>
        <w:snapToGrid w:val="0"/>
        <w:spacing w:line="360" w:lineRule="auto"/>
        <w:ind w:firstLineChars="200" w:firstLine="480"/>
        <w:rPr>
          <w:sz w:val="24"/>
        </w:rPr>
      </w:pPr>
      <w:r>
        <w:rPr>
          <w:sz w:val="24"/>
        </w:rPr>
        <w:t xml:space="preserve">[2] </w:t>
      </w:r>
      <w:proofErr w:type="gramStart"/>
      <w:r>
        <w:rPr>
          <w:sz w:val="24"/>
        </w:rPr>
        <w:t>毕殿洲</w:t>
      </w:r>
      <w:proofErr w:type="gramEnd"/>
      <w:r>
        <w:rPr>
          <w:sz w:val="24"/>
        </w:rPr>
        <w:t>.</w:t>
      </w:r>
      <w:r>
        <w:rPr>
          <w:sz w:val="24"/>
        </w:rPr>
        <w:t>药剂学</w:t>
      </w:r>
      <w:r>
        <w:rPr>
          <w:sz w:val="24"/>
        </w:rPr>
        <w:t>.</w:t>
      </w:r>
      <w:r>
        <w:rPr>
          <w:sz w:val="24"/>
        </w:rPr>
        <w:t>北京：人民卫生出版社</w:t>
      </w:r>
      <w:r>
        <w:rPr>
          <w:sz w:val="24"/>
        </w:rPr>
        <w:t>,1999</w:t>
      </w:r>
    </w:p>
    <w:p w14:paraId="7CB2D8A2" w14:textId="77777777" w:rsidR="00B67AC2" w:rsidRDefault="00000000">
      <w:pPr>
        <w:autoSpaceDE w:val="0"/>
        <w:autoSpaceDN w:val="0"/>
        <w:adjustRightInd w:val="0"/>
        <w:snapToGrid w:val="0"/>
        <w:spacing w:line="360" w:lineRule="auto"/>
        <w:ind w:firstLineChars="200" w:firstLine="480"/>
        <w:rPr>
          <w:sz w:val="24"/>
        </w:rPr>
      </w:pPr>
      <w:r>
        <w:rPr>
          <w:sz w:val="24"/>
        </w:rPr>
        <w:t xml:space="preserve">[3] </w:t>
      </w:r>
      <w:proofErr w:type="gramStart"/>
      <w:r>
        <w:rPr>
          <w:sz w:val="24"/>
        </w:rPr>
        <w:t>刘承叶等</w:t>
      </w:r>
      <w:proofErr w:type="gramEnd"/>
      <w:r>
        <w:rPr>
          <w:sz w:val="24"/>
        </w:rPr>
        <w:t xml:space="preserve">. </w:t>
      </w:r>
      <w:r>
        <w:rPr>
          <w:sz w:val="24"/>
        </w:rPr>
        <w:t>茶</w:t>
      </w:r>
      <w:proofErr w:type="gramStart"/>
      <w:r>
        <w:rPr>
          <w:sz w:val="24"/>
        </w:rPr>
        <w:t>酚</w:t>
      </w:r>
      <w:proofErr w:type="gramEnd"/>
      <w:r>
        <w:rPr>
          <w:sz w:val="24"/>
        </w:rPr>
        <w:t>胺类注射液的稳定性试验及处方改进</w:t>
      </w:r>
      <w:r>
        <w:rPr>
          <w:sz w:val="24"/>
        </w:rPr>
        <w:t xml:space="preserve">. </w:t>
      </w:r>
      <w:r>
        <w:rPr>
          <w:sz w:val="24"/>
        </w:rPr>
        <w:t>医药工业</w:t>
      </w:r>
      <w:r>
        <w:rPr>
          <w:sz w:val="24"/>
        </w:rPr>
        <w:t>, 1986,17:102.</w:t>
      </w:r>
    </w:p>
    <w:p w14:paraId="742DA74C" w14:textId="77777777" w:rsidR="00B67AC2" w:rsidRDefault="00000000">
      <w:pPr>
        <w:autoSpaceDE w:val="0"/>
        <w:autoSpaceDN w:val="0"/>
        <w:adjustRightInd w:val="0"/>
        <w:snapToGrid w:val="0"/>
        <w:spacing w:line="360" w:lineRule="auto"/>
        <w:ind w:firstLineChars="200" w:firstLine="480"/>
        <w:rPr>
          <w:sz w:val="24"/>
        </w:rPr>
      </w:pPr>
      <w:r>
        <w:rPr>
          <w:sz w:val="24"/>
        </w:rPr>
        <w:t xml:space="preserve">[4] Mchael JA. </w:t>
      </w:r>
      <w:r>
        <w:rPr>
          <w:sz w:val="24"/>
        </w:rPr>
        <w:t>药剂产品中的抗氧剂</w:t>
      </w:r>
      <w:r>
        <w:rPr>
          <w:sz w:val="24"/>
        </w:rPr>
        <w:t xml:space="preserve">. </w:t>
      </w:r>
      <w:r>
        <w:rPr>
          <w:sz w:val="24"/>
        </w:rPr>
        <w:t>国外药学合成药生化药制剂分册</w:t>
      </w:r>
      <w:r>
        <w:rPr>
          <w:sz w:val="24"/>
        </w:rPr>
        <w:t>, 1985,6:45.</w:t>
      </w:r>
    </w:p>
    <w:p w14:paraId="167816E8" w14:textId="77777777" w:rsidR="00B67AC2" w:rsidRDefault="00000000">
      <w:pPr>
        <w:autoSpaceDE w:val="0"/>
        <w:autoSpaceDN w:val="0"/>
        <w:adjustRightInd w:val="0"/>
        <w:snapToGrid w:val="0"/>
        <w:spacing w:line="360" w:lineRule="auto"/>
        <w:ind w:firstLineChars="200" w:firstLine="480"/>
        <w:rPr>
          <w:sz w:val="24"/>
        </w:rPr>
      </w:pPr>
      <w:r>
        <w:rPr>
          <w:sz w:val="24"/>
        </w:rPr>
        <w:t xml:space="preserve">[5] </w:t>
      </w:r>
      <w:r>
        <w:rPr>
          <w:sz w:val="24"/>
        </w:rPr>
        <w:t>魏树礼</w:t>
      </w:r>
      <w:r>
        <w:rPr>
          <w:sz w:val="24"/>
        </w:rPr>
        <w:t xml:space="preserve">. </w:t>
      </w:r>
      <w:r>
        <w:rPr>
          <w:sz w:val="24"/>
        </w:rPr>
        <w:t>硝普钠水溶液稳定性的研究</w:t>
      </w:r>
      <w:r>
        <w:rPr>
          <w:sz w:val="24"/>
        </w:rPr>
        <w:t xml:space="preserve">. </w:t>
      </w:r>
      <w:r>
        <w:rPr>
          <w:sz w:val="24"/>
        </w:rPr>
        <w:t>药学通报</w:t>
      </w:r>
      <w:r>
        <w:rPr>
          <w:sz w:val="24"/>
        </w:rPr>
        <w:t>, 1984,19:145.</w:t>
      </w:r>
    </w:p>
    <w:p w14:paraId="18138558" w14:textId="77777777" w:rsidR="00B67AC2" w:rsidRDefault="00000000">
      <w:pPr>
        <w:autoSpaceDE w:val="0"/>
        <w:autoSpaceDN w:val="0"/>
        <w:adjustRightInd w:val="0"/>
        <w:snapToGrid w:val="0"/>
        <w:spacing w:line="360" w:lineRule="auto"/>
        <w:ind w:firstLineChars="200" w:firstLine="480"/>
        <w:rPr>
          <w:sz w:val="24"/>
        </w:rPr>
      </w:pPr>
      <w:r>
        <w:rPr>
          <w:sz w:val="24"/>
        </w:rPr>
        <w:t xml:space="preserve">[6] </w:t>
      </w:r>
      <w:proofErr w:type="gramStart"/>
      <w:r>
        <w:rPr>
          <w:sz w:val="24"/>
        </w:rPr>
        <w:t>王培玉等</w:t>
      </w:r>
      <w:proofErr w:type="gramEnd"/>
      <w:r>
        <w:rPr>
          <w:sz w:val="24"/>
        </w:rPr>
        <w:t xml:space="preserve">. </w:t>
      </w:r>
      <w:r>
        <w:rPr>
          <w:sz w:val="24"/>
        </w:rPr>
        <w:t>对氨基水杨酸钠固体稳定性研究</w:t>
      </w:r>
      <w:r>
        <w:rPr>
          <w:sz w:val="24"/>
        </w:rPr>
        <w:t xml:space="preserve">. </w:t>
      </w:r>
      <w:r>
        <w:rPr>
          <w:sz w:val="24"/>
        </w:rPr>
        <w:t>药学学报</w:t>
      </w:r>
      <w:r>
        <w:rPr>
          <w:sz w:val="24"/>
        </w:rPr>
        <w:t>, 1983,18:786.</w:t>
      </w:r>
    </w:p>
    <w:p w14:paraId="3FEF4A40" w14:textId="77777777" w:rsidR="00B67AC2" w:rsidRDefault="00000000">
      <w:pPr>
        <w:autoSpaceDE w:val="0"/>
        <w:autoSpaceDN w:val="0"/>
        <w:adjustRightInd w:val="0"/>
        <w:snapToGrid w:val="0"/>
        <w:spacing w:line="360" w:lineRule="auto"/>
        <w:ind w:firstLineChars="200" w:firstLine="480"/>
        <w:rPr>
          <w:sz w:val="24"/>
        </w:rPr>
      </w:pPr>
      <w:r>
        <w:rPr>
          <w:sz w:val="24"/>
        </w:rPr>
        <w:t xml:space="preserve">[7] </w:t>
      </w:r>
      <w:r>
        <w:rPr>
          <w:sz w:val="24"/>
        </w:rPr>
        <w:t>魏树礼</w:t>
      </w:r>
      <w:r>
        <w:rPr>
          <w:sz w:val="24"/>
        </w:rPr>
        <w:t xml:space="preserve">. </w:t>
      </w:r>
      <w:r>
        <w:rPr>
          <w:sz w:val="24"/>
        </w:rPr>
        <w:t>氨</w:t>
      </w:r>
      <w:proofErr w:type="gramStart"/>
      <w:r>
        <w:rPr>
          <w:sz w:val="24"/>
        </w:rPr>
        <w:t>苄</w:t>
      </w:r>
      <w:proofErr w:type="gramEnd"/>
      <w:r>
        <w:rPr>
          <w:sz w:val="24"/>
        </w:rPr>
        <w:t>青霉素钠的晶型及氨苄青霉素钠在输液中的稳定性</w:t>
      </w:r>
      <w:r>
        <w:rPr>
          <w:sz w:val="24"/>
        </w:rPr>
        <w:t xml:space="preserve">. </w:t>
      </w:r>
      <w:r>
        <w:rPr>
          <w:sz w:val="24"/>
        </w:rPr>
        <w:t>药学学报</w:t>
      </w:r>
      <w:r>
        <w:rPr>
          <w:sz w:val="24"/>
        </w:rPr>
        <w:t>, 1981,16:398.</w:t>
      </w:r>
    </w:p>
    <w:p w14:paraId="5A004573" w14:textId="77777777" w:rsidR="00B67AC2" w:rsidRDefault="00000000">
      <w:pPr>
        <w:autoSpaceDE w:val="0"/>
        <w:autoSpaceDN w:val="0"/>
        <w:adjustRightInd w:val="0"/>
        <w:snapToGrid w:val="0"/>
        <w:spacing w:line="360" w:lineRule="auto"/>
        <w:ind w:firstLineChars="200" w:firstLine="480"/>
        <w:rPr>
          <w:sz w:val="24"/>
        </w:rPr>
      </w:pPr>
      <w:r>
        <w:rPr>
          <w:sz w:val="24"/>
        </w:rPr>
        <w:t>[8] Carstensen JT. Drug Stability (Principle and Practice). Marcel Dekker, INC 1990,226~231.</w:t>
      </w:r>
    </w:p>
    <w:p w14:paraId="57754290" w14:textId="77777777" w:rsidR="00B67AC2" w:rsidRDefault="00000000">
      <w:pPr>
        <w:autoSpaceDE w:val="0"/>
        <w:autoSpaceDN w:val="0"/>
        <w:adjustRightInd w:val="0"/>
        <w:snapToGrid w:val="0"/>
        <w:spacing w:line="360" w:lineRule="auto"/>
        <w:ind w:firstLineChars="200" w:firstLine="480"/>
        <w:rPr>
          <w:sz w:val="24"/>
        </w:rPr>
      </w:pPr>
      <w:r>
        <w:rPr>
          <w:sz w:val="24"/>
        </w:rPr>
        <w:t xml:space="preserve">[9] Florence AT. Physicochemical Principle of </w:t>
      </w:r>
      <w:proofErr w:type="gramStart"/>
      <w:r>
        <w:rPr>
          <w:sz w:val="24"/>
        </w:rPr>
        <w:t>pharmacy</w:t>
      </w:r>
      <w:proofErr w:type="gramEnd"/>
      <w:r>
        <w:rPr>
          <w:sz w:val="24"/>
        </w:rPr>
        <w:t>. 1st ed, 1981,465.</w:t>
      </w:r>
    </w:p>
    <w:p w14:paraId="48877CD5" w14:textId="77777777" w:rsidR="00B67AC2" w:rsidRDefault="00000000">
      <w:pPr>
        <w:autoSpaceDE w:val="0"/>
        <w:autoSpaceDN w:val="0"/>
        <w:adjustRightInd w:val="0"/>
        <w:snapToGrid w:val="0"/>
        <w:spacing w:line="360" w:lineRule="auto"/>
        <w:rPr>
          <w:b/>
          <w:sz w:val="28"/>
          <w:szCs w:val="28"/>
        </w:rPr>
      </w:pPr>
      <w:r>
        <w:rPr>
          <w:b/>
          <w:sz w:val="28"/>
          <w:szCs w:val="28"/>
        </w:rPr>
        <w:t>7.1</w:t>
      </w:r>
      <w:r>
        <w:rPr>
          <w:rFonts w:hint="eastAsia"/>
          <w:b/>
          <w:sz w:val="28"/>
          <w:szCs w:val="28"/>
        </w:rPr>
        <w:t>7</w:t>
      </w:r>
      <w:r>
        <w:rPr>
          <w:b/>
          <w:sz w:val="28"/>
          <w:szCs w:val="28"/>
        </w:rPr>
        <w:t>教学单元十</w:t>
      </w:r>
      <w:r>
        <w:rPr>
          <w:rFonts w:hint="eastAsia"/>
          <w:b/>
          <w:sz w:val="28"/>
          <w:szCs w:val="28"/>
        </w:rPr>
        <w:t>七</w:t>
      </w:r>
      <w:r>
        <w:rPr>
          <w:b/>
          <w:sz w:val="28"/>
          <w:szCs w:val="28"/>
        </w:rPr>
        <w:t>：第十二章</w:t>
      </w:r>
      <w:r>
        <w:rPr>
          <w:b/>
          <w:sz w:val="28"/>
          <w:szCs w:val="28"/>
        </w:rPr>
        <w:t xml:space="preserve"> </w:t>
      </w:r>
      <w:r>
        <w:rPr>
          <w:b/>
          <w:sz w:val="28"/>
          <w:szCs w:val="28"/>
        </w:rPr>
        <w:t>药物制剂的稳定性</w:t>
      </w:r>
      <w:r>
        <w:rPr>
          <w:rFonts w:hint="eastAsia"/>
          <w:b/>
          <w:sz w:val="28"/>
          <w:szCs w:val="28"/>
        </w:rPr>
        <w:t>（第</w:t>
      </w:r>
      <w:r>
        <w:rPr>
          <w:rFonts w:hint="eastAsia"/>
          <w:b/>
          <w:sz w:val="28"/>
          <w:szCs w:val="28"/>
        </w:rPr>
        <w:t>3-7</w:t>
      </w:r>
      <w:r>
        <w:rPr>
          <w:rFonts w:hint="eastAsia"/>
          <w:b/>
          <w:sz w:val="28"/>
          <w:szCs w:val="28"/>
        </w:rPr>
        <w:t>节）</w:t>
      </w:r>
    </w:p>
    <w:p w14:paraId="10CCCE26" w14:textId="77777777" w:rsidR="00B67AC2" w:rsidRDefault="00000000">
      <w:pPr>
        <w:autoSpaceDE w:val="0"/>
        <w:autoSpaceDN w:val="0"/>
        <w:adjustRightInd w:val="0"/>
        <w:snapToGrid w:val="0"/>
        <w:spacing w:line="360" w:lineRule="auto"/>
        <w:rPr>
          <w:sz w:val="24"/>
        </w:rPr>
      </w:pPr>
      <w:r>
        <w:rPr>
          <w:sz w:val="24"/>
        </w:rPr>
        <w:lastRenderedPageBreak/>
        <w:t>7.1</w:t>
      </w:r>
      <w:r>
        <w:rPr>
          <w:rFonts w:hint="eastAsia"/>
          <w:sz w:val="24"/>
        </w:rPr>
        <w:t>7</w:t>
      </w:r>
      <w:r>
        <w:rPr>
          <w:sz w:val="24"/>
        </w:rPr>
        <w:t>.1</w:t>
      </w:r>
      <w:r>
        <w:rPr>
          <w:sz w:val="24"/>
        </w:rPr>
        <w:t>教学日期</w:t>
      </w:r>
    </w:p>
    <w:p w14:paraId="1C0D4852" w14:textId="77777777" w:rsidR="00B67AC2" w:rsidRDefault="00000000">
      <w:pPr>
        <w:autoSpaceDE w:val="0"/>
        <w:autoSpaceDN w:val="0"/>
        <w:adjustRightInd w:val="0"/>
        <w:snapToGrid w:val="0"/>
        <w:spacing w:line="360" w:lineRule="auto"/>
        <w:ind w:firstLineChars="200" w:firstLine="480"/>
        <w:rPr>
          <w:sz w:val="24"/>
        </w:rPr>
      </w:pPr>
      <w:r>
        <w:rPr>
          <w:rFonts w:hint="eastAsia"/>
          <w:sz w:val="24"/>
        </w:rPr>
        <w:t>第十七次课</w:t>
      </w:r>
      <w:r>
        <w:rPr>
          <w:rFonts w:hint="eastAsia"/>
          <w:sz w:val="24"/>
        </w:rPr>
        <w:t xml:space="preserve"> </w:t>
      </w:r>
      <w:r>
        <w:rPr>
          <w:rFonts w:hint="eastAsia"/>
          <w:sz w:val="24"/>
        </w:rPr>
        <w:t>第</w:t>
      </w:r>
      <w:r>
        <w:rPr>
          <w:rFonts w:hint="eastAsia"/>
          <w:sz w:val="24"/>
        </w:rPr>
        <w:t>6</w:t>
      </w:r>
      <w:r>
        <w:rPr>
          <w:rFonts w:hint="eastAsia"/>
          <w:sz w:val="24"/>
        </w:rPr>
        <w:t>周</w:t>
      </w:r>
      <w:r>
        <w:rPr>
          <w:rFonts w:hint="eastAsia"/>
          <w:sz w:val="24"/>
        </w:rPr>
        <w:t>2</w:t>
      </w:r>
      <w:r>
        <w:rPr>
          <w:rFonts w:hint="eastAsia"/>
          <w:sz w:val="24"/>
        </w:rPr>
        <w:t>，</w:t>
      </w:r>
      <w:r>
        <w:rPr>
          <w:rFonts w:hint="eastAsia"/>
          <w:sz w:val="24"/>
        </w:rPr>
        <w:t>4</w:t>
      </w:r>
      <w:r>
        <w:rPr>
          <w:rFonts w:hint="eastAsia"/>
          <w:sz w:val="24"/>
        </w:rPr>
        <w:t>月</w:t>
      </w:r>
      <w:r>
        <w:rPr>
          <w:rFonts w:hint="eastAsia"/>
          <w:sz w:val="24"/>
        </w:rPr>
        <w:t>9</w:t>
      </w:r>
      <w:r>
        <w:rPr>
          <w:rFonts w:hint="eastAsia"/>
          <w:sz w:val="24"/>
        </w:rPr>
        <w:t>日</w:t>
      </w:r>
    </w:p>
    <w:p w14:paraId="449C3453" w14:textId="77777777" w:rsidR="00B67AC2" w:rsidRDefault="00000000">
      <w:pPr>
        <w:autoSpaceDE w:val="0"/>
        <w:autoSpaceDN w:val="0"/>
        <w:adjustRightInd w:val="0"/>
        <w:snapToGrid w:val="0"/>
        <w:spacing w:line="360" w:lineRule="auto"/>
        <w:rPr>
          <w:sz w:val="24"/>
        </w:rPr>
      </w:pPr>
      <w:r>
        <w:rPr>
          <w:sz w:val="24"/>
        </w:rPr>
        <w:t>7.1</w:t>
      </w:r>
      <w:r>
        <w:rPr>
          <w:rFonts w:hint="eastAsia"/>
          <w:sz w:val="24"/>
        </w:rPr>
        <w:t>7</w:t>
      </w:r>
      <w:r>
        <w:rPr>
          <w:sz w:val="24"/>
        </w:rPr>
        <w:t>.2</w:t>
      </w:r>
      <w:r>
        <w:rPr>
          <w:sz w:val="24"/>
        </w:rPr>
        <w:t>教学目标</w:t>
      </w:r>
    </w:p>
    <w:p w14:paraId="37903962" w14:textId="77777777" w:rsidR="00B67AC2" w:rsidRDefault="00000000">
      <w:pPr>
        <w:autoSpaceDE w:val="0"/>
        <w:autoSpaceDN w:val="0"/>
        <w:adjustRightInd w:val="0"/>
        <w:snapToGrid w:val="0"/>
        <w:spacing w:line="360" w:lineRule="auto"/>
        <w:ind w:firstLineChars="200" w:firstLine="480"/>
        <w:rPr>
          <w:sz w:val="24"/>
        </w:rPr>
      </w:pPr>
      <w:r>
        <w:rPr>
          <w:sz w:val="24"/>
        </w:rPr>
        <w:t>掌握处方因素对药物制剂稳定性的影响及解决方法，熟悉外界因素对药物制剂稳定性的影响及解决办法，熟悉药物制剂稳定化的其他方法，了解固体药物制剂稳定性的特点，了解固体剂型的化学降解动力学，掌握影响因素试验、加速试验和长期试验方法和要求，熟悉稳定性重点考查项目，熟悉有效期统计分析，熟悉经典恒温法推测药物有效期，了解固体制剂稳定性实验的特殊要求和特殊方法，熟悉新药研发过程中药物稳定性的研究方法及要求。</w:t>
      </w:r>
    </w:p>
    <w:p w14:paraId="32F6274A" w14:textId="77777777" w:rsidR="00B67AC2" w:rsidRDefault="00000000">
      <w:pPr>
        <w:autoSpaceDE w:val="0"/>
        <w:autoSpaceDN w:val="0"/>
        <w:adjustRightInd w:val="0"/>
        <w:snapToGrid w:val="0"/>
        <w:spacing w:line="360" w:lineRule="auto"/>
        <w:rPr>
          <w:sz w:val="24"/>
        </w:rPr>
      </w:pPr>
      <w:r>
        <w:rPr>
          <w:sz w:val="24"/>
        </w:rPr>
        <w:t>7.1</w:t>
      </w:r>
      <w:r>
        <w:rPr>
          <w:rFonts w:hint="eastAsia"/>
          <w:sz w:val="24"/>
        </w:rPr>
        <w:t>7</w:t>
      </w:r>
      <w:r>
        <w:rPr>
          <w:sz w:val="24"/>
        </w:rPr>
        <w:t>.3</w:t>
      </w:r>
      <w:r>
        <w:rPr>
          <w:sz w:val="24"/>
        </w:rPr>
        <w:t>教学内容</w:t>
      </w:r>
    </w:p>
    <w:p w14:paraId="284E0EB0" w14:textId="77777777" w:rsidR="00B67AC2" w:rsidRDefault="00000000">
      <w:pPr>
        <w:autoSpaceDE w:val="0"/>
        <w:autoSpaceDN w:val="0"/>
        <w:adjustRightInd w:val="0"/>
        <w:snapToGrid w:val="0"/>
        <w:spacing w:line="360" w:lineRule="auto"/>
        <w:ind w:firstLineChars="200" w:firstLine="480"/>
        <w:rPr>
          <w:sz w:val="24"/>
        </w:rPr>
      </w:pPr>
      <w:r>
        <w:rPr>
          <w:sz w:val="24"/>
        </w:rPr>
        <w:t>（</w:t>
      </w:r>
      <w:r>
        <w:rPr>
          <w:rFonts w:hint="eastAsia"/>
          <w:sz w:val="24"/>
        </w:rPr>
        <w:t>1</w:t>
      </w:r>
      <w:r>
        <w:rPr>
          <w:sz w:val="24"/>
        </w:rPr>
        <w:t>）制剂中药物的化学降解途径</w:t>
      </w:r>
    </w:p>
    <w:p w14:paraId="55963061" w14:textId="77777777" w:rsidR="00B67AC2" w:rsidRDefault="00000000">
      <w:pPr>
        <w:autoSpaceDE w:val="0"/>
        <w:autoSpaceDN w:val="0"/>
        <w:adjustRightInd w:val="0"/>
        <w:snapToGrid w:val="0"/>
        <w:spacing w:line="360" w:lineRule="auto"/>
        <w:ind w:firstLineChars="200" w:firstLine="480"/>
        <w:rPr>
          <w:sz w:val="24"/>
        </w:rPr>
      </w:pPr>
      <w:r>
        <w:rPr>
          <w:sz w:val="24"/>
        </w:rPr>
        <w:t>（</w:t>
      </w:r>
      <w:r>
        <w:rPr>
          <w:rFonts w:hint="eastAsia"/>
          <w:sz w:val="24"/>
        </w:rPr>
        <w:t>3</w:t>
      </w:r>
      <w:r>
        <w:rPr>
          <w:sz w:val="24"/>
        </w:rPr>
        <w:t>）影响药物制剂降解的因素及稳定化方法</w:t>
      </w:r>
    </w:p>
    <w:p w14:paraId="7DCAED26" w14:textId="77777777" w:rsidR="00B67AC2" w:rsidRDefault="00000000">
      <w:pPr>
        <w:autoSpaceDE w:val="0"/>
        <w:autoSpaceDN w:val="0"/>
        <w:adjustRightInd w:val="0"/>
        <w:snapToGrid w:val="0"/>
        <w:spacing w:line="360" w:lineRule="auto"/>
        <w:ind w:firstLineChars="200" w:firstLine="480"/>
        <w:rPr>
          <w:sz w:val="24"/>
        </w:rPr>
      </w:pPr>
      <w:r>
        <w:rPr>
          <w:sz w:val="24"/>
        </w:rPr>
        <w:t>（</w:t>
      </w:r>
      <w:r>
        <w:rPr>
          <w:rFonts w:hint="eastAsia"/>
          <w:sz w:val="24"/>
        </w:rPr>
        <w:t>4</w:t>
      </w:r>
      <w:r>
        <w:rPr>
          <w:sz w:val="24"/>
        </w:rPr>
        <w:t>）固体药物制剂的特点及降解动力学</w:t>
      </w:r>
    </w:p>
    <w:p w14:paraId="6CF8CAEE" w14:textId="77777777" w:rsidR="00B67AC2" w:rsidRDefault="00000000">
      <w:pPr>
        <w:autoSpaceDE w:val="0"/>
        <w:autoSpaceDN w:val="0"/>
        <w:adjustRightInd w:val="0"/>
        <w:snapToGrid w:val="0"/>
        <w:spacing w:line="360" w:lineRule="auto"/>
        <w:ind w:firstLineChars="200" w:firstLine="480"/>
        <w:rPr>
          <w:sz w:val="24"/>
        </w:rPr>
      </w:pPr>
      <w:r>
        <w:rPr>
          <w:sz w:val="24"/>
        </w:rPr>
        <w:t>（</w:t>
      </w:r>
      <w:r>
        <w:rPr>
          <w:rFonts w:hint="eastAsia"/>
          <w:sz w:val="24"/>
        </w:rPr>
        <w:t>5</w:t>
      </w:r>
      <w:r>
        <w:rPr>
          <w:sz w:val="24"/>
        </w:rPr>
        <w:t>）药物与药品稳定性试验方法</w:t>
      </w:r>
    </w:p>
    <w:p w14:paraId="1F8DFDAE" w14:textId="77777777" w:rsidR="00B67AC2" w:rsidRDefault="00000000">
      <w:pPr>
        <w:autoSpaceDE w:val="0"/>
        <w:autoSpaceDN w:val="0"/>
        <w:adjustRightInd w:val="0"/>
        <w:snapToGrid w:val="0"/>
        <w:spacing w:line="360" w:lineRule="auto"/>
        <w:ind w:firstLineChars="200" w:firstLine="480"/>
        <w:rPr>
          <w:sz w:val="24"/>
        </w:rPr>
      </w:pPr>
      <w:r>
        <w:rPr>
          <w:sz w:val="24"/>
        </w:rPr>
        <w:t>（</w:t>
      </w:r>
      <w:r>
        <w:rPr>
          <w:rFonts w:hint="eastAsia"/>
          <w:sz w:val="24"/>
        </w:rPr>
        <w:t>6</w:t>
      </w:r>
      <w:r>
        <w:rPr>
          <w:sz w:val="24"/>
        </w:rPr>
        <w:t>）新药开发过程中药物的稳定性研究</w:t>
      </w:r>
    </w:p>
    <w:p w14:paraId="2549C15F" w14:textId="77777777" w:rsidR="00B67AC2" w:rsidRDefault="00000000">
      <w:pPr>
        <w:autoSpaceDE w:val="0"/>
        <w:autoSpaceDN w:val="0"/>
        <w:adjustRightInd w:val="0"/>
        <w:snapToGrid w:val="0"/>
        <w:spacing w:line="360" w:lineRule="auto"/>
        <w:ind w:firstLineChars="200" w:firstLine="480"/>
        <w:rPr>
          <w:sz w:val="24"/>
        </w:rPr>
      </w:pPr>
      <w:r>
        <w:rPr>
          <w:sz w:val="24"/>
        </w:rPr>
        <w:t>重点：药物水解概念及特点，氧化氧化的概念及特点，处方因素对药物制剂稳定性的影响及解决方法，外界因素对药物制剂稳定性的影响及解决办法，药物制剂稳定化的其他方法，影响因素试验、加速试验和长期试验方法和要求，稳定性重点考查项目，有效期统计分析，经典恒温法推测药物有效期，新药研发过程中药物稳定性的研究方法及要求。</w:t>
      </w:r>
      <w:r>
        <w:rPr>
          <w:sz w:val="24"/>
        </w:rPr>
        <w:t xml:space="preserve"> </w:t>
      </w:r>
    </w:p>
    <w:p w14:paraId="198C2617" w14:textId="77777777" w:rsidR="00B67AC2" w:rsidRDefault="00000000">
      <w:pPr>
        <w:autoSpaceDE w:val="0"/>
        <w:autoSpaceDN w:val="0"/>
        <w:adjustRightInd w:val="0"/>
        <w:snapToGrid w:val="0"/>
        <w:spacing w:line="360" w:lineRule="auto"/>
        <w:ind w:firstLineChars="200" w:firstLine="480"/>
        <w:rPr>
          <w:sz w:val="24"/>
        </w:rPr>
      </w:pPr>
      <w:r>
        <w:rPr>
          <w:sz w:val="24"/>
        </w:rPr>
        <w:t>难点：药物水解概念及特点，氧化氧化的概念及特点，有效期统计分析，经典恒温法推测药物有效期。</w:t>
      </w:r>
      <w:r>
        <w:rPr>
          <w:sz w:val="24"/>
        </w:rPr>
        <w:t xml:space="preserve"> </w:t>
      </w:r>
    </w:p>
    <w:p w14:paraId="309E0C42" w14:textId="77777777" w:rsidR="00B67AC2" w:rsidRDefault="00000000">
      <w:pPr>
        <w:autoSpaceDE w:val="0"/>
        <w:autoSpaceDN w:val="0"/>
        <w:adjustRightInd w:val="0"/>
        <w:snapToGrid w:val="0"/>
        <w:spacing w:line="360" w:lineRule="auto"/>
        <w:rPr>
          <w:sz w:val="24"/>
        </w:rPr>
      </w:pPr>
      <w:r>
        <w:rPr>
          <w:sz w:val="24"/>
        </w:rPr>
        <w:t>7.1</w:t>
      </w:r>
      <w:r>
        <w:rPr>
          <w:rFonts w:hint="eastAsia"/>
          <w:sz w:val="24"/>
        </w:rPr>
        <w:t>7</w:t>
      </w:r>
      <w:r>
        <w:rPr>
          <w:sz w:val="24"/>
        </w:rPr>
        <w:t>.4</w:t>
      </w:r>
      <w:r>
        <w:rPr>
          <w:sz w:val="24"/>
        </w:rPr>
        <w:t>教学过程</w:t>
      </w:r>
    </w:p>
    <w:p w14:paraId="3A4919E4" w14:textId="77777777" w:rsidR="00B67AC2" w:rsidRDefault="00000000">
      <w:pPr>
        <w:autoSpaceDE w:val="0"/>
        <w:autoSpaceDN w:val="0"/>
        <w:adjustRightInd w:val="0"/>
        <w:snapToGrid w:val="0"/>
        <w:spacing w:line="360" w:lineRule="auto"/>
        <w:ind w:firstLineChars="200" w:firstLine="480"/>
        <w:rPr>
          <w:sz w:val="24"/>
        </w:rPr>
      </w:pPr>
      <w:r>
        <w:rPr>
          <w:sz w:val="24"/>
        </w:rPr>
        <w:t>重点讲解药物水解概念及特点，氧化氧化的概念及特点，处方因素对药物制剂稳定性的影响及解决方法，外界因素对药物制剂稳定性的影响及解决办法，药物制剂稳定化的其他方法，影响因素试验、加速试验和长期试验方法和要求，稳定性重点考查项目，有效期统计分析，经典恒温法推测药物有效期，新药研发过程中药物稳定性的研究方法及要求。</w:t>
      </w:r>
      <w:r>
        <w:rPr>
          <w:sz w:val="24"/>
        </w:rPr>
        <w:t xml:space="preserve">  </w:t>
      </w:r>
    </w:p>
    <w:p w14:paraId="21731878" w14:textId="77777777" w:rsidR="00B67AC2" w:rsidRDefault="00000000">
      <w:pPr>
        <w:autoSpaceDE w:val="0"/>
        <w:autoSpaceDN w:val="0"/>
        <w:adjustRightInd w:val="0"/>
        <w:snapToGrid w:val="0"/>
        <w:spacing w:line="360" w:lineRule="auto"/>
        <w:ind w:firstLineChars="200" w:firstLine="480"/>
        <w:rPr>
          <w:sz w:val="24"/>
        </w:rPr>
      </w:pPr>
      <w:r>
        <w:rPr>
          <w:sz w:val="24"/>
        </w:rPr>
        <w:t>展开第十二章药物制剂的稳定性</w:t>
      </w:r>
      <w:r>
        <w:rPr>
          <w:rFonts w:hint="eastAsia"/>
          <w:sz w:val="24"/>
        </w:rPr>
        <w:t>二、三、四节</w:t>
      </w:r>
      <w:r>
        <w:rPr>
          <w:sz w:val="24"/>
        </w:rPr>
        <w:t>的讲解，共</w:t>
      </w:r>
      <w:r>
        <w:rPr>
          <w:sz w:val="24"/>
        </w:rPr>
        <w:t>2</w:t>
      </w:r>
      <w:r>
        <w:rPr>
          <w:sz w:val="24"/>
        </w:rPr>
        <w:t>学时。</w:t>
      </w:r>
    </w:p>
    <w:p w14:paraId="577E88DC" w14:textId="77777777" w:rsidR="00B67AC2" w:rsidRDefault="00000000">
      <w:pPr>
        <w:autoSpaceDE w:val="0"/>
        <w:autoSpaceDN w:val="0"/>
        <w:adjustRightInd w:val="0"/>
        <w:snapToGrid w:val="0"/>
        <w:spacing w:line="360" w:lineRule="auto"/>
        <w:rPr>
          <w:sz w:val="24"/>
        </w:rPr>
      </w:pPr>
      <w:r>
        <w:rPr>
          <w:sz w:val="24"/>
        </w:rPr>
        <w:t>7.1</w:t>
      </w:r>
      <w:r>
        <w:rPr>
          <w:rFonts w:hint="eastAsia"/>
          <w:sz w:val="24"/>
        </w:rPr>
        <w:t>7.</w:t>
      </w:r>
      <w:r>
        <w:rPr>
          <w:sz w:val="24"/>
        </w:rPr>
        <w:t>5</w:t>
      </w:r>
      <w:r>
        <w:rPr>
          <w:sz w:val="24"/>
        </w:rPr>
        <w:t>教学方法</w:t>
      </w:r>
    </w:p>
    <w:p w14:paraId="2C5554E3" w14:textId="77777777" w:rsidR="00B67AC2" w:rsidRDefault="00000000">
      <w:pPr>
        <w:autoSpaceDE w:val="0"/>
        <w:autoSpaceDN w:val="0"/>
        <w:adjustRightInd w:val="0"/>
        <w:snapToGrid w:val="0"/>
        <w:spacing w:line="360" w:lineRule="auto"/>
        <w:ind w:firstLineChars="200" w:firstLine="480"/>
        <w:rPr>
          <w:sz w:val="24"/>
        </w:rPr>
      </w:pPr>
      <w:r>
        <w:rPr>
          <w:sz w:val="24"/>
        </w:rPr>
        <w:lastRenderedPageBreak/>
        <w:t>采用多媒体教学，理论的讲解和实例的分析相结合，用语言和图片展示各个教学点的内容。</w:t>
      </w:r>
    </w:p>
    <w:p w14:paraId="60A650B2" w14:textId="77777777" w:rsidR="00B67AC2" w:rsidRDefault="00000000">
      <w:pPr>
        <w:autoSpaceDE w:val="0"/>
        <w:autoSpaceDN w:val="0"/>
        <w:adjustRightInd w:val="0"/>
        <w:snapToGrid w:val="0"/>
        <w:spacing w:line="360" w:lineRule="auto"/>
        <w:rPr>
          <w:sz w:val="24"/>
        </w:rPr>
      </w:pPr>
      <w:r>
        <w:rPr>
          <w:sz w:val="24"/>
        </w:rPr>
        <w:t>7.1</w:t>
      </w:r>
      <w:r>
        <w:rPr>
          <w:rFonts w:hint="eastAsia"/>
          <w:sz w:val="24"/>
        </w:rPr>
        <w:t>7</w:t>
      </w:r>
      <w:r>
        <w:rPr>
          <w:sz w:val="24"/>
        </w:rPr>
        <w:t>.6</w:t>
      </w:r>
      <w:r>
        <w:rPr>
          <w:sz w:val="24"/>
        </w:rPr>
        <w:t>作业安排及课后反思</w:t>
      </w:r>
    </w:p>
    <w:p w14:paraId="67729A66"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1</w:t>
      </w:r>
      <w:r>
        <w:rPr>
          <w:sz w:val="24"/>
        </w:rPr>
        <w:t>）简述药物水解概念及特点，氧化氧化的概念及特点。</w:t>
      </w:r>
    </w:p>
    <w:p w14:paraId="329A1DD0"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2</w:t>
      </w:r>
      <w:r>
        <w:rPr>
          <w:sz w:val="24"/>
        </w:rPr>
        <w:t>）</w:t>
      </w:r>
      <w:r>
        <w:rPr>
          <w:rFonts w:hint="eastAsia"/>
          <w:sz w:val="24"/>
        </w:rPr>
        <w:t>影响</w:t>
      </w:r>
      <w:r>
        <w:rPr>
          <w:sz w:val="24"/>
        </w:rPr>
        <w:t>药物制剂稳定性的</w:t>
      </w:r>
      <w:r>
        <w:rPr>
          <w:rFonts w:hint="eastAsia"/>
          <w:sz w:val="24"/>
        </w:rPr>
        <w:t>因素及稳定化措施</w:t>
      </w:r>
      <w:r>
        <w:rPr>
          <w:sz w:val="24"/>
        </w:rPr>
        <w:t>是什么？</w:t>
      </w:r>
    </w:p>
    <w:p w14:paraId="5D767779"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3</w:t>
      </w:r>
      <w:r>
        <w:rPr>
          <w:sz w:val="24"/>
        </w:rPr>
        <w:t>）经典</w:t>
      </w:r>
      <w:proofErr w:type="gramStart"/>
      <w:r>
        <w:rPr>
          <w:sz w:val="24"/>
        </w:rPr>
        <w:t>恒温法</w:t>
      </w:r>
      <w:r>
        <w:rPr>
          <w:rFonts w:hint="eastAsia"/>
          <w:sz w:val="24"/>
        </w:rPr>
        <w:t>恒温法</w:t>
      </w:r>
      <w:proofErr w:type="gramEnd"/>
      <w:r>
        <w:rPr>
          <w:rFonts w:hint="eastAsia"/>
          <w:sz w:val="24"/>
        </w:rPr>
        <w:t>的主要内容是什么？</w:t>
      </w:r>
    </w:p>
    <w:p w14:paraId="24D23EAA" w14:textId="77777777" w:rsidR="00B67AC2" w:rsidRDefault="00000000">
      <w:pPr>
        <w:autoSpaceDE w:val="0"/>
        <w:autoSpaceDN w:val="0"/>
        <w:adjustRightInd w:val="0"/>
        <w:snapToGrid w:val="0"/>
        <w:spacing w:line="360" w:lineRule="auto"/>
        <w:ind w:firstLineChars="200" w:firstLine="480"/>
        <w:rPr>
          <w:sz w:val="24"/>
        </w:rPr>
      </w:pPr>
      <w:r>
        <w:rPr>
          <w:rFonts w:hint="eastAsia"/>
          <w:sz w:val="24"/>
        </w:rPr>
        <w:t>根据学生的作业情况进行评讲，反思教学过程中的不足，改进教学设计与教学方法，尽力做好教学相长。</w:t>
      </w:r>
    </w:p>
    <w:p w14:paraId="30BAD434" w14:textId="77777777" w:rsidR="00B67AC2" w:rsidRDefault="00000000">
      <w:pPr>
        <w:autoSpaceDE w:val="0"/>
        <w:autoSpaceDN w:val="0"/>
        <w:adjustRightInd w:val="0"/>
        <w:snapToGrid w:val="0"/>
        <w:spacing w:line="360" w:lineRule="auto"/>
        <w:rPr>
          <w:sz w:val="24"/>
        </w:rPr>
      </w:pPr>
      <w:r>
        <w:rPr>
          <w:sz w:val="24"/>
        </w:rPr>
        <w:t>7.1</w:t>
      </w:r>
      <w:r>
        <w:rPr>
          <w:rFonts w:hint="eastAsia"/>
          <w:sz w:val="24"/>
        </w:rPr>
        <w:t>7</w:t>
      </w:r>
      <w:r>
        <w:rPr>
          <w:sz w:val="24"/>
        </w:rPr>
        <w:t>.7</w:t>
      </w:r>
      <w:r>
        <w:rPr>
          <w:sz w:val="24"/>
        </w:rPr>
        <w:t>课前准备情况及其他相关特殊要求</w:t>
      </w:r>
    </w:p>
    <w:p w14:paraId="0A6B9D92" w14:textId="77777777" w:rsidR="00B67AC2" w:rsidRDefault="00000000">
      <w:pPr>
        <w:autoSpaceDE w:val="0"/>
        <w:autoSpaceDN w:val="0"/>
        <w:adjustRightInd w:val="0"/>
        <w:snapToGrid w:val="0"/>
        <w:spacing w:line="360" w:lineRule="auto"/>
        <w:ind w:firstLineChars="200" w:firstLine="480"/>
        <w:rPr>
          <w:sz w:val="24"/>
        </w:rPr>
      </w:pPr>
      <w:r>
        <w:rPr>
          <w:sz w:val="24"/>
        </w:rPr>
        <w:t>准备好课程实施大纲、电子课件、纸质备课本、教材。</w:t>
      </w:r>
    </w:p>
    <w:p w14:paraId="5D8892E0" w14:textId="77777777" w:rsidR="00B67AC2" w:rsidRDefault="00000000">
      <w:pPr>
        <w:autoSpaceDE w:val="0"/>
        <w:autoSpaceDN w:val="0"/>
        <w:adjustRightInd w:val="0"/>
        <w:snapToGrid w:val="0"/>
        <w:spacing w:line="360" w:lineRule="auto"/>
        <w:ind w:firstLineChars="200" w:firstLine="480"/>
        <w:rPr>
          <w:sz w:val="24"/>
        </w:rPr>
      </w:pPr>
      <w:r>
        <w:rPr>
          <w:sz w:val="24"/>
        </w:rPr>
        <w:t>因为课程教学过程中涉及到大量图片和一些动画的展示，故尽量使用带有播放功能的电子教鞭。</w:t>
      </w:r>
    </w:p>
    <w:p w14:paraId="5B7774FD" w14:textId="77777777" w:rsidR="00B67AC2" w:rsidRDefault="00000000">
      <w:pPr>
        <w:autoSpaceDE w:val="0"/>
        <w:autoSpaceDN w:val="0"/>
        <w:adjustRightInd w:val="0"/>
        <w:snapToGrid w:val="0"/>
        <w:spacing w:line="360" w:lineRule="auto"/>
        <w:rPr>
          <w:sz w:val="24"/>
        </w:rPr>
      </w:pPr>
      <w:r>
        <w:rPr>
          <w:sz w:val="24"/>
        </w:rPr>
        <w:t>7.1</w:t>
      </w:r>
      <w:r>
        <w:rPr>
          <w:rFonts w:hint="eastAsia"/>
          <w:sz w:val="24"/>
        </w:rPr>
        <w:t>7</w:t>
      </w:r>
      <w:r>
        <w:rPr>
          <w:sz w:val="24"/>
        </w:rPr>
        <w:t>.8</w:t>
      </w:r>
      <w:r>
        <w:rPr>
          <w:sz w:val="24"/>
        </w:rPr>
        <w:t>参考资料</w:t>
      </w:r>
    </w:p>
    <w:p w14:paraId="10CFF10B" w14:textId="77777777" w:rsidR="00B67AC2" w:rsidRDefault="00000000">
      <w:pPr>
        <w:autoSpaceDE w:val="0"/>
        <w:autoSpaceDN w:val="0"/>
        <w:adjustRightInd w:val="0"/>
        <w:snapToGrid w:val="0"/>
        <w:spacing w:line="360" w:lineRule="auto"/>
        <w:ind w:firstLineChars="200" w:firstLine="480"/>
        <w:rPr>
          <w:sz w:val="24"/>
        </w:rPr>
      </w:pPr>
      <w:r>
        <w:rPr>
          <w:sz w:val="24"/>
        </w:rPr>
        <w:t xml:space="preserve">[1] </w:t>
      </w:r>
      <w:r>
        <w:rPr>
          <w:sz w:val="24"/>
        </w:rPr>
        <w:t>崔福德</w:t>
      </w:r>
      <w:r>
        <w:rPr>
          <w:sz w:val="24"/>
        </w:rPr>
        <w:t>.</w:t>
      </w:r>
      <w:r>
        <w:rPr>
          <w:sz w:val="24"/>
        </w:rPr>
        <w:t>药剂学</w:t>
      </w:r>
      <w:r>
        <w:rPr>
          <w:sz w:val="24"/>
        </w:rPr>
        <w:t>.</w:t>
      </w:r>
      <w:r>
        <w:rPr>
          <w:sz w:val="24"/>
        </w:rPr>
        <w:t>北京：中国医药科技出版社</w:t>
      </w:r>
      <w:r>
        <w:rPr>
          <w:sz w:val="24"/>
        </w:rPr>
        <w:t>,2002</w:t>
      </w:r>
    </w:p>
    <w:p w14:paraId="145EF263" w14:textId="77777777" w:rsidR="00B67AC2" w:rsidRDefault="00000000">
      <w:pPr>
        <w:autoSpaceDE w:val="0"/>
        <w:autoSpaceDN w:val="0"/>
        <w:adjustRightInd w:val="0"/>
        <w:snapToGrid w:val="0"/>
        <w:spacing w:line="360" w:lineRule="auto"/>
        <w:ind w:firstLineChars="200" w:firstLine="480"/>
        <w:rPr>
          <w:sz w:val="24"/>
        </w:rPr>
      </w:pPr>
      <w:r>
        <w:rPr>
          <w:sz w:val="24"/>
        </w:rPr>
        <w:t xml:space="preserve">[2] </w:t>
      </w:r>
      <w:proofErr w:type="gramStart"/>
      <w:r>
        <w:rPr>
          <w:sz w:val="24"/>
        </w:rPr>
        <w:t>毕殿洲</w:t>
      </w:r>
      <w:proofErr w:type="gramEnd"/>
      <w:r>
        <w:rPr>
          <w:sz w:val="24"/>
        </w:rPr>
        <w:t>.</w:t>
      </w:r>
      <w:r>
        <w:rPr>
          <w:sz w:val="24"/>
        </w:rPr>
        <w:t>药剂学</w:t>
      </w:r>
      <w:r>
        <w:rPr>
          <w:sz w:val="24"/>
        </w:rPr>
        <w:t>.</w:t>
      </w:r>
      <w:r>
        <w:rPr>
          <w:sz w:val="24"/>
        </w:rPr>
        <w:t>北京：人民卫生出版社</w:t>
      </w:r>
      <w:r>
        <w:rPr>
          <w:sz w:val="24"/>
        </w:rPr>
        <w:t>,1999</w:t>
      </w:r>
    </w:p>
    <w:p w14:paraId="19858D12" w14:textId="77777777" w:rsidR="00B67AC2" w:rsidRDefault="00000000">
      <w:pPr>
        <w:autoSpaceDE w:val="0"/>
        <w:autoSpaceDN w:val="0"/>
        <w:adjustRightInd w:val="0"/>
        <w:snapToGrid w:val="0"/>
        <w:spacing w:line="360" w:lineRule="auto"/>
        <w:ind w:firstLineChars="200" w:firstLine="480"/>
        <w:rPr>
          <w:sz w:val="24"/>
        </w:rPr>
      </w:pPr>
      <w:r>
        <w:rPr>
          <w:sz w:val="24"/>
        </w:rPr>
        <w:t xml:space="preserve">[3] </w:t>
      </w:r>
      <w:proofErr w:type="gramStart"/>
      <w:r>
        <w:rPr>
          <w:sz w:val="24"/>
        </w:rPr>
        <w:t>刘承叶等</w:t>
      </w:r>
      <w:proofErr w:type="gramEnd"/>
      <w:r>
        <w:rPr>
          <w:sz w:val="24"/>
        </w:rPr>
        <w:t xml:space="preserve">. </w:t>
      </w:r>
      <w:r>
        <w:rPr>
          <w:sz w:val="24"/>
        </w:rPr>
        <w:t>茶</w:t>
      </w:r>
      <w:proofErr w:type="gramStart"/>
      <w:r>
        <w:rPr>
          <w:sz w:val="24"/>
        </w:rPr>
        <w:t>酚</w:t>
      </w:r>
      <w:proofErr w:type="gramEnd"/>
      <w:r>
        <w:rPr>
          <w:sz w:val="24"/>
        </w:rPr>
        <w:t>胺类注射液的稳定性试验及处方改进</w:t>
      </w:r>
      <w:r>
        <w:rPr>
          <w:sz w:val="24"/>
        </w:rPr>
        <w:t xml:space="preserve">. </w:t>
      </w:r>
      <w:r>
        <w:rPr>
          <w:sz w:val="24"/>
        </w:rPr>
        <w:t>医药工业</w:t>
      </w:r>
      <w:r>
        <w:rPr>
          <w:sz w:val="24"/>
        </w:rPr>
        <w:t>, 1986,17:102.</w:t>
      </w:r>
    </w:p>
    <w:p w14:paraId="33819B7F" w14:textId="77777777" w:rsidR="00B67AC2" w:rsidRDefault="00000000">
      <w:pPr>
        <w:autoSpaceDE w:val="0"/>
        <w:autoSpaceDN w:val="0"/>
        <w:adjustRightInd w:val="0"/>
        <w:snapToGrid w:val="0"/>
        <w:spacing w:line="360" w:lineRule="auto"/>
        <w:ind w:firstLineChars="200" w:firstLine="480"/>
        <w:rPr>
          <w:sz w:val="24"/>
        </w:rPr>
      </w:pPr>
      <w:r>
        <w:rPr>
          <w:sz w:val="24"/>
        </w:rPr>
        <w:t xml:space="preserve">[4] Mchael JA. </w:t>
      </w:r>
      <w:r>
        <w:rPr>
          <w:sz w:val="24"/>
        </w:rPr>
        <w:t>药剂产品中的抗氧剂</w:t>
      </w:r>
      <w:r>
        <w:rPr>
          <w:sz w:val="24"/>
        </w:rPr>
        <w:t xml:space="preserve">. </w:t>
      </w:r>
      <w:r>
        <w:rPr>
          <w:sz w:val="24"/>
        </w:rPr>
        <w:t>国外药学合成药生化药制剂分册</w:t>
      </w:r>
      <w:r>
        <w:rPr>
          <w:sz w:val="24"/>
        </w:rPr>
        <w:t>, 1985,6:45.</w:t>
      </w:r>
    </w:p>
    <w:p w14:paraId="0E371435" w14:textId="77777777" w:rsidR="00B67AC2" w:rsidRDefault="00000000">
      <w:pPr>
        <w:autoSpaceDE w:val="0"/>
        <w:autoSpaceDN w:val="0"/>
        <w:adjustRightInd w:val="0"/>
        <w:snapToGrid w:val="0"/>
        <w:spacing w:line="360" w:lineRule="auto"/>
        <w:ind w:firstLineChars="200" w:firstLine="480"/>
        <w:rPr>
          <w:sz w:val="24"/>
        </w:rPr>
      </w:pPr>
      <w:r>
        <w:rPr>
          <w:sz w:val="24"/>
        </w:rPr>
        <w:t xml:space="preserve">[5] </w:t>
      </w:r>
      <w:r>
        <w:rPr>
          <w:sz w:val="24"/>
        </w:rPr>
        <w:t>魏树礼</w:t>
      </w:r>
      <w:r>
        <w:rPr>
          <w:sz w:val="24"/>
        </w:rPr>
        <w:t xml:space="preserve">. </w:t>
      </w:r>
      <w:r>
        <w:rPr>
          <w:sz w:val="24"/>
        </w:rPr>
        <w:t>硝普钠水溶液稳定性的研究</w:t>
      </w:r>
      <w:r>
        <w:rPr>
          <w:sz w:val="24"/>
        </w:rPr>
        <w:t xml:space="preserve">. </w:t>
      </w:r>
      <w:r>
        <w:rPr>
          <w:sz w:val="24"/>
        </w:rPr>
        <w:t>药学通报</w:t>
      </w:r>
      <w:r>
        <w:rPr>
          <w:sz w:val="24"/>
        </w:rPr>
        <w:t>, 1984,19:145.</w:t>
      </w:r>
    </w:p>
    <w:p w14:paraId="720EEA27" w14:textId="77777777" w:rsidR="00B67AC2" w:rsidRDefault="00000000">
      <w:pPr>
        <w:autoSpaceDE w:val="0"/>
        <w:autoSpaceDN w:val="0"/>
        <w:adjustRightInd w:val="0"/>
        <w:snapToGrid w:val="0"/>
        <w:spacing w:line="360" w:lineRule="auto"/>
        <w:ind w:firstLineChars="200" w:firstLine="480"/>
        <w:rPr>
          <w:sz w:val="24"/>
        </w:rPr>
      </w:pPr>
      <w:r>
        <w:rPr>
          <w:sz w:val="24"/>
        </w:rPr>
        <w:t xml:space="preserve">[6] </w:t>
      </w:r>
      <w:proofErr w:type="gramStart"/>
      <w:r>
        <w:rPr>
          <w:sz w:val="24"/>
        </w:rPr>
        <w:t>王培玉等</w:t>
      </w:r>
      <w:proofErr w:type="gramEnd"/>
      <w:r>
        <w:rPr>
          <w:sz w:val="24"/>
        </w:rPr>
        <w:t xml:space="preserve">. </w:t>
      </w:r>
      <w:r>
        <w:rPr>
          <w:sz w:val="24"/>
        </w:rPr>
        <w:t>对氨基水杨酸钠固体稳定性研究</w:t>
      </w:r>
      <w:r>
        <w:rPr>
          <w:sz w:val="24"/>
        </w:rPr>
        <w:t xml:space="preserve">. </w:t>
      </w:r>
      <w:r>
        <w:rPr>
          <w:sz w:val="24"/>
        </w:rPr>
        <w:t>药学学报</w:t>
      </w:r>
      <w:r>
        <w:rPr>
          <w:sz w:val="24"/>
        </w:rPr>
        <w:t>, 1983,18:786.</w:t>
      </w:r>
    </w:p>
    <w:p w14:paraId="4139BD26" w14:textId="77777777" w:rsidR="00B67AC2" w:rsidRDefault="00000000">
      <w:pPr>
        <w:autoSpaceDE w:val="0"/>
        <w:autoSpaceDN w:val="0"/>
        <w:adjustRightInd w:val="0"/>
        <w:snapToGrid w:val="0"/>
        <w:spacing w:line="360" w:lineRule="auto"/>
        <w:ind w:firstLineChars="200" w:firstLine="480"/>
        <w:rPr>
          <w:sz w:val="24"/>
        </w:rPr>
      </w:pPr>
      <w:r>
        <w:rPr>
          <w:sz w:val="24"/>
        </w:rPr>
        <w:t xml:space="preserve">[7] </w:t>
      </w:r>
      <w:r>
        <w:rPr>
          <w:sz w:val="24"/>
        </w:rPr>
        <w:t>魏树礼</w:t>
      </w:r>
      <w:r>
        <w:rPr>
          <w:sz w:val="24"/>
        </w:rPr>
        <w:t xml:space="preserve">. </w:t>
      </w:r>
      <w:r>
        <w:rPr>
          <w:sz w:val="24"/>
        </w:rPr>
        <w:t>氨</w:t>
      </w:r>
      <w:proofErr w:type="gramStart"/>
      <w:r>
        <w:rPr>
          <w:sz w:val="24"/>
        </w:rPr>
        <w:t>苄</w:t>
      </w:r>
      <w:proofErr w:type="gramEnd"/>
      <w:r>
        <w:rPr>
          <w:sz w:val="24"/>
        </w:rPr>
        <w:t>青霉素钠的晶型及氨苄青霉素钠在输液中的稳定性</w:t>
      </w:r>
      <w:r>
        <w:rPr>
          <w:sz w:val="24"/>
        </w:rPr>
        <w:t xml:space="preserve">. </w:t>
      </w:r>
      <w:r>
        <w:rPr>
          <w:sz w:val="24"/>
        </w:rPr>
        <w:t>药学学报</w:t>
      </w:r>
      <w:r>
        <w:rPr>
          <w:sz w:val="24"/>
        </w:rPr>
        <w:t>, 1981,16:398.</w:t>
      </w:r>
    </w:p>
    <w:p w14:paraId="5F1A32B2" w14:textId="77777777" w:rsidR="00B67AC2" w:rsidRDefault="00000000">
      <w:pPr>
        <w:autoSpaceDE w:val="0"/>
        <w:autoSpaceDN w:val="0"/>
        <w:adjustRightInd w:val="0"/>
        <w:snapToGrid w:val="0"/>
        <w:spacing w:line="360" w:lineRule="auto"/>
        <w:ind w:firstLineChars="200" w:firstLine="480"/>
        <w:rPr>
          <w:sz w:val="24"/>
        </w:rPr>
      </w:pPr>
      <w:r>
        <w:rPr>
          <w:sz w:val="24"/>
        </w:rPr>
        <w:t>[8] Carstensen JT. Drug Stability (Principle and Practice). Marcel Dekker, INC 1990,226~231.</w:t>
      </w:r>
    </w:p>
    <w:p w14:paraId="0B17B2FB" w14:textId="77777777" w:rsidR="00B67AC2" w:rsidRDefault="00000000">
      <w:pPr>
        <w:autoSpaceDE w:val="0"/>
        <w:autoSpaceDN w:val="0"/>
        <w:adjustRightInd w:val="0"/>
        <w:snapToGrid w:val="0"/>
        <w:spacing w:line="360" w:lineRule="auto"/>
        <w:ind w:firstLineChars="200" w:firstLine="480"/>
        <w:rPr>
          <w:sz w:val="24"/>
        </w:rPr>
      </w:pPr>
      <w:r>
        <w:rPr>
          <w:sz w:val="24"/>
        </w:rPr>
        <w:t xml:space="preserve">[9] Florence AT. Physicochemical Principle of </w:t>
      </w:r>
      <w:proofErr w:type="gramStart"/>
      <w:r>
        <w:rPr>
          <w:sz w:val="24"/>
        </w:rPr>
        <w:t>pharmacy</w:t>
      </w:r>
      <w:proofErr w:type="gramEnd"/>
      <w:r>
        <w:rPr>
          <w:sz w:val="24"/>
        </w:rPr>
        <w:t>. 1st ed, 1981,465.</w:t>
      </w:r>
    </w:p>
    <w:p w14:paraId="2739F245" w14:textId="77777777" w:rsidR="00B67AC2" w:rsidRDefault="00B67AC2">
      <w:pPr>
        <w:autoSpaceDE w:val="0"/>
        <w:autoSpaceDN w:val="0"/>
        <w:adjustRightInd w:val="0"/>
        <w:snapToGrid w:val="0"/>
        <w:spacing w:line="360" w:lineRule="auto"/>
        <w:ind w:firstLineChars="200" w:firstLine="480"/>
        <w:rPr>
          <w:sz w:val="24"/>
        </w:rPr>
      </w:pPr>
    </w:p>
    <w:p w14:paraId="7510058C" w14:textId="77777777" w:rsidR="00B67AC2" w:rsidRDefault="00B67AC2">
      <w:pPr>
        <w:autoSpaceDE w:val="0"/>
        <w:autoSpaceDN w:val="0"/>
        <w:adjustRightInd w:val="0"/>
        <w:snapToGrid w:val="0"/>
        <w:spacing w:line="360" w:lineRule="auto"/>
        <w:ind w:firstLineChars="200" w:firstLine="480"/>
        <w:rPr>
          <w:sz w:val="24"/>
        </w:rPr>
      </w:pPr>
    </w:p>
    <w:p w14:paraId="02B1CCD1" w14:textId="77777777" w:rsidR="00B67AC2" w:rsidRDefault="00000000">
      <w:pPr>
        <w:autoSpaceDE w:val="0"/>
        <w:autoSpaceDN w:val="0"/>
        <w:adjustRightInd w:val="0"/>
        <w:snapToGrid w:val="0"/>
        <w:spacing w:line="360" w:lineRule="auto"/>
        <w:rPr>
          <w:b/>
          <w:sz w:val="28"/>
          <w:szCs w:val="28"/>
        </w:rPr>
      </w:pPr>
      <w:r>
        <w:rPr>
          <w:b/>
          <w:sz w:val="28"/>
          <w:szCs w:val="28"/>
        </w:rPr>
        <w:t>7.1</w:t>
      </w:r>
      <w:r>
        <w:rPr>
          <w:rFonts w:hint="eastAsia"/>
          <w:b/>
          <w:sz w:val="28"/>
          <w:szCs w:val="28"/>
        </w:rPr>
        <w:t>8</w:t>
      </w:r>
      <w:r>
        <w:rPr>
          <w:b/>
          <w:sz w:val="28"/>
          <w:szCs w:val="28"/>
        </w:rPr>
        <w:t>教学单元十</w:t>
      </w:r>
      <w:r>
        <w:rPr>
          <w:rFonts w:hint="eastAsia"/>
          <w:b/>
          <w:sz w:val="28"/>
          <w:szCs w:val="28"/>
        </w:rPr>
        <w:t>八</w:t>
      </w:r>
      <w:r>
        <w:rPr>
          <w:b/>
          <w:sz w:val="28"/>
          <w:szCs w:val="28"/>
        </w:rPr>
        <w:t>：第十三章</w:t>
      </w:r>
      <w:r>
        <w:rPr>
          <w:b/>
          <w:sz w:val="28"/>
          <w:szCs w:val="28"/>
        </w:rPr>
        <w:t xml:space="preserve"> </w:t>
      </w:r>
      <w:r>
        <w:rPr>
          <w:b/>
          <w:sz w:val="28"/>
          <w:szCs w:val="28"/>
        </w:rPr>
        <w:t>粉体学基础</w:t>
      </w:r>
      <w:r>
        <w:rPr>
          <w:rFonts w:hint="eastAsia"/>
          <w:b/>
          <w:sz w:val="28"/>
          <w:szCs w:val="28"/>
        </w:rPr>
        <w:t xml:space="preserve">  </w:t>
      </w:r>
    </w:p>
    <w:p w14:paraId="7A0B1243" w14:textId="77777777" w:rsidR="00B67AC2" w:rsidRDefault="00000000">
      <w:pPr>
        <w:autoSpaceDE w:val="0"/>
        <w:autoSpaceDN w:val="0"/>
        <w:adjustRightInd w:val="0"/>
        <w:snapToGrid w:val="0"/>
        <w:spacing w:line="360" w:lineRule="auto"/>
        <w:rPr>
          <w:b/>
          <w:sz w:val="28"/>
          <w:szCs w:val="28"/>
        </w:rPr>
      </w:pPr>
      <w:r>
        <w:rPr>
          <w:rFonts w:hint="eastAsia"/>
          <w:b/>
          <w:sz w:val="28"/>
          <w:szCs w:val="28"/>
        </w:rPr>
        <w:t xml:space="preserve">                  </w:t>
      </w:r>
      <w:r>
        <w:rPr>
          <w:rFonts w:hint="eastAsia"/>
          <w:b/>
          <w:sz w:val="28"/>
          <w:szCs w:val="28"/>
        </w:rPr>
        <w:t>第十四章</w:t>
      </w:r>
      <w:r>
        <w:rPr>
          <w:rFonts w:hint="eastAsia"/>
          <w:b/>
          <w:sz w:val="28"/>
          <w:szCs w:val="28"/>
        </w:rPr>
        <w:t xml:space="preserve"> </w:t>
      </w:r>
      <w:r>
        <w:rPr>
          <w:rFonts w:hint="eastAsia"/>
          <w:b/>
          <w:sz w:val="28"/>
          <w:szCs w:val="28"/>
        </w:rPr>
        <w:t>流变学</w:t>
      </w:r>
    </w:p>
    <w:p w14:paraId="15C89838" w14:textId="77777777" w:rsidR="00B67AC2" w:rsidRDefault="00000000">
      <w:pPr>
        <w:autoSpaceDE w:val="0"/>
        <w:autoSpaceDN w:val="0"/>
        <w:adjustRightInd w:val="0"/>
        <w:snapToGrid w:val="0"/>
        <w:spacing w:line="360" w:lineRule="auto"/>
        <w:rPr>
          <w:sz w:val="24"/>
        </w:rPr>
      </w:pPr>
      <w:r>
        <w:rPr>
          <w:sz w:val="24"/>
        </w:rPr>
        <w:lastRenderedPageBreak/>
        <w:t>7.1</w:t>
      </w:r>
      <w:r>
        <w:rPr>
          <w:rFonts w:hint="eastAsia"/>
          <w:sz w:val="24"/>
        </w:rPr>
        <w:t>8</w:t>
      </w:r>
      <w:r>
        <w:rPr>
          <w:sz w:val="24"/>
        </w:rPr>
        <w:t>.1</w:t>
      </w:r>
      <w:r>
        <w:rPr>
          <w:sz w:val="24"/>
        </w:rPr>
        <w:t>教学日期</w:t>
      </w:r>
    </w:p>
    <w:p w14:paraId="4B845AE9" w14:textId="0E104C36" w:rsidR="00B67AC2" w:rsidRDefault="00000000">
      <w:pPr>
        <w:autoSpaceDE w:val="0"/>
        <w:autoSpaceDN w:val="0"/>
        <w:adjustRightInd w:val="0"/>
        <w:snapToGrid w:val="0"/>
        <w:spacing w:line="360" w:lineRule="auto"/>
        <w:rPr>
          <w:sz w:val="24"/>
        </w:rPr>
      </w:pPr>
      <w:r>
        <w:rPr>
          <w:rFonts w:hint="eastAsia"/>
          <w:sz w:val="24"/>
        </w:rPr>
        <w:t>第十八次课</w:t>
      </w:r>
      <w:r>
        <w:rPr>
          <w:rFonts w:hint="eastAsia"/>
          <w:sz w:val="24"/>
        </w:rPr>
        <w:t xml:space="preserve"> </w:t>
      </w:r>
      <w:r>
        <w:rPr>
          <w:rFonts w:hint="eastAsia"/>
          <w:sz w:val="24"/>
        </w:rPr>
        <w:t>第</w:t>
      </w:r>
      <w:r>
        <w:rPr>
          <w:rFonts w:hint="eastAsia"/>
          <w:sz w:val="24"/>
        </w:rPr>
        <w:t>6</w:t>
      </w:r>
      <w:r w:rsidR="00A81E35">
        <w:rPr>
          <w:rFonts w:hint="eastAsia"/>
          <w:sz w:val="24"/>
        </w:rPr>
        <w:t>周</w:t>
      </w:r>
      <w:r w:rsidR="00A81E35">
        <w:rPr>
          <w:rFonts w:hint="eastAsia"/>
          <w:sz w:val="24"/>
        </w:rPr>
        <w:t>5</w:t>
      </w:r>
      <w:r>
        <w:rPr>
          <w:rFonts w:hint="eastAsia"/>
          <w:sz w:val="24"/>
        </w:rPr>
        <w:t>，</w:t>
      </w:r>
      <w:r>
        <w:rPr>
          <w:rFonts w:hint="eastAsia"/>
          <w:sz w:val="24"/>
        </w:rPr>
        <w:t>4</w:t>
      </w:r>
      <w:r>
        <w:rPr>
          <w:rFonts w:hint="eastAsia"/>
          <w:sz w:val="24"/>
        </w:rPr>
        <w:t>月</w:t>
      </w:r>
      <w:r>
        <w:rPr>
          <w:rFonts w:hint="eastAsia"/>
          <w:sz w:val="24"/>
        </w:rPr>
        <w:t>11</w:t>
      </w:r>
      <w:r>
        <w:rPr>
          <w:rFonts w:hint="eastAsia"/>
          <w:sz w:val="24"/>
        </w:rPr>
        <w:t>日</w:t>
      </w:r>
    </w:p>
    <w:p w14:paraId="2FA069D2" w14:textId="77777777" w:rsidR="00B67AC2" w:rsidRDefault="00000000">
      <w:pPr>
        <w:autoSpaceDE w:val="0"/>
        <w:autoSpaceDN w:val="0"/>
        <w:adjustRightInd w:val="0"/>
        <w:snapToGrid w:val="0"/>
        <w:spacing w:line="360" w:lineRule="auto"/>
        <w:rPr>
          <w:sz w:val="24"/>
        </w:rPr>
      </w:pPr>
      <w:r>
        <w:rPr>
          <w:sz w:val="24"/>
        </w:rPr>
        <w:t>7.1</w:t>
      </w:r>
      <w:r>
        <w:rPr>
          <w:rFonts w:hint="eastAsia"/>
          <w:sz w:val="24"/>
        </w:rPr>
        <w:t>8</w:t>
      </w:r>
      <w:r>
        <w:rPr>
          <w:sz w:val="24"/>
        </w:rPr>
        <w:t>.2</w:t>
      </w:r>
      <w:r>
        <w:rPr>
          <w:sz w:val="24"/>
        </w:rPr>
        <w:t>教学目标</w:t>
      </w:r>
    </w:p>
    <w:p w14:paraId="38087A93" w14:textId="77777777" w:rsidR="00B67AC2" w:rsidRDefault="00000000">
      <w:pPr>
        <w:autoSpaceDE w:val="0"/>
        <w:autoSpaceDN w:val="0"/>
        <w:adjustRightInd w:val="0"/>
        <w:snapToGrid w:val="0"/>
        <w:spacing w:line="360" w:lineRule="auto"/>
        <w:ind w:firstLineChars="200" w:firstLine="480"/>
        <w:rPr>
          <w:sz w:val="24"/>
        </w:rPr>
      </w:pPr>
      <w:r>
        <w:rPr>
          <w:sz w:val="24"/>
        </w:rPr>
        <w:t>了解粉体、粉体学概念，熟悉粒径与粒度分布概念，熟悉粒子形态分类、粒子的比表面积计算，掌握粉体的密度、粉体的空隙率概念，熟悉粉体空隙率及计算，熟悉粉体的流动性及表示方法，了解粉体的充填性，了解粉体的吸湿性和润湿性。</w:t>
      </w:r>
      <w:r>
        <w:rPr>
          <w:rFonts w:hint="eastAsia"/>
          <w:sz w:val="24"/>
        </w:rPr>
        <w:t>掌握流变学的基本概念；熟悉流变学在药剂学中的应用；熟悉牛顿流动和非牛顿流动；了解流体</w:t>
      </w:r>
      <w:proofErr w:type="gramStart"/>
      <w:r>
        <w:rPr>
          <w:rFonts w:hint="eastAsia"/>
          <w:sz w:val="24"/>
        </w:rPr>
        <w:t>的触变流动性</w:t>
      </w:r>
      <w:proofErr w:type="gramEnd"/>
      <w:r>
        <w:rPr>
          <w:rFonts w:hint="eastAsia"/>
          <w:sz w:val="24"/>
        </w:rPr>
        <w:t>和粘弹性；熟悉落球粘度计和旋转粘度计的原理；了解圆锥平板粘度计原理。</w:t>
      </w:r>
    </w:p>
    <w:p w14:paraId="385338B6" w14:textId="77777777" w:rsidR="00B67AC2" w:rsidRDefault="00B67AC2">
      <w:pPr>
        <w:autoSpaceDE w:val="0"/>
        <w:autoSpaceDN w:val="0"/>
        <w:adjustRightInd w:val="0"/>
        <w:snapToGrid w:val="0"/>
        <w:spacing w:line="360" w:lineRule="auto"/>
        <w:ind w:firstLineChars="200" w:firstLine="480"/>
        <w:rPr>
          <w:sz w:val="24"/>
        </w:rPr>
      </w:pPr>
    </w:p>
    <w:p w14:paraId="6BB379C1" w14:textId="77777777" w:rsidR="00B67AC2" w:rsidRDefault="00000000">
      <w:pPr>
        <w:autoSpaceDE w:val="0"/>
        <w:autoSpaceDN w:val="0"/>
        <w:adjustRightInd w:val="0"/>
        <w:snapToGrid w:val="0"/>
        <w:spacing w:line="360" w:lineRule="auto"/>
        <w:rPr>
          <w:sz w:val="24"/>
        </w:rPr>
      </w:pPr>
      <w:r>
        <w:rPr>
          <w:sz w:val="24"/>
        </w:rPr>
        <w:t>7.1</w:t>
      </w:r>
      <w:r>
        <w:rPr>
          <w:rFonts w:hint="eastAsia"/>
          <w:sz w:val="24"/>
        </w:rPr>
        <w:t>8</w:t>
      </w:r>
      <w:r>
        <w:rPr>
          <w:sz w:val="24"/>
        </w:rPr>
        <w:t>.3</w:t>
      </w:r>
      <w:r>
        <w:rPr>
          <w:sz w:val="24"/>
        </w:rPr>
        <w:t>教学内容</w:t>
      </w:r>
    </w:p>
    <w:p w14:paraId="5F52C092" w14:textId="77777777" w:rsidR="00B67AC2" w:rsidRDefault="00000000">
      <w:pPr>
        <w:autoSpaceDE w:val="0"/>
        <w:autoSpaceDN w:val="0"/>
        <w:adjustRightInd w:val="0"/>
        <w:snapToGrid w:val="0"/>
        <w:spacing w:line="360" w:lineRule="auto"/>
        <w:ind w:firstLineChars="200" w:firstLine="480"/>
        <w:rPr>
          <w:sz w:val="24"/>
        </w:rPr>
      </w:pPr>
      <w:r>
        <w:rPr>
          <w:rFonts w:hint="eastAsia"/>
          <w:sz w:val="24"/>
        </w:rPr>
        <w:t>第十三章粉体学</w:t>
      </w:r>
    </w:p>
    <w:p w14:paraId="04B28AC4"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1</w:t>
      </w:r>
      <w:r>
        <w:rPr>
          <w:sz w:val="24"/>
        </w:rPr>
        <w:t>）概述</w:t>
      </w:r>
    </w:p>
    <w:p w14:paraId="50823FFE"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2</w:t>
      </w:r>
      <w:r>
        <w:rPr>
          <w:sz w:val="24"/>
        </w:rPr>
        <w:t>）粉体粒子的性质</w:t>
      </w:r>
    </w:p>
    <w:p w14:paraId="2FDDD55B"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3</w:t>
      </w:r>
      <w:r>
        <w:rPr>
          <w:sz w:val="24"/>
        </w:rPr>
        <w:t>）粉体的密度与孔隙率</w:t>
      </w:r>
    </w:p>
    <w:p w14:paraId="6C4ED4FB"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4</w:t>
      </w:r>
      <w:r>
        <w:rPr>
          <w:sz w:val="24"/>
        </w:rPr>
        <w:t>）粉体的流动性和充填性</w:t>
      </w:r>
    </w:p>
    <w:p w14:paraId="274D819E"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5</w:t>
      </w:r>
      <w:r>
        <w:rPr>
          <w:sz w:val="24"/>
        </w:rPr>
        <w:t>）粉体的吸湿性与润湿性</w:t>
      </w:r>
    </w:p>
    <w:p w14:paraId="63725B8B" w14:textId="77777777" w:rsidR="00B67AC2" w:rsidRDefault="00000000">
      <w:pPr>
        <w:autoSpaceDE w:val="0"/>
        <w:autoSpaceDN w:val="0"/>
        <w:adjustRightInd w:val="0"/>
        <w:snapToGrid w:val="0"/>
        <w:spacing w:line="360" w:lineRule="auto"/>
        <w:ind w:firstLineChars="200" w:firstLine="480"/>
        <w:rPr>
          <w:sz w:val="24"/>
          <w:szCs w:val="24"/>
        </w:rPr>
      </w:pPr>
      <w:r>
        <w:rPr>
          <w:rFonts w:hint="eastAsia"/>
          <w:sz w:val="24"/>
          <w:szCs w:val="24"/>
        </w:rPr>
        <w:t>第十四章流变学</w:t>
      </w:r>
    </w:p>
    <w:p w14:paraId="352ED8D6"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1</w:t>
      </w:r>
      <w:r>
        <w:rPr>
          <w:sz w:val="24"/>
        </w:rPr>
        <w:t>）</w:t>
      </w:r>
      <w:r>
        <w:rPr>
          <w:rFonts w:hint="eastAsia"/>
          <w:sz w:val="24"/>
        </w:rPr>
        <w:t>几个概念</w:t>
      </w:r>
    </w:p>
    <w:p w14:paraId="61414E73" w14:textId="77777777" w:rsidR="00B67AC2" w:rsidRDefault="00000000">
      <w:pPr>
        <w:autoSpaceDE w:val="0"/>
        <w:autoSpaceDN w:val="0"/>
        <w:adjustRightInd w:val="0"/>
        <w:snapToGrid w:val="0"/>
        <w:spacing w:line="360" w:lineRule="auto"/>
        <w:ind w:firstLineChars="200" w:firstLine="480"/>
        <w:rPr>
          <w:sz w:val="24"/>
        </w:rPr>
      </w:pPr>
      <w:r>
        <w:rPr>
          <w:sz w:val="24"/>
        </w:rPr>
        <w:t xml:space="preserve">    </w:t>
      </w:r>
      <w:r>
        <w:rPr>
          <w:rFonts w:hint="eastAsia"/>
          <w:sz w:val="24"/>
        </w:rPr>
        <w:t>流变学、流动学、弹性变形与塑性变形、</w:t>
      </w:r>
      <w:proofErr w:type="gramStart"/>
      <w:r>
        <w:rPr>
          <w:rFonts w:hint="eastAsia"/>
          <w:sz w:val="24"/>
        </w:rPr>
        <w:t>拈性流动</w:t>
      </w:r>
      <w:proofErr w:type="gramEnd"/>
      <w:r>
        <w:rPr>
          <w:rFonts w:hint="eastAsia"/>
          <w:sz w:val="24"/>
        </w:rPr>
        <w:t>与拈性、剪切力与剪切速度、粘弹力</w:t>
      </w:r>
      <w:r>
        <w:rPr>
          <w:rFonts w:hint="eastAsia"/>
          <w:sz w:val="24"/>
        </w:rPr>
        <w:t xml:space="preserve">     </w:t>
      </w:r>
    </w:p>
    <w:p w14:paraId="216B8146"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2</w:t>
      </w:r>
      <w:r>
        <w:rPr>
          <w:sz w:val="24"/>
        </w:rPr>
        <w:t>）</w:t>
      </w:r>
      <w:r>
        <w:rPr>
          <w:rFonts w:hint="eastAsia"/>
          <w:sz w:val="24"/>
        </w:rPr>
        <w:t>流变性质</w:t>
      </w:r>
    </w:p>
    <w:p w14:paraId="344B18B2" w14:textId="77777777" w:rsidR="00B67AC2" w:rsidRDefault="00000000">
      <w:pPr>
        <w:autoSpaceDE w:val="0"/>
        <w:autoSpaceDN w:val="0"/>
        <w:adjustRightInd w:val="0"/>
        <w:snapToGrid w:val="0"/>
        <w:spacing w:line="360" w:lineRule="auto"/>
        <w:ind w:firstLineChars="300" w:firstLine="720"/>
        <w:rPr>
          <w:sz w:val="24"/>
        </w:rPr>
      </w:pPr>
      <w:r>
        <w:rPr>
          <w:rFonts w:hint="eastAsia"/>
          <w:sz w:val="24"/>
        </w:rPr>
        <w:t>牛顿流体与非牛顿流体</w:t>
      </w:r>
    </w:p>
    <w:p w14:paraId="3FFF3C55"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3</w:t>
      </w:r>
      <w:r>
        <w:rPr>
          <w:sz w:val="24"/>
        </w:rPr>
        <w:t>）</w:t>
      </w:r>
      <w:r>
        <w:rPr>
          <w:rFonts w:hint="eastAsia"/>
          <w:sz w:val="24"/>
        </w:rPr>
        <w:t xml:space="preserve"> </w:t>
      </w:r>
      <w:r>
        <w:rPr>
          <w:rFonts w:hint="eastAsia"/>
          <w:sz w:val="24"/>
        </w:rPr>
        <w:t>流变学在药剂学中的应用</w:t>
      </w:r>
    </w:p>
    <w:p w14:paraId="3DBA5049" w14:textId="77777777" w:rsidR="00B67AC2" w:rsidRDefault="00000000">
      <w:pPr>
        <w:autoSpaceDE w:val="0"/>
        <w:autoSpaceDN w:val="0"/>
        <w:adjustRightInd w:val="0"/>
        <w:snapToGrid w:val="0"/>
        <w:spacing w:line="360" w:lineRule="auto"/>
        <w:ind w:firstLineChars="200" w:firstLine="480"/>
        <w:rPr>
          <w:sz w:val="24"/>
        </w:rPr>
      </w:pPr>
      <w:r>
        <w:rPr>
          <w:sz w:val="24"/>
        </w:rPr>
        <w:t>重点：粒径与粒度分布概念，粒子形态分类、粒子的比表面积计算，粉体的密度、粉体的空隙率概念，粉体空隙率及计算，粉体的流动性及表示方法。</w:t>
      </w:r>
      <w:r>
        <w:rPr>
          <w:rFonts w:hint="eastAsia"/>
          <w:sz w:val="24"/>
        </w:rPr>
        <w:t>流变学的基本概念，牛顿流动和非牛顿流动的特点。</w:t>
      </w:r>
    </w:p>
    <w:p w14:paraId="2FA6DE55" w14:textId="77777777" w:rsidR="00B67AC2" w:rsidRDefault="00000000">
      <w:pPr>
        <w:autoSpaceDE w:val="0"/>
        <w:autoSpaceDN w:val="0"/>
        <w:adjustRightInd w:val="0"/>
        <w:snapToGrid w:val="0"/>
        <w:spacing w:line="360" w:lineRule="auto"/>
        <w:ind w:firstLineChars="200" w:firstLine="480"/>
        <w:rPr>
          <w:sz w:val="24"/>
        </w:rPr>
      </w:pPr>
      <w:r>
        <w:rPr>
          <w:sz w:val="24"/>
        </w:rPr>
        <w:t>难点：粒径与粒度分布概念，粒子形态分类、粒子的比表面积计算，粉体空隙率及计算，粉体的流动性及表示方法。</w:t>
      </w:r>
      <w:r>
        <w:rPr>
          <w:rFonts w:hint="eastAsia"/>
          <w:sz w:val="24"/>
        </w:rPr>
        <w:t>流变学在药剂学中的应用，落球粘度计和旋转粘度计的原理</w:t>
      </w:r>
      <w:r>
        <w:rPr>
          <w:sz w:val="24"/>
        </w:rPr>
        <w:t xml:space="preserve"> </w:t>
      </w:r>
    </w:p>
    <w:p w14:paraId="2FAC263E" w14:textId="77777777" w:rsidR="00B67AC2" w:rsidRDefault="00000000">
      <w:pPr>
        <w:autoSpaceDE w:val="0"/>
        <w:autoSpaceDN w:val="0"/>
        <w:adjustRightInd w:val="0"/>
        <w:snapToGrid w:val="0"/>
        <w:spacing w:line="360" w:lineRule="auto"/>
        <w:rPr>
          <w:sz w:val="24"/>
        </w:rPr>
      </w:pPr>
      <w:r>
        <w:rPr>
          <w:sz w:val="24"/>
        </w:rPr>
        <w:lastRenderedPageBreak/>
        <w:t>7.1</w:t>
      </w:r>
      <w:r>
        <w:rPr>
          <w:rFonts w:hint="eastAsia"/>
          <w:sz w:val="24"/>
        </w:rPr>
        <w:t>8</w:t>
      </w:r>
      <w:r>
        <w:rPr>
          <w:sz w:val="24"/>
        </w:rPr>
        <w:t>.4</w:t>
      </w:r>
      <w:r>
        <w:rPr>
          <w:sz w:val="24"/>
        </w:rPr>
        <w:t>教学过程</w:t>
      </w:r>
    </w:p>
    <w:p w14:paraId="7A43D74F" w14:textId="77777777" w:rsidR="00B67AC2" w:rsidRDefault="00000000">
      <w:pPr>
        <w:autoSpaceDE w:val="0"/>
        <w:autoSpaceDN w:val="0"/>
        <w:adjustRightInd w:val="0"/>
        <w:snapToGrid w:val="0"/>
        <w:spacing w:line="360" w:lineRule="auto"/>
        <w:ind w:firstLineChars="200" w:firstLine="480"/>
        <w:rPr>
          <w:sz w:val="24"/>
        </w:rPr>
      </w:pPr>
      <w:r>
        <w:rPr>
          <w:sz w:val="24"/>
        </w:rPr>
        <w:t>重点讲解粒径与粒度分布概念，粒子形态分类、粒子的比表面积计算，粉体的密度、粉体的空隙率概念，粉体空隙率及计算，粉体的流动性及表示方法</w:t>
      </w:r>
      <w:r>
        <w:rPr>
          <w:rFonts w:hint="eastAsia"/>
          <w:sz w:val="24"/>
        </w:rPr>
        <w:t>；重点讲解流变学的基本概念，牛顿流动和非牛顿流动的特点。</w:t>
      </w:r>
      <w:r>
        <w:rPr>
          <w:sz w:val="24"/>
        </w:rPr>
        <w:t xml:space="preserve">  </w:t>
      </w:r>
    </w:p>
    <w:p w14:paraId="17A7FA25" w14:textId="77777777" w:rsidR="00B67AC2" w:rsidRDefault="00000000">
      <w:pPr>
        <w:autoSpaceDE w:val="0"/>
        <w:autoSpaceDN w:val="0"/>
        <w:adjustRightInd w:val="0"/>
        <w:snapToGrid w:val="0"/>
        <w:spacing w:line="360" w:lineRule="auto"/>
        <w:ind w:firstLineChars="200" w:firstLine="480"/>
        <w:rPr>
          <w:sz w:val="24"/>
        </w:rPr>
      </w:pPr>
      <w:r>
        <w:rPr>
          <w:sz w:val="24"/>
        </w:rPr>
        <w:t>展开第十三章粉体学基础</w:t>
      </w:r>
      <w:r>
        <w:rPr>
          <w:rFonts w:hint="eastAsia"/>
          <w:sz w:val="24"/>
        </w:rPr>
        <w:t>与十四章流变学</w:t>
      </w:r>
      <w:r>
        <w:rPr>
          <w:sz w:val="24"/>
        </w:rPr>
        <w:t>的讲解，共</w:t>
      </w:r>
      <w:r>
        <w:rPr>
          <w:sz w:val="24"/>
        </w:rPr>
        <w:t>2</w:t>
      </w:r>
      <w:r>
        <w:rPr>
          <w:sz w:val="24"/>
        </w:rPr>
        <w:t>学时。</w:t>
      </w:r>
    </w:p>
    <w:p w14:paraId="22342E71" w14:textId="77777777" w:rsidR="00B67AC2" w:rsidRDefault="00000000">
      <w:pPr>
        <w:autoSpaceDE w:val="0"/>
        <w:autoSpaceDN w:val="0"/>
        <w:adjustRightInd w:val="0"/>
        <w:snapToGrid w:val="0"/>
        <w:spacing w:line="360" w:lineRule="auto"/>
        <w:rPr>
          <w:sz w:val="24"/>
        </w:rPr>
      </w:pPr>
      <w:r>
        <w:rPr>
          <w:sz w:val="24"/>
        </w:rPr>
        <w:t>7.1</w:t>
      </w:r>
      <w:r>
        <w:rPr>
          <w:rFonts w:hint="eastAsia"/>
          <w:sz w:val="24"/>
        </w:rPr>
        <w:t>8</w:t>
      </w:r>
      <w:r>
        <w:rPr>
          <w:sz w:val="24"/>
        </w:rPr>
        <w:t>.5</w:t>
      </w:r>
      <w:r>
        <w:rPr>
          <w:sz w:val="24"/>
        </w:rPr>
        <w:t>教学方法</w:t>
      </w:r>
    </w:p>
    <w:p w14:paraId="46E66617" w14:textId="77777777" w:rsidR="00B67AC2" w:rsidRDefault="00000000">
      <w:pPr>
        <w:autoSpaceDE w:val="0"/>
        <w:autoSpaceDN w:val="0"/>
        <w:adjustRightInd w:val="0"/>
        <w:snapToGrid w:val="0"/>
        <w:spacing w:line="360" w:lineRule="auto"/>
        <w:ind w:firstLineChars="200" w:firstLine="480"/>
        <w:rPr>
          <w:sz w:val="24"/>
        </w:rPr>
      </w:pPr>
      <w:r>
        <w:rPr>
          <w:sz w:val="24"/>
        </w:rPr>
        <w:t>采用多媒体教学，理论的讲解和实例的分析相结合，用语言和图片展示各个教学点的内容。</w:t>
      </w:r>
    </w:p>
    <w:p w14:paraId="0FE74D4F" w14:textId="77777777" w:rsidR="00B67AC2" w:rsidRDefault="00000000">
      <w:pPr>
        <w:autoSpaceDE w:val="0"/>
        <w:autoSpaceDN w:val="0"/>
        <w:adjustRightInd w:val="0"/>
        <w:snapToGrid w:val="0"/>
        <w:spacing w:line="360" w:lineRule="auto"/>
        <w:rPr>
          <w:sz w:val="24"/>
        </w:rPr>
      </w:pPr>
      <w:r>
        <w:rPr>
          <w:sz w:val="24"/>
        </w:rPr>
        <w:t>7.1</w:t>
      </w:r>
      <w:r>
        <w:rPr>
          <w:rFonts w:hint="eastAsia"/>
          <w:sz w:val="24"/>
        </w:rPr>
        <w:t>8</w:t>
      </w:r>
      <w:r>
        <w:rPr>
          <w:sz w:val="24"/>
        </w:rPr>
        <w:t>.6</w:t>
      </w:r>
      <w:r>
        <w:rPr>
          <w:sz w:val="24"/>
        </w:rPr>
        <w:t>作业安排及课后反思</w:t>
      </w:r>
    </w:p>
    <w:p w14:paraId="378D9815"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1</w:t>
      </w:r>
      <w:r>
        <w:rPr>
          <w:sz w:val="24"/>
        </w:rPr>
        <w:t>）简述粒子形态分类。</w:t>
      </w:r>
    </w:p>
    <w:p w14:paraId="4E1022F0"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2</w:t>
      </w:r>
      <w:r>
        <w:rPr>
          <w:sz w:val="24"/>
        </w:rPr>
        <w:t>）粉体的流动性表示方法有哪些？</w:t>
      </w:r>
    </w:p>
    <w:p w14:paraId="5C192BB3"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3</w:t>
      </w:r>
      <w:r>
        <w:rPr>
          <w:sz w:val="24"/>
        </w:rPr>
        <w:t>）名词解释：空隙率，比表面积</w:t>
      </w:r>
    </w:p>
    <w:p w14:paraId="4CAE5C0D" w14:textId="77777777" w:rsidR="00B67AC2" w:rsidRDefault="00000000">
      <w:pPr>
        <w:autoSpaceDE w:val="0"/>
        <w:autoSpaceDN w:val="0"/>
        <w:adjustRightInd w:val="0"/>
        <w:snapToGrid w:val="0"/>
        <w:spacing w:line="360" w:lineRule="auto"/>
        <w:ind w:firstLineChars="200" w:firstLine="480"/>
        <w:rPr>
          <w:sz w:val="24"/>
        </w:rPr>
      </w:pPr>
      <w:r>
        <w:rPr>
          <w:rFonts w:hint="eastAsia"/>
          <w:sz w:val="24"/>
        </w:rPr>
        <w:t>（</w:t>
      </w:r>
      <w:r>
        <w:rPr>
          <w:rFonts w:hint="eastAsia"/>
          <w:sz w:val="24"/>
        </w:rPr>
        <w:t>4</w:t>
      </w:r>
      <w:r>
        <w:rPr>
          <w:rFonts w:hint="eastAsia"/>
          <w:sz w:val="24"/>
        </w:rPr>
        <w:t>）非牛顿流体的类型与特点是什么？</w:t>
      </w:r>
    </w:p>
    <w:p w14:paraId="580E3962" w14:textId="77777777" w:rsidR="00B67AC2" w:rsidRDefault="00000000">
      <w:pPr>
        <w:autoSpaceDE w:val="0"/>
        <w:autoSpaceDN w:val="0"/>
        <w:adjustRightInd w:val="0"/>
        <w:snapToGrid w:val="0"/>
        <w:spacing w:line="360" w:lineRule="auto"/>
        <w:ind w:firstLineChars="200" w:firstLine="480"/>
        <w:rPr>
          <w:sz w:val="24"/>
        </w:rPr>
      </w:pPr>
      <w:r>
        <w:rPr>
          <w:rFonts w:hint="eastAsia"/>
          <w:sz w:val="24"/>
        </w:rPr>
        <w:t>根据学生的作业情况进行评讲，反思教学过程中的不足，改进教学设计与教学方法，尽力做好教学相长。</w:t>
      </w:r>
    </w:p>
    <w:p w14:paraId="34BC5C90" w14:textId="77777777" w:rsidR="00B67AC2" w:rsidRDefault="00000000">
      <w:pPr>
        <w:autoSpaceDE w:val="0"/>
        <w:autoSpaceDN w:val="0"/>
        <w:adjustRightInd w:val="0"/>
        <w:snapToGrid w:val="0"/>
        <w:spacing w:line="360" w:lineRule="auto"/>
        <w:rPr>
          <w:sz w:val="24"/>
        </w:rPr>
      </w:pPr>
      <w:r>
        <w:rPr>
          <w:sz w:val="24"/>
        </w:rPr>
        <w:t>7.1</w:t>
      </w:r>
      <w:r>
        <w:rPr>
          <w:rFonts w:hint="eastAsia"/>
          <w:sz w:val="24"/>
        </w:rPr>
        <w:t>8</w:t>
      </w:r>
      <w:r>
        <w:rPr>
          <w:sz w:val="24"/>
        </w:rPr>
        <w:t>.7</w:t>
      </w:r>
      <w:r>
        <w:rPr>
          <w:sz w:val="24"/>
        </w:rPr>
        <w:t>课前准备情况及其他相关特殊要求</w:t>
      </w:r>
    </w:p>
    <w:p w14:paraId="3937D2BC" w14:textId="77777777" w:rsidR="00B67AC2" w:rsidRDefault="00000000">
      <w:pPr>
        <w:autoSpaceDE w:val="0"/>
        <w:autoSpaceDN w:val="0"/>
        <w:adjustRightInd w:val="0"/>
        <w:snapToGrid w:val="0"/>
        <w:spacing w:line="360" w:lineRule="auto"/>
        <w:ind w:firstLineChars="200" w:firstLine="480"/>
        <w:rPr>
          <w:sz w:val="24"/>
        </w:rPr>
      </w:pPr>
      <w:r>
        <w:rPr>
          <w:sz w:val="24"/>
        </w:rPr>
        <w:t>准备好课程实施大纲、电子课件、纸质备课本、教材。</w:t>
      </w:r>
    </w:p>
    <w:p w14:paraId="2D9C48A5" w14:textId="77777777" w:rsidR="00B67AC2" w:rsidRDefault="00000000">
      <w:pPr>
        <w:autoSpaceDE w:val="0"/>
        <w:autoSpaceDN w:val="0"/>
        <w:adjustRightInd w:val="0"/>
        <w:snapToGrid w:val="0"/>
        <w:spacing w:line="360" w:lineRule="auto"/>
        <w:ind w:firstLineChars="200" w:firstLine="480"/>
        <w:rPr>
          <w:sz w:val="24"/>
        </w:rPr>
      </w:pPr>
      <w:r>
        <w:rPr>
          <w:sz w:val="24"/>
        </w:rPr>
        <w:t>因为课程教学过程中涉及到大量图片和一些动画的展示，故尽量使用带有播放功能的电子教鞭。</w:t>
      </w:r>
    </w:p>
    <w:p w14:paraId="5F9BAD51" w14:textId="77777777" w:rsidR="00B67AC2" w:rsidRDefault="00000000">
      <w:pPr>
        <w:autoSpaceDE w:val="0"/>
        <w:autoSpaceDN w:val="0"/>
        <w:adjustRightInd w:val="0"/>
        <w:snapToGrid w:val="0"/>
        <w:spacing w:line="360" w:lineRule="auto"/>
        <w:rPr>
          <w:sz w:val="24"/>
        </w:rPr>
      </w:pPr>
      <w:r>
        <w:rPr>
          <w:sz w:val="24"/>
        </w:rPr>
        <w:t>7.1</w:t>
      </w:r>
      <w:r>
        <w:rPr>
          <w:rFonts w:hint="eastAsia"/>
          <w:sz w:val="24"/>
        </w:rPr>
        <w:t>8</w:t>
      </w:r>
      <w:r>
        <w:rPr>
          <w:sz w:val="24"/>
        </w:rPr>
        <w:t>.8</w:t>
      </w:r>
      <w:r>
        <w:rPr>
          <w:sz w:val="24"/>
        </w:rPr>
        <w:t>参考资料</w:t>
      </w:r>
    </w:p>
    <w:p w14:paraId="7254F249" w14:textId="77777777" w:rsidR="00B67AC2" w:rsidRDefault="00000000">
      <w:pPr>
        <w:autoSpaceDE w:val="0"/>
        <w:autoSpaceDN w:val="0"/>
        <w:adjustRightInd w:val="0"/>
        <w:snapToGrid w:val="0"/>
        <w:spacing w:line="360" w:lineRule="auto"/>
        <w:ind w:firstLineChars="200" w:firstLine="480"/>
        <w:rPr>
          <w:sz w:val="24"/>
        </w:rPr>
      </w:pPr>
      <w:r>
        <w:rPr>
          <w:sz w:val="24"/>
        </w:rPr>
        <w:t xml:space="preserve">[1] </w:t>
      </w:r>
      <w:r>
        <w:rPr>
          <w:sz w:val="24"/>
        </w:rPr>
        <w:t>崔福德</w:t>
      </w:r>
      <w:r>
        <w:rPr>
          <w:sz w:val="24"/>
        </w:rPr>
        <w:t xml:space="preserve">. </w:t>
      </w:r>
      <w:r>
        <w:rPr>
          <w:sz w:val="24"/>
        </w:rPr>
        <w:t>药剂学</w:t>
      </w:r>
      <w:r>
        <w:rPr>
          <w:sz w:val="24"/>
        </w:rPr>
        <w:t xml:space="preserve">. </w:t>
      </w:r>
      <w:r>
        <w:rPr>
          <w:sz w:val="24"/>
        </w:rPr>
        <w:t>北京：中国医药科技出版社</w:t>
      </w:r>
      <w:r>
        <w:rPr>
          <w:sz w:val="24"/>
        </w:rPr>
        <w:t>, 2002</w:t>
      </w:r>
    </w:p>
    <w:p w14:paraId="3FDFD002" w14:textId="77777777" w:rsidR="00B67AC2" w:rsidRDefault="00000000">
      <w:pPr>
        <w:autoSpaceDE w:val="0"/>
        <w:autoSpaceDN w:val="0"/>
        <w:adjustRightInd w:val="0"/>
        <w:snapToGrid w:val="0"/>
        <w:spacing w:line="360" w:lineRule="auto"/>
        <w:ind w:firstLineChars="200" w:firstLine="480"/>
        <w:rPr>
          <w:sz w:val="24"/>
        </w:rPr>
      </w:pPr>
      <w:r>
        <w:rPr>
          <w:sz w:val="24"/>
        </w:rPr>
        <w:t xml:space="preserve">[2] </w:t>
      </w:r>
      <w:r>
        <w:rPr>
          <w:sz w:val="24"/>
        </w:rPr>
        <w:t>张绪桥</w:t>
      </w:r>
      <w:r>
        <w:rPr>
          <w:sz w:val="24"/>
        </w:rPr>
        <w:t xml:space="preserve">. </w:t>
      </w:r>
      <w:r>
        <w:rPr>
          <w:sz w:val="24"/>
        </w:rPr>
        <w:t>药物制剂设备与车间设计</w:t>
      </w:r>
      <w:r>
        <w:rPr>
          <w:sz w:val="24"/>
        </w:rPr>
        <w:t xml:space="preserve">. </w:t>
      </w:r>
      <w:r>
        <w:rPr>
          <w:sz w:val="24"/>
        </w:rPr>
        <w:t>北京：中国医药科技出版社</w:t>
      </w:r>
      <w:r>
        <w:rPr>
          <w:sz w:val="24"/>
        </w:rPr>
        <w:t>, 2000</w:t>
      </w:r>
    </w:p>
    <w:p w14:paraId="083BAF60" w14:textId="77777777" w:rsidR="00B67AC2" w:rsidRDefault="00000000">
      <w:pPr>
        <w:autoSpaceDE w:val="0"/>
        <w:autoSpaceDN w:val="0"/>
        <w:adjustRightInd w:val="0"/>
        <w:snapToGrid w:val="0"/>
        <w:spacing w:line="360" w:lineRule="auto"/>
        <w:ind w:firstLineChars="200" w:firstLine="480"/>
        <w:rPr>
          <w:sz w:val="24"/>
        </w:rPr>
      </w:pPr>
      <w:r>
        <w:rPr>
          <w:sz w:val="24"/>
        </w:rPr>
        <w:t xml:space="preserve">[3] </w:t>
      </w:r>
      <w:r>
        <w:rPr>
          <w:sz w:val="24"/>
        </w:rPr>
        <w:t>罗秉江、郭新有译</w:t>
      </w:r>
      <w:r>
        <w:rPr>
          <w:sz w:val="24"/>
        </w:rPr>
        <w:t xml:space="preserve">, </w:t>
      </w:r>
      <w:r>
        <w:rPr>
          <w:sz w:val="24"/>
        </w:rPr>
        <w:t>川北公夫等著</w:t>
      </w:r>
      <w:r>
        <w:rPr>
          <w:sz w:val="24"/>
        </w:rPr>
        <w:t xml:space="preserve">. </w:t>
      </w:r>
      <w:r>
        <w:rPr>
          <w:sz w:val="24"/>
        </w:rPr>
        <w:t>粉体工程学</w:t>
      </w:r>
      <w:r>
        <w:rPr>
          <w:sz w:val="24"/>
        </w:rPr>
        <w:t xml:space="preserve">. </w:t>
      </w:r>
      <w:r>
        <w:rPr>
          <w:sz w:val="24"/>
        </w:rPr>
        <w:t>武汉工业大学出版社</w:t>
      </w:r>
      <w:r>
        <w:rPr>
          <w:sz w:val="24"/>
        </w:rPr>
        <w:t>, 1991</w:t>
      </w:r>
    </w:p>
    <w:p w14:paraId="74C3B6C3" w14:textId="77777777" w:rsidR="00B67AC2" w:rsidRDefault="00000000">
      <w:pPr>
        <w:autoSpaceDE w:val="0"/>
        <w:autoSpaceDN w:val="0"/>
        <w:adjustRightInd w:val="0"/>
        <w:snapToGrid w:val="0"/>
        <w:spacing w:line="360" w:lineRule="auto"/>
        <w:ind w:firstLineChars="200" w:firstLine="480"/>
        <w:rPr>
          <w:sz w:val="24"/>
        </w:rPr>
      </w:pPr>
      <w:r>
        <w:rPr>
          <w:sz w:val="24"/>
        </w:rPr>
        <w:t xml:space="preserve">[4] </w:t>
      </w:r>
      <w:proofErr w:type="gramStart"/>
      <w:r>
        <w:rPr>
          <w:sz w:val="24"/>
        </w:rPr>
        <w:t>郭幕孙</w:t>
      </w:r>
      <w:proofErr w:type="gramEnd"/>
      <w:r>
        <w:rPr>
          <w:sz w:val="24"/>
        </w:rPr>
        <w:t xml:space="preserve">. </w:t>
      </w:r>
      <w:r>
        <w:rPr>
          <w:sz w:val="24"/>
        </w:rPr>
        <w:t>颗粒及颗粒系统</w:t>
      </w:r>
      <w:r>
        <w:rPr>
          <w:sz w:val="24"/>
        </w:rPr>
        <w:t>. 1990</w:t>
      </w:r>
    </w:p>
    <w:p w14:paraId="13473C39" w14:textId="77777777" w:rsidR="00B67AC2" w:rsidRDefault="00000000">
      <w:pPr>
        <w:autoSpaceDE w:val="0"/>
        <w:autoSpaceDN w:val="0"/>
        <w:adjustRightInd w:val="0"/>
        <w:snapToGrid w:val="0"/>
        <w:spacing w:line="360" w:lineRule="auto"/>
        <w:ind w:firstLineChars="200" w:firstLine="480"/>
        <w:rPr>
          <w:sz w:val="24"/>
        </w:rPr>
      </w:pPr>
      <w:r>
        <w:rPr>
          <w:sz w:val="24"/>
        </w:rPr>
        <w:t xml:space="preserve">[5] Göran </w:t>
      </w:r>
      <w:proofErr w:type="spellStart"/>
      <w:r>
        <w:rPr>
          <w:sz w:val="24"/>
        </w:rPr>
        <w:t>Alderborn</w:t>
      </w:r>
      <w:proofErr w:type="spellEnd"/>
      <w:r>
        <w:rPr>
          <w:sz w:val="24"/>
        </w:rPr>
        <w:t xml:space="preserve">, Christer Nyström. Pharmaceutical Powder </w:t>
      </w:r>
      <w:proofErr w:type="spellStart"/>
      <w:r>
        <w:rPr>
          <w:sz w:val="24"/>
        </w:rPr>
        <w:t>Copaction</w:t>
      </w:r>
      <w:proofErr w:type="spellEnd"/>
      <w:r>
        <w:rPr>
          <w:sz w:val="24"/>
        </w:rPr>
        <w:t xml:space="preserve"> Technology, New </w:t>
      </w:r>
      <w:proofErr w:type="spellStart"/>
      <w:proofErr w:type="gramStart"/>
      <w:r>
        <w:rPr>
          <w:sz w:val="24"/>
        </w:rPr>
        <w:t>York:Marcel</w:t>
      </w:r>
      <w:proofErr w:type="spellEnd"/>
      <w:proofErr w:type="gramEnd"/>
      <w:r>
        <w:rPr>
          <w:sz w:val="24"/>
        </w:rPr>
        <w:t xml:space="preserve"> Dekker, Inc., 1996</w:t>
      </w:r>
    </w:p>
    <w:p w14:paraId="2EDE010B" w14:textId="77777777" w:rsidR="00B67AC2" w:rsidRDefault="00000000">
      <w:pPr>
        <w:autoSpaceDE w:val="0"/>
        <w:autoSpaceDN w:val="0"/>
        <w:adjustRightInd w:val="0"/>
        <w:snapToGrid w:val="0"/>
        <w:spacing w:line="360" w:lineRule="auto"/>
        <w:ind w:firstLineChars="200" w:firstLine="480"/>
        <w:rPr>
          <w:sz w:val="24"/>
        </w:rPr>
      </w:pPr>
      <w:r>
        <w:rPr>
          <w:sz w:val="24"/>
        </w:rPr>
        <w:t>[6] M. J. Rhodes. Principles of Powder Technology. New York: John Wiley and Sons,1995</w:t>
      </w:r>
    </w:p>
    <w:p w14:paraId="15DACE87" w14:textId="77777777" w:rsidR="00B67AC2" w:rsidRDefault="00000000">
      <w:pPr>
        <w:autoSpaceDE w:val="0"/>
        <w:autoSpaceDN w:val="0"/>
        <w:adjustRightInd w:val="0"/>
        <w:snapToGrid w:val="0"/>
        <w:spacing w:line="360" w:lineRule="auto"/>
        <w:ind w:firstLineChars="200" w:firstLine="480"/>
        <w:rPr>
          <w:sz w:val="24"/>
        </w:rPr>
      </w:pPr>
      <w:r>
        <w:rPr>
          <w:sz w:val="24"/>
        </w:rPr>
        <w:t xml:space="preserve">[7] Y. Kawashima, F. Cui et al. Improved static compression behaviors and </w:t>
      </w:r>
      <w:proofErr w:type="spellStart"/>
      <w:r>
        <w:rPr>
          <w:sz w:val="24"/>
        </w:rPr>
        <w:lastRenderedPageBreak/>
        <w:t>tablettability</w:t>
      </w:r>
      <w:proofErr w:type="spellEnd"/>
      <w:r>
        <w:rPr>
          <w:sz w:val="24"/>
        </w:rPr>
        <w:t xml:space="preserve"> of spherically agglomerated crystals produced by the spherical crystallization technique with a two solvent system. Pharm. Research, 1995, 12(7): 1040</w:t>
      </w:r>
      <w:r>
        <w:rPr>
          <w:sz w:val="24"/>
        </w:rPr>
        <w:t>～</w:t>
      </w:r>
      <w:r>
        <w:rPr>
          <w:sz w:val="24"/>
        </w:rPr>
        <w:t>1044</w:t>
      </w:r>
    </w:p>
    <w:p w14:paraId="0631C81E" w14:textId="77777777" w:rsidR="00B67AC2" w:rsidRDefault="00000000">
      <w:pPr>
        <w:autoSpaceDE w:val="0"/>
        <w:autoSpaceDN w:val="0"/>
        <w:adjustRightInd w:val="0"/>
        <w:snapToGrid w:val="0"/>
        <w:spacing w:line="360" w:lineRule="auto"/>
        <w:ind w:firstLineChars="200" w:firstLine="480"/>
        <w:rPr>
          <w:sz w:val="24"/>
        </w:rPr>
      </w:pPr>
      <w:r>
        <w:rPr>
          <w:sz w:val="24"/>
        </w:rPr>
        <w:t xml:space="preserve">[8] D. Chulia, </w:t>
      </w:r>
      <w:proofErr w:type="spellStart"/>
      <w:proofErr w:type="gramStart"/>
      <w:r>
        <w:rPr>
          <w:sz w:val="24"/>
        </w:rPr>
        <w:t>M.Deleuil</w:t>
      </w:r>
      <w:proofErr w:type="spellEnd"/>
      <w:proofErr w:type="gramEnd"/>
      <w:r>
        <w:rPr>
          <w:sz w:val="24"/>
        </w:rPr>
        <w:t xml:space="preserve"> and Y. </w:t>
      </w:r>
      <w:proofErr w:type="spellStart"/>
      <w:r>
        <w:rPr>
          <w:sz w:val="24"/>
        </w:rPr>
        <w:t>Pourcelot</w:t>
      </w:r>
      <w:proofErr w:type="spellEnd"/>
      <w:r>
        <w:rPr>
          <w:sz w:val="24"/>
        </w:rPr>
        <w:t xml:space="preserve">. Powder Technology and Pharmaceutical Process. </w:t>
      </w:r>
      <w:proofErr w:type="spellStart"/>
      <w:r>
        <w:rPr>
          <w:sz w:val="24"/>
        </w:rPr>
        <w:t>Elservier</w:t>
      </w:r>
      <w:proofErr w:type="spellEnd"/>
      <w:r>
        <w:rPr>
          <w:sz w:val="24"/>
        </w:rPr>
        <w:t>, Amsterdam, 1994</w:t>
      </w:r>
    </w:p>
    <w:p w14:paraId="3ED6EDC8" w14:textId="77777777" w:rsidR="00B67AC2" w:rsidRDefault="00000000">
      <w:pPr>
        <w:autoSpaceDE w:val="0"/>
        <w:autoSpaceDN w:val="0"/>
        <w:adjustRightInd w:val="0"/>
        <w:snapToGrid w:val="0"/>
        <w:spacing w:line="360" w:lineRule="auto"/>
        <w:ind w:firstLineChars="200" w:firstLine="480"/>
        <w:rPr>
          <w:sz w:val="24"/>
        </w:rPr>
      </w:pPr>
      <w:r>
        <w:rPr>
          <w:sz w:val="24"/>
        </w:rPr>
        <w:t xml:space="preserve">[9] Y. Kawashima, F. Cui et al. Improvements in flowability and compressibility of pharmaceutical crystals for direct </w:t>
      </w:r>
      <w:proofErr w:type="spellStart"/>
      <w:r>
        <w:rPr>
          <w:sz w:val="24"/>
        </w:rPr>
        <w:t>tabletting</w:t>
      </w:r>
      <w:proofErr w:type="spellEnd"/>
      <w:r>
        <w:rPr>
          <w:sz w:val="24"/>
        </w:rPr>
        <w:t xml:space="preserve"> by spherical crystallization with a two-solvent system. Powder Technology, 1994 </w:t>
      </w:r>
    </w:p>
    <w:p w14:paraId="566CE50D" w14:textId="77777777" w:rsidR="00B67AC2" w:rsidRDefault="00000000">
      <w:pPr>
        <w:autoSpaceDE w:val="0"/>
        <w:autoSpaceDN w:val="0"/>
        <w:adjustRightInd w:val="0"/>
        <w:snapToGrid w:val="0"/>
        <w:spacing w:line="360" w:lineRule="auto"/>
        <w:ind w:firstLineChars="200" w:firstLine="480"/>
        <w:rPr>
          <w:sz w:val="24"/>
        </w:rPr>
      </w:pPr>
      <w:r>
        <w:rPr>
          <w:sz w:val="24"/>
        </w:rPr>
        <w:t xml:space="preserve">[10] Nayland G Stanley-Wood. Enlargement and Compaction of Particulate </w:t>
      </w:r>
      <w:proofErr w:type="gramStart"/>
      <w:r>
        <w:rPr>
          <w:sz w:val="24"/>
        </w:rPr>
        <w:t>the Solids</w:t>
      </w:r>
      <w:proofErr w:type="gramEnd"/>
      <w:r>
        <w:rPr>
          <w:sz w:val="24"/>
        </w:rPr>
        <w:t>. 3rd edition, London: Butterworths, 1983</w:t>
      </w:r>
    </w:p>
    <w:p w14:paraId="2A9C03EF" w14:textId="77777777" w:rsidR="00B67AC2" w:rsidRDefault="00000000">
      <w:pPr>
        <w:autoSpaceDE w:val="0"/>
        <w:autoSpaceDN w:val="0"/>
        <w:adjustRightInd w:val="0"/>
        <w:snapToGrid w:val="0"/>
        <w:spacing w:line="360" w:lineRule="auto"/>
        <w:ind w:firstLineChars="200" w:firstLine="480"/>
        <w:rPr>
          <w:sz w:val="24"/>
        </w:rPr>
      </w:pPr>
      <w:r>
        <w:rPr>
          <w:sz w:val="24"/>
        </w:rPr>
        <w:t xml:space="preserve">[11] </w:t>
      </w:r>
      <w:proofErr w:type="gramStart"/>
      <w:r>
        <w:rPr>
          <w:sz w:val="24"/>
        </w:rPr>
        <w:t>栗津壮司</w:t>
      </w:r>
      <w:proofErr w:type="gramEnd"/>
      <w:r>
        <w:rPr>
          <w:sz w:val="24"/>
        </w:rPr>
        <w:t xml:space="preserve">, </w:t>
      </w:r>
      <w:proofErr w:type="gramStart"/>
      <w:r>
        <w:rPr>
          <w:sz w:val="24"/>
        </w:rPr>
        <w:t>川岛嘉明</w:t>
      </w:r>
      <w:proofErr w:type="gramEnd"/>
      <w:r>
        <w:rPr>
          <w:sz w:val="24"/>
        </w:rPr>
        <w:t xml:space="preserve">, </w:t>
      </w:r>
      <w:r>
        <w:rPr>
          <w:sz w:val="24"/>
        </w:rPr>
        <w:t>北</w:t>
      </w:r>
      <w:proofErr w:type="gramStart"/>
      <w:r>
        <w:rPr>
          <w:sz w:val="24"/>
        </w:rPr>
        <w:t>泽式文</w:t>
      </w:r>
      <w:proofErr w:type="gramEnd"/>
      <w:r>
        <w:rPr>
          <w:sz w:val="24"/>
        </w:rPr>
        <w:t xml:space="preserve">. </w:t>
      </w:r>
      <w:r>
        <w:rPr>
          <w:sz w:val="24"/>
        </w:rPr>
        <w:t>最新药剂学</w:t>
      </w:r>
      <w:r>
        <w:rPr>
          <w:sz w:val="24"/>
        </w:rPr>
        <w:t xml:space="preserve">. </w:t>
      </w:r>
      <w:r>
        <w:rPr>
          <w:sz w:val="24"/>
        </w:rPr>
        <w:t>第七版，东京：广川书店</w:t>
      </w:r>
      <w:r>
        <w:rPr>
          <w:sz w:val="24"/>
        </w:rPr>
        <w:t xml:space="preserve">, 2000 </w:t>
      </w:r>
    </w:p>
    <w:p w14:paraId="3E4FA3FE" w14:textId="77777777" w:rsidR="00B67AC2" w:rsidRDefault="00000000">
      <w:pPr>
        <w:autoSpaceDE w:val="0"/>
        <w:autoSpaceDN w:val="0"/>
        <w:adjustRightInd w:val="0"/>
        <w:snapToGrid w:val="0"/>
        <w:spacing w:line="360" w:lineRule="auto"/>
        <w:ind w:firstLineChars="200" w:firstLine="480"/>
        <w:rPr>
          <w:sz w:val="24"/>
        </w:rPr>
      </w:pPr>
      <w:r>
        <w:rPr>
          <w:sz w:val="24"/>
        </w:rPr>
        <w:t xml:space="preserve">[12] </w:t>
      </w:r>
      <w:r>
        <w:rPr>
          <w:sz w:val="24"/>
        </w:rPr>
        <w:t>砂田久</w:t>
      </w:r>
      <w:proofErr w:type="gramStart"/>
      <w:r>
        <w:rPr>
          <w:sz w:val="24"/>
        </w:rPr>
        <w:t>一</w:t>
      </w:r>
      <w:proofErr w:type="gramEnd"/>
      <w:r>
        <w:rPr>
          <w:sz w:val="24"/>
        </w:rPr>
        <w:t xml:space="preserve">, </w:t>
      </w:r>
      <w:r>
        <w:rPr>
          <w:sz w:val="24"/>
        </w:rPr>
        <w:t>寺</w:t>
      </w:r>
      <w:proofErr w:type="gramStart"/>
      <w:r>
        <w:rPr>
          <w:sz w:val="24"/>
        </w:rPr>
        <w:t>田腾英</w:t>
      </w:r>
      <w:proofErr w:type="gramEnd"/>
      <w:r>
        <w:rPr>
          <w:sz w:val="24"/>
        </w:rPr>
        <w:t xml:space="preserve">, </w:t>
      </w:r>
      <w:r>
        <w:rPr>
          <w:sz w:val="24"/>
        </w:rPr>
        <w:t>山本惠司</w:t>
      </w:r>
      <w:r>
        <w:rPr>
          <w:sz w:val="24"/>
        </w:rPr>
        <w:t xml:space="preserve">. </w:t>
      </w:r>
      <w:r>
        <w:rPr>
          <w:sz w:val="24"/>
        </w:rPr>
        <w:t>マ</w:t>
      </w:r>
      <w:r>
        <w:rPr>
          <w:sz w:val="24"/>
        </w:rPr>
        <w:t>-</w:t>
      </w:r>
      <w:r>
        <w:rPr>
          <w:sz w:val="24"/>
        </w:rPr>
        <w:t>チン物理药剂学</w:t>
      </w:r>
      <w:r>
        <w:rPr>
          <w:sz w:val="24"/>
        </w:rPr>
        <w:t xml:space="preserve">. </w:t>
      </w:r>
      <w:r>
        <w:rPr>
          <w:sz w:val="24"/>
        </w:rPr>
        <w:t>东京：广川书店</w:t>
      </w:r>
      <w:r>
        <w:rPr>
          <w:sz w:val="24"/>
        </w:rPr>
        <w:t>, 1999</w:t>
      </w:r>
    </w:p>
    <w:p w14:paraId="10531BA5" w14:textId="77777777" w:rsidR="00B67AC2" w:rsidRDefault="00000000">
      <w:pPr>
        <w:autoSpaceDE w:val="0"/>
        <w:autoSpaceDN w:val="0"/>
        <w:adjustRightInd w:val="0"/>
        <w:snapToGrid w:val="0"/>
        <w:spacing w:line="360" w:lineRule="auto"/>
        <w:ind w:firstLineChars="200" w:firstLine="480"/>
        <w:rPr>
          <w:sz w:val="24"/>
        </w:rPr>
      </w:pPr>
      <w:r>
        <w:rPr>
          <w:sz w:val="24"/>
        </w:rPr>
        <w:t xml:space="preserve">[13] </w:t>
      </w:r>
      <w:r>
        <w:rPr>
          <w:sz w:val="24"/>
        </w:rPr>
        <w:t>后藤茂</w:t>
      </w:r>
      <w:r>
        <w:rPr>
          <w:sz w:val="24"/>
        </w:rPr>
        <w:t xml:space="preserve">, </w:t>
      </w:r>
      <w:proofErr w:type="gramStart"/>
      <w:r>
        <w:rPr>
          <w:sz w:val="24"/>
        </w:rPr>
        <w:t>青山敏信</w:t>
      </w:r>
      <w:proofErr w:type="gramEnd"/>
      <w:r>
        <w:rPr>
          <w:sz w:val="24"/>
        </w:rPr>
        <w:t xml:space="preserve">. </w:t>
      </w:r>
      <w:r>
        <w:rPr>
          <w:sz w:val="24"/>
        </w:rPr>
        <w:t>物理药剂学</w:t>
      </w:r>
      <w:r>
        <w:rPr>
          <w:sz w:val="24"/>
        </w:rPr>
        <w:t xml:space="preserve">. </w:t>
      </w:r>
      <w:r>
        <w:rPr>
          <w:sz w:val="24"/>
        </w:rPr>
        <w:t>第三版，东京：广川书店</w:t>
      </w:r>
      <w:r>
        <w:rPr>
          <w:sz w:val="24"/>
        </w:rPr>
        <w:t xml:space="preserve">, 1998 </w:t>
      </w:r>
    </w:p>
    <w:p w14:paraId="5F5850A5" w14:textId="77777777" w:rsidR="00B67AC2" w:rsidRDefault="00000000">
      <w:pPr>
        <w:autoSpaceDE w:val="0"/>
        <w:autoSpaceDN w:val="0"/>
        <w:adjustRightInd w:val="0"/>
        <w:snapToGrid w:val="0"/>
        <w:spacing w:line="360" w:lineRule="auto"/>
        <w:ind w:firstLineChars="200" w:firstLine="480"/>
        <w:rPr>
          <w:sz w:val="24"/>
        </w:rPr>
      </w:pPr>
      <w:r>
        <w:rPr>
          <w:sz w:val="24"/>
        </w:rPr>
        <w:t xml:space="preserve">[14] </w:t>
      </w:r>
      <w:proofErr w:type="gramStart"/>
      <w:r>
        <w:rPr>
          <w:sz w:val="24"/>
        </w:rPr>
        <w:t>十彰</w:t>
      </w:r>
      <w:proofErr w:type="gramEnd"/>
      <w:r>
        <w:rPr>
          <w:sz w:val="24"/>
        </w:rPr>
        <w:t xml:space="preserve">. </w:t>
      </w:r>
      <w:r>
        <w:rPr>
          <w:sz w:val="24"/>
        </w:rPr>
        <w:t>わかりゃすぃ物理药剂学</w:t>
      </w:r>
      <w:r>
        <w:rPr>
          <w:sz w:val="24"/>
        </w:rPr>
        <w:t xml:space="preserve">. </w:t>
      </w:r>
      <w:r>
        <w:rPr>
          <w:sz w:val="24"/>
        </w:rPr>
        <w:t>第二版，东京：广川书店</w:t>
      </w:r>
      <w:r>
        <w:rPr>
          <w:sz w:val="24"/>
        </w:rPr>
        <w:t>, 1997</w:t>
      </w:r>
    </w:p>
    <w:p w14:paraId="5A1AC3A0" w14:textId="77777777" w:rsidR="00B67AC2" w:rsidRDefault="00000000">
      <w:pPr>
        <w:autoSpaceDE w:val="0"/>
        <w:autoSpaceDN w:val="0"/>
        <w:adjustRightInd w:val="0"/>
        <w:snapToGrid w:val="0"/>
        <w:spacing w:line="360" w:lineRule="auto"/>
        <w:ind w:firstLineChars="200" w:firstLine="480"/>
        <w:rPr>
          <w:sz w:val="24"/>
        </w:rPr>
      </w:pPr>
      <w:r>
        <w:rPr>
          <w:sz w:val="24"/>
        </w:rPr>
        <w:t xml:space="preserve">[15] </w:t>
      </w:r>
      <w:r>
        <w:rPr>
          <w:sz w:val="24"/>
        </w:rPr>
        <w:t>上</w:t>
      </w:r>
      <w:proofErr w:type="gramStart"/>
      <w:r>
        <w:rPr>
          <w:sz w:val="24"/>
        </w:rPr>
        <w:t>釜</w:t>
      </w:r>
      <w:proofErr w:type="gramEnd"/>
      <w:r>
        <w:rPr>
          <w:sz w:val="24"/>
        </w:rPr>
        <w:t>兼人</w:t>
      </w:r>
      <w:r>
        <w:rPr>
          <w:sz w:val="24"/>
        </w:rPr>
        <w:t xml:space="preserve">, </w:t>
      </w:r>
      <w:proofErr w:type="gramStart"/>
      <w:r>
        <w:rPr>
          <w:sz w:val="24"/>
        </w:rPr>
        <w:t>川岛嘉明</w:t>
      </w:r>
      <w:proofErr w:type="gramEnd"/>
      <w:r>
        <w:rPr>
          <w:sz w:val="24"/>
        </w:rPr>
        <w:t xml:space="preserve">, </w:t>
      </w:r>
      <w:r>
        <w:rPr>
          <w:sz w:val="24"/>
        </w:rPr>
        <w:t>松</w:t>
      </w:r>
      <w:proofErr w:type="gramStart"/>
      <w:r>
        <w:rPr>
          <w:sz w:val="24"/>
        </w:rPr>
        <w:t>田芳久</w:t>
      </w:r>
      <w:proofErr w:type="gramEnd"/>
      <w:r>
        <w:rPr>
          <w:sz w:val="24"/>
        </w:rPr>
        <w:t xml:space="preserve">. </w:t>
      </w:r>
      <w:r>
        <w:rPr>
          <w:sz w:val="24"/>
        </w:rPr>
        <w:t>新しぃ制剂学（日）</w:t>
      </w:r>
      <w:r>
        <w:rPr>
          <w:sz w:val="24"/>
        </w:rPr>
        <w:t xml:space="preserve">. </w:t>
      </w:r>
      <w:r>
        <w:rPr>
          <w:sz w:val="24"/>
        </w:rPr>
        <w:t>东京：广川书店</w:t>
      </w:r>
      <w:r>
        <w:rPr>
          <w:sz w:val="24"/>
        </w:rPr>
        <w:t>, 1993</w:t>
      </w:r>
    </w:p>
    <w:p w14:paraId="4FCFAA5D" w14:textId="77777777" w:rsidR="00B67AC2" w:rsidRDefault="00000000">
      <w:pPr>
        <w:autoSpaceDE w:val="0"/>
        <w:autoSpaceDN w:val="0"/>
        <w:adjustRightInd w:val="0"/>
        <w:snapToGrid w:val="0"/>
        <w:spacing w:line="360" w:lineRule="auto"/>
        <w:ind w:firstLineChars="200" w:firstLine="480"/>
        <w:rPr>
          <w:sz w:val="24"/>
        </w:rPr>
      </w:pPr>
      <w:r>
        <w:rPr>
          <w:sz w:val="24"/>
        </w:rPr>
        <w:t xml:space="preserve">[16] </w:t>
      </w:r>
      <w:r>
        <w:rPr>
          <w:sz w:val="24"/>
        </w:rPr>
        <w:t>小木曾</w:t>
      </w:r>
      <w:proofErr w:type="gramStart"/>
      <w:r>
        <w:rPr>
          <w:sz w:val="24"/>
        </w:rPr>
        <w:t>太</w:t>
      </w:r>
      <w:proofErr w:type="gramEnd"/>
      <w:r>
        <w:rPr>
          <w:sz w:val="24"/>
        </w:rPr>
        <w:t>郎</w:t>
      </w:r>
      <w:r>
        <w:rPr>
          <w:sz w:val="24"/>
        </w:rPr>
        <w:t xml:space="preserve">, </w:t>
      </w:r>
      <w:proofErr w:type="gramStart"/>
      <w:r>
        <w:rPr>
          <w:sz w:val="24"/>
        </w:rPr>
        <w:t>川岛嘉明</w:t>
      </w:r>
      <w:proofErr w:type="gramEnd"/>
      <w:r>
        <w:rPr>
          <w:sz w:val="24"/>
        </w:rPr>
        <w:t xml:space="preserve">, </w:t>
      </w:r>
      <w:r>
        <w:rPr>
          <w:sz w:val="24"/>
        </w:rPr>
        <w:t>北</w:t>
      </w:r>
      <w:proofErr w:type="gramStart"/>
      <w:r>
        <w:rPr>
          <w:sz w:val="24"/>
        </w:rPr>
        <w:t>泽式文</w:t>
      </w:r>
      <w:proofErr w:type="gramEnd"/>
      <w:r>
        <w:rPr>
          <w:sz w:val="24"/>
        </w:rPr>
        <w:t xml:space="preserve">. </w:t>
      </w:r>
      <w:r>
        <w:rPr>
          <w:sz w:val="24"/>
        </w:rPr>
        <w:t>最新药剂学</w:t>
      </w:r>
      <w:proofErr w:type="gramStart"/>
      <w:r>
        <w:rPr>
          <w:sz w:val="24"/>
        </w:rPr>
        <w:t>实验书</w:t>
      </w:r>
      <w:proofErr w:type="gramEnd"/>
      <w:r>
        <w:rPr>
          <w:sz w:val="24"/>
        </w:rPr>
        <w:t xml:space="preserve">. </w:t>
      </w:r>
      <w:r>
        <w:rPr>
          <w:sz w:val="24"/>
        </w:rPr>
        <w:t>改稿版</w:t>
      </w:r>
      <w:r>
        <w:rPr>
          <w:sz w:val="24"/>
        </w:rPr>
        <w:t xml:space="preserve">, </w:t>
      </w:r>
      <w:r>
        <w:rPr>
          <w:sz w:val="24"/>
        </w:rPr>
        <w:t>东京：广川书店</w:t>
      </w:r>
      <w:r>
        <w:rPr>
          <w:sz w:val="24"/>
        </w:rPr>
        <w:t>, 1990</w:t>
      </w:r>
    </w:p>
    <w:p w14:paraId="6CC7986F" w14:textId="77777777" w:rsidR="00B67AC2" w:rsidRDefault="00B67AC2">
      <w:pPr>
        <w:autoSpaceDE w:val="0"/>
        <w:autoSpaceDN w:val="0"/>
        <w:adjustRightInd w:val="0"/>
        <w:snapToGrid w:val="0"/>
        <w:spacing w:line="360" w:lineRule="auto"/>
        <w:ind w:firstLineChars="200" w:firstLine="480"/>
        <w:rPr>
          <w:sz w:val="24"/>
        </w:rPr>
      </w:pPr>
    </w:p>
    <w:p w14:paraId="402FD4AF" w14:textId="77777777" w:rsidR="00B67AC2" w:rsidRDefault="00000000">
      <w:pPr>
        <w:autoSpaceDE w:val="0"/>
        <w:autoSpaceDN w:val="0"/>
        <w:adjustRightInd w:val="0"/>
        <w:snapToGrid w:val="0"/>
        <w:spacing w:line="360" w:lineRule="auto"/>
        <w:rPr>
          <w:b/>
          <w:sz w:val="28"/>
          <w:szCs w:val="28"/>
        </w:rPr>
      </w:pPr>
      <w:r>
        <w:rPr>
          <w:b/>
          <w:sz w:val="28"/>
          <w:szCs w:val="28"/>
        </w:rPr>
        <w:t>7.1</w:t>
      </w:r>
      <w:r>
        <w:rPr>
          <w:rFonts w:hint="eastAsia"/>
          <w:b/>
          <w:sz w:val="28"/>
          <w:szCs w:val="28"/>
        </w:rPr>
        <w:t>9</w:t>
      </w:r>
      <w:r>
        <w:rPr>
          <w:b/>
          <w:sz w:val="28"/>
          <w:szCs w:val="28"/>
        </w:rPr>
        <w:t>教学单元十</w:t>
      </w:r>
      <w:r>
        <w:rPr>
          <w:rFonts w:hint="eastAsia"/>
          <w:b/>
          <w:sz w:val="28"/>
          <w:szCs w:val="28"/>
        </w:rPr>
        <w:t>九</w:t>
      </w:r>
      <w:r>
        <w:rPr>
          <w:b/>
          <w:sz w:val="28"/>
          <w:szCs w:val="28"/>
        </w:rPr>
        <w:t>：</w:t>
      </w:r>
      <w:r>
        <w:rPr>
          <w:b/>
          <w:bCs/>
          <w:sz w:val="28"/>
          <w:szCs w:val="28"/>
        </w:rPr>
        <w:t>第十五章</w:t>
      </w:r>
      <w:r>
        <w:rPr>
          <w:b/>
          <w:bCs/>
          <w:sz w:val="28"/>
          <w:szCs w:val="28"/>
        </w:rPr>
        <w:t xml:space="preserve"> </w:t>
      </w:r>
      <w:r>
        <w:rPr>
          <w:b/>
          <w:bCs/>
          <w:sz w:val="28"/>
          <w:szCs w:val="28"/>
        </w:rPr>
        <w:t>药物制剂的设计</w:t>
      </w:r>
    </w:p>
    <w:p w14:paraId="05FF08E2" w14:textId="77777777" w:rsidR="00B67AC2" w:rsidRDefault="00000000">
      <w:pPr>
        <w:autoSpaceDE w:val="0"/>
        <w:autoSpaceDN w:val="0"/>
        <w:adjustRightInd w:val="0"/>
        <w:snapToGrid w:val="0"/>
        <w:spacing w:line="360" w:lineRule="auto"/>
        <w:rPr>
          <w:sz w:val="24"/>
        </w:rPr>
      </w:pPr>
      <w:r>
        <w:rPr>
          <w:sz w:val="24"/>
        </w:rPr>
        <w:t>7.1</w:t>
      </w:r>
      <w:r>
        <w:rPr>
          <w:rFonts w:hint="eastAsia"/>
          <w:sz w:val="24"/>
        </w:rPr>
        <w:t>9</w:t>
      </w:r>
      <w:r>
        <w:rPr>
          <w:sz w:val="24"/>
        </w:rPr>
        <w:t>.1</w:t>
      </w:r>
      <w:r>
        <w:rPr>
          <w:sz w:val="24"/>
        </w:rPr>
        <w:t>教学日期</w:t>
      </w:r>
    </w:p>
    <w:p w14:paraId="24046845" w14:textId="77777777" w:rsidR="00B67AC2" w:rsidRDefault="00000000">
      <w:pPr>
        <w:autoSpaceDE w:val="0"/>
        <w:autoSpaceDN w:val="0"/>
        <w:adjustRightInd w:val="0"/>
        <w:snapToGrid w:val="0"/>
        <w:spacing w:line="360" w:lineRule="auto"/>
        <w:ind w:firstLineChars="200" w:firstLine="480"/>
        <w:rPr>
          <w:sz w:val="24"/>
        </w:rPr>
      </w:pPr>
      <w:r>
        <w:rPr>
          <w:rFonts w:hint="eastAsia"/>
          <w:sz w:val="24"/>
        </w:rPr>
        <w:t>第十九次课第</w:t>
      </w:r>
      <w:r>
        <w:rPr>
          <w:rFonts w:hint="eastAsia"/>
          <w:sz w:val="24"/>
        </w:rPr>
        <w:t>7</w:t>
      </w:r>
      <w:r>
        <w:rPr>
          <w:rFonts w:hint="eastAsia"/>
          <w:sz w:val="24"/>
        </w:rPr>
        <w:t>周</w:t>
      </w:r>
      <w:r>
        <w:rPr>
          <w:rFonts w:hint="eastAsia"/>
          <w:sz w:val="24"/>
        </w:rPr>
        <w:t>1</w:t>
      </w:r>
      <w:r>
        <w:rPr>
          <w:rFonts w:hint="eastAsia"/>
          <w:sz w:val="24"/>
        </w:rPr>
        <w:t>，</w:t>
      </w:r>
      <w:r>
        <w:rPr>
          <w:rFonts w:hint="eastAsia"/>
          <w:sz w:val="24"/>
        </w:rPr>
        <w:t>4</w:t>
      </w:r>
      <w:r>
        <w:rPr>
          <w:rFonts w:hint="eastAsia"/>
          <w:sz w:val="24"/>
        </w:rPr>
        <w:t>月</w:t>
      </w:r>
      <w:r>
        <w:rPr>
          <w:rFonts w:hint="eastAsia"/>
          <w:sz w:val="24"/>
        </w:rPr>
        <w:t>15</w:t>
      </w:r>
      <w:r>
        <w:rPr>
          <w:rFonts w:hint="eastAsia"/>
          <w:sz w:val="24"/>
        </w:rPr>
        <w:t>日</w:t>
      </w:r>
    </w:p>
    <w:p w14:paraId="5820F250" w14:textId="77777777" w:rsidR="00B67AC2" w:rsidRDefault="00000000">
      <w:pPr>
        <w:autoSpaceDE w:val="0"/>
        <w:autoSpaceDN w:val="0"/>
        <w:adjustRightInd w:val="0"/>
        <w:snapToGrid w:val="0"/>
        <w:spacing w:line="360" w:lineRule="auto"/>
        <w:rPr>
          <w:sz w:val="24"/>
        </w:rPr>
      </w:pPr>
      <w:r>
        <w:rPr>
          <w:sz w:val="24"/>
        </w:rPr>
        <w:t>7.1</w:t>
      </w:r>
      <w:r>
        <w:rPr>
          <w:rFonts w:hint="eastAsia"/>
          <w:sz w:val="24"/>
        </w:rPr>
        <w:t>9</w:t>
      </w:r>
      <w:r>
        <w:rPr>
          <w:sz w:val="24"/>
        </w:rPr>
        <w:t>.2</w:t>
      </w:r>
      <w:r>
        <w:rPr>
          <w:sz w:val="24"/>
        </w:rPr>
        <w:t>教学目标</w:t>
      </w:r>
    </w:p>
    <w:p w14:paraId="02FCB956" w14:textId="77777777" w:rsidR="00B67AC2" w:rsidRDefault="00000000">
      <w:pPr>
        <w:autoSpaceDE w:val="0"/>
        <w:autoSpaceDN w:val="0"/>
        <w:adjustRightInd w:val="0"/>
        <w:snapToGrid w:val="0"/>
        <w:spacing w:line="360" w:lineRule="auto"/>
        <w:ind w:firstLineChars="200" w:firstLine="480"/>
        <w:rPr>
          <w:sz w:val="24"/>
        </w:rPr>
      </w:pPr>
      <w:r>
        <w:rPr>
          <w:sz w:val="24"/>
        </w:rPr>
        <w:t>熟悉给药途径和剂型的确定原则，熟悉制剂设计的基本原则，熟悉制剂的剂型与药物吸收关系，熟悉制剂的评价与生物利用度关系，熟悉药物制剂设计任务和要求，熟悉文献检索常用方法，熟悉药物理化性质测定方法，熟悉稳定性研究方法，熟悉处方优化的作用，了解常用的工艺优化法，熟悉药品注册申请相关程序，熟悉新药的分类，了解申请新药需上报的项目，了解申报新制剂的主要内容。</w:t>
      </w:r>
    </w:p>
    <w:p w14:paraId="345EDCA7" w14:textId="77777777" w:rsidR="00B67AC2" w:rsidRDefault="00000000">
      <w:pPr>
        <w:autoSpaceDE w:val="0"/>
        <w:autoSpaceDN w:val="0"/>
        <w:adjustRightInd w:val="0"/>
        <w:snapToGrid w:val="0"/>
        <w:spacing w:line="360" w:lineRule="auto"/>
        <w:rPr>
          <w:sz w:val="24"/>
        </w:rPr>
      </w:pPr>
      <w:r>
        <w:rPr>
          <w:sz w:val="24"/>
        </w:rPr>
        <w:t>7.1</w:t>
      </w:r>
      <w:r>
        <w:rPr>
          <w:rFonts w:hint="eastAsia"/>
          <w:sz w:val="24"/>
        </w:rPr>
        <w:t>9</w:t>
      </w:r>
      <w:r>
        <w:rPr>
          <w:sz w:val="24"/>
        </w:rPr>
        <w:t>.3</w:t>
      </w:r>
      <w:r>
        <w:rPr>
          <w:sz w:val="24"/>
        </w:rPr>
        <w:t>教学内容</w:t>
      </w:r>
    </w:p>
    <w:p w14:paraId="3643C64B" w14:textId="77777777" w:rsidR="00B67AC2" w:rsidRDefault="00000000">
      <w:pPr>
        <w:autoSpaceDE w:val="0"/>
        <w:autoSpaceDN w:val="0"/>
        <w:adjustRightInd w:val="0"/>
        <w:snapToGrid w:val="0"/>
        <w:spacing w:line="360" w:lineRule="auto"/>
        <w:ind w:firstLineChars="200" w:firstLine="480"/>
        <w:rPr>
          <w:sz w:val="24"/>
        </w:rPr>
      </w:pPr>
      <w:r>
        <w:rPr>
          <w:sz w:val="24"/>
        </w:rPr>
        <w:lastRenderedPageBreak/>
        <w:t>（</w:t>
      </w:r>
      <w:r>
        <w:rPr>
          <w:sz w:val="24"/>
        </w:rPr>
        <w:t>1</w:t>
      </w:r>
      <w:r>
        <w:rPr>
          <w:sz w:val="24"/>
        </w:rPr>
        <w:t>）概述</w:t>
      </w:r>
    </w:p>
    <w:p w14:paraId="611AEAA2"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2</w:t>
      </w:r>
      <w:r>
        <w:rPr>
          <w:sz w:val="24"/>
        </w:rPr>
        <w:t>）制剂设计的基础</w:t>
      </w:r>
    </w:p>
    <w:p w14:paraId="60A83C50"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3</w:t>
      </w:r>
      <w:r>
        <w:rPr>
          <w:sz w:val="24"/>
        </w:rPr>
        <w:t>）药物制剂处方设计前工作</w:t>
      </w:r>
    </w:p>
    <w:p w14:paraId="311EC5BF"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4</w:t>
      </w:r>
      <w:r>
        <w:rPr>
          <w:sz w:val="24"/>
        </w:rPr>
        <w:t>）药物制剂处方的优化设计</w:t>
      </w:r>
    </w:p>
    <w:p w14:paraId="0494ED75"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5</w:t>
      </w:r>
      <w:r>
        <w:rPr>
          <w:sz w:val="24"/>
        </w:rPr>
        <w:t>）新药制剂的研究与申报</w:t>
      </w:r>
    </w:p>
    <w:p w14:paraId="60665667" w14:textId="77777777" w:rsidR="00B67AC2" w:rsidRDefault="00000000">
      <w:pPr>
        <w:autoSpaceDE w:val="0"/>
        <w:autoSpaceDN w:val="0"/>
        <w:adjustRightInd w:val="0"/>
        <w:snapToGrid w:val="0"/>
        <w:spacing w:line="360" w:lineRule="auto"/>
        <w:ind w:firstLineChars="200" w:firstLine="480"/>
        <w:rPr>
          <w:sz w:val="24"/>
        </w:rPr>
      </w:pPr>
      <w:r>
        <w:rPr>
          <w:sz w:val="24"/>
        </w:rPr>
        <w:t>重点：给药途径和剂型的确定原则，制剂设计的基本原则，制剂的剂型与药物吸收关系，制剂的评价与生物利用度关系，药物制剂设计任务和要求，文献检索常用方法，药物理化性质测定方法，稳定性研究方法，处方优化的作用，药品注册申请相关程序，新药的分类。</w:t>
      </w:r>
    </w:p>
    <w:p w14:paraId="510D9066" w14:textId="77777777" w:rsidR="00B67AC2" w:rsidRDefault="00000000">
      <w:pPr>
        <w:autoSpaceDE w:val="0"/>
        <w:autoSpaceDN w:val="0"/>
        <w:adjustRightInd w:val="0"/>
        <w:snapToGrid w:val="0"/>
        <w:spacing w:line="360" w:lineRule="auto"/>
        <w:ind w:firstLineChars="200" w:firstLine="480"/>
        <w:rPr>
          <w:sz w:val="24"/>
        </w:rPr>
      </w:pPr>
      <w:r>
        <w:rPr>
          <w:sz w:val="24"/>
        </w:rPr>
        <w:t>难点：给药途径和剂型的确定原则，制剂的剂型与药物吸收关系，制剂的评价与生物利用度关系，药物理化性质测定方法，稳定性研究方法。</w:t>
      </w:r>
      <w:r>
        <w:rPr>
          <w:sz w:val="24"/>
        </w:rPr>
        <w:t xml:space="preserve"> </w:t>
      </w:r>
    </w:p>
    <w:p w14:paraId="106970E0" w14:textId="77777777" w:rsidR="00B67AC2" w:rsidRDefault="00000000">
      <w:pPr>
        <w:autoSpaceDE w:val="0"/>
        <w:autoSpaceDN w:val="0"/>
        <w:adjustRightInd w:val="0"/>
        <w:snapToGrid w:val="0"/>
        <w:spacing w:line="360" w:lineRule="auto"/>
        <w:rPr>
          <w:sz w:val="24"/>
        </w:rPr>
      </w:pPr>
      <w:r>
        <w:rPr>
          <w:sz w:val="24"/>
        </w:rPr>
        <w:t>7.1</w:t>
      </w:r>
      <w:r>
        <w:rPr>
          <w:rFonts w:hint="eastAsia"/>
          <w:sz w:val="24"/>
        </w:rPr>
        <w:t>9</w:t>
      </w:r>
      <w:r>
        <w:rPr>
          <w:sz w:val="24"/>
        </w:rPr>
        <w:t>.4</w:t>
      </w:r>
      <w:r>
        <w:rPr>
          <w:sz w:val="24"/>
        </w:rPr>
        <w:t>教学过程</w:t>
      </w:r>
    </w:p>
    <w:p w14:paraId="381BF05B" w14:textId="77777777" w:rsidR="00B67AC2" w:rsidRDefault="00000000">
      <w:pPr>
        <w:autoSpaceDE w:val="0"/>
        <w:autoSpaceDN w:val="0"/>
        <w:adjustRightInd w:val="0"/>
        <w:snapToGrid w:val="0"/>
        <w:spacing w:line="360" w:lineRule="auto"/>
        <w:ind w:firstLineChars="200" w:firstLine="480"/>
        <w:rPr>
          <w:sz w:val="24"/>
        </w:rPr>
      </w:pPr>
      <w:r>
        <w:rPr>
          <w:sz w:val="24"/>
        </w:rPr>
        <w:t>重点讲解给药途径和剂型的确定原则，制剂设计的基本原则，制剂的剂型与药物吸收关系，制剂的评价与生物利用度关系，药物制剂设计任务和要求，文献检索常用方法，药物理化性质测定方法，稳定性研究方法，处方优化的作用，药品注册申请相关程序，新药的分类。</w:t>
      </w:r>
      <w:r>
        <w:rPr>
          <w:sz w:val="24"/>
        </w:rPr>
        <w:t xml:space="preserve">  </w:t>
      </w:r>
    </w:p>
    <w:p w14:paraId="22E0A8A1" w14:textId="77777777" w:rsidR="00B67AC2" w:rsidRDefault="00000000">
      <w:pPr>
        <w:autoSpaceDE w:val="0"/>
        <w:autoSpaceDN w:val="0"/>
        <w:adjustRightInd w:val="0"/>
        <w:snapToGrid w:val="0"/>
        <w:spacing w:line="360" w:lineRule="auto"/>
        <w:ind w:firstLineChars="200" w:firstLine="480"/>
        <w:rPr>
          <w:sz w:val="24"/>
        </w:rPr>
      </w:pPr>
      <w:r>
        <w:rPr>
          <w:sz w:val="24"/>
        </w:rPr>
        <w:t>展开第十五药物制剂的设计的讲解，共</w:t>
      </w:r>
      <w:r>
        <w:rPr>
          <w:sz w:val="24"/>
        </w:rPr>
        <w:t>2</w:t>
      </w:r>
      <w:r>
        <w:rPr>
          <w:sz w:val="24"/>
        </w:rPr>
        <w:t>学时。</w:t>
      </w:r>
    </w:p>
    <w:p w14:paraId="1FB1EC9A" w14:textId="77777777" w:rsidR="00B67AC2" w:rsidRDefault="00000000">
      <w:pPr>
        <w:autoSpaceDE w:val="0"/>
        <w:autoSpaceDN w:val="0"/>
        <w:adjustRightInd w:val="0"/>
        <w:snapToGrid w:val="0"/>
        <w:spacing w:line="360" w:lineRule="auto"/>
        <w:rPr>
          <w:sz w:val="24"/>
        </w:rPr>
      </w:pPr>
      <w:r>
        <w:rPr>
          <w:sz w:val="24"/>
        </w:rPr>
        <w:t>7.1</w:t>
      </w:r>
      <w:r>
        <w:rPr>
          <w:rFonts w:hint="eastAsia"/>
          <w:sz w:val="24"/>
        </w:rPr>
        <w:t>9</w:t>
      </w:r>
      <w:r>
        <w:rPr>
          <w:sz w:val="24"/>
        </w:rPr>
        <w:t>.5</w:t>
      </w:r>
      <w:r>
        <w:rPr>
          <w:sz w:val="24"/>
        </w:rPr>
        <w:t>教学方法</w:t>
      </w:r>
    </w:p>
    <w:p w14:paraId="07CE87B2" w14:textId="77777777" w:rsidR="00B67AC2" w:rsidRDefault="00000000">
      <w:pPr>
        <w:autoSpaceDE w:val="0"/>
        <w:autoSpaceDN w:val="0"/>
        <w:adjustRightInd w:val="0"/>
        <w:snapToGrid w:val="0"/>
        <w:spacing w:line="360" w:lineRule="auto"/>
        <w:ind w:firstLineChars="200" w:firstLine="480"/>
        <w:rPr>
          <w:sz w:val="24"/>
        </w:rPr>
      </w:pPr>
      <w:r>
        <w:rPr>
          <w:sz w:val="24"/>
        </w:rPr>
        <w:t>采用多媒体教学，理论的讲解和实例的分析相结合，用语言和图片展示各个教学点的内容。</w:t>
      </w:r>
    </w:p>
    <w:p w14:paraId="1938708A" w14:textId="77777777" w:rsidR="00B67AC2" w:rsidRDefault="00000000">
      <w:pPr>
        <w:autoSpaceDE w:val="0"/>
        <w:autoSpaceDN w:val="0"/>
        <w:adjustRightInd w:val="0"/>
        <w:snapToGrid w:val="0"/>
        <w:spacing w:line="360" w:lineRule="auto"/>
        <w:rPr>
          <w:sz w:val="24"/>
        </w:rPr>
      </w:pPr>
      <w:r>
        <w:rPr>
          <w:sz w:val="24"/>
        </w:rPr>
        <w:t>7.1</w:t>
      </w:r>
      <w:r>
        <w:rPr>
          <w:rFonts w:hint="eastAsia"/>
          <w:sz w:val="24"/>
        </w:rPr>
        <w:t>9</w:t>
      </w:r>
      <w:r>
        <w:rPr>
          <w:sz w:val="24"/>
        </w:rPr>
        <w:t>.6</w:t>
      </w:r>
      <w:r>
        <w:rPr>
          <w:sz w:val="24"/>
        </w:rPr>
        <w:t>作业安排及课后反思</w:t>
      </w:r>
    </w:p>
    <w:p w14:paraId="25420C71"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1</w:t>
      </w:r>
      <w:r>
        <w:rPr>
          <w:sz w:val="24"/>
        </w:rPr>
        <w:t>）简述制剂设计的基本原则。</w:t>
      </w:r>
    </w:p>
    <w:p w14:paraId="71E40844"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2</w:t>
      </w:r>
      <w:r>
        <w:rPr>
          <w:sz w:val="24"/>
        </w:rPr>
        <w:t>）药物制剂设计任务和要求有哪些？</w:t>
      </w:r>
    </w:p>
    <w:p w14:paraId="541E01E7" w14:textId="77777777" w:rsidR="00B67AC2" w:rsidRDefault="00000000">
      <w:pPr>
        <w:autoSpaceDE w:val="0"/>
        <w:autoSpaceDN w:val="0"/>
        <w:adjustRightInd w:val="0"/>
        <w:snapToGrid w:val="0"/>
        <w:spacing w:line="360" w:lineRule="auto"/>
        <w:ind w:firstLineChars="200" w:firstLine="480"/>
        <w:rPr>
          <w:sz w:val="24"/>
        </w:rPr>
      </w:pPr>
      <w:r>
        <w:rPr>
          <w:rFonts w:hint="eastAsia"/>
          <w:sz w:val="24"/>
        </w:rPr>
        <w:t>根据学生的作业情况进行评讲，反思教学过程中的不足，改进教学设计与教学方法，尽力做好教学相长。</w:t>
      </w:r>
    </w:p>
    <w:p w14:paraId="1E3BD5A9" w14:textId="77777777" w:rsidR="00B67AC2" w:rsidRDefault="00000000">
      <w:pPr>
        <w:autoSpaceDE w:val="0"/>
        <w:autoSpaceDN w:val="0"/>
        <w:adjustRightInd w:val="0"/>
        <w:snapToGrid w:val="0"/>
        <w:spacing w:line="360" w:lineRule="auto"/>
        <w:rPr>
          <w:sz w:val="24"/>
        </w:rPr>
      </w:pPr>
      <w:r>
        <w:rPr>
          <w:sz w:val="24"/>
        </w:rPr>
        <w:t>7.1</w:t>
      </w:r>
      <w:r>
        <w:rPr>
          <w:rFonts w:hint="eastAsia"/>
          <w:sz w:val="24"/>
        </w:rPr>
        <w:t>9</w:t>
      </w:r>
      <w:r>
        <w:rPr>
          <w:sz w:val="24"/>
        </w:rPr>
        <w:t>.7</w:t>
      </w:r>
      <w:r>
        <w:rPr>
          <w:sz w:val="24"/>
        </w:rPr>
        <w:t>课前准备情况及其他相关特殊要求</w:t>
      </w:r>
    </w:p>
    <w:p w14:paraId="78806698" w14:textId="77777777" w:rsidR="00B67AC2" w:rsidRDefault="00000000">
      <w:pPr>
        <w:autoSpaceDE w:val="0"/>
        <w:autoSpaceDN w:val="0"/>
        <w:adjustRightInd w:val="0"/>
        <w:snapToGrid w:val="0"/>
        <w:spacing w:line="360" w:lineRule="auto"/>
        <w:ind w:firstLineChars="200" w:firstLine="480"/>
        <w:rPr>
          <w:sz w:val="24"/>
        </w:rPr>
      </w:pPr>
      <w:r>
        <w:rPr>
          <w:sz w:val="24"/>
        </w:rPr>
        <w:t>准备好课程实施大纲、电子课件、纸质备课本、教材。</w:t>
      </w:r>
    </w:p>
    <w:p w14:paraId="70ECC9E1" w14:textId="77777777" w:rsidR="00B67AC2" w:rsidRDefault="00000000">
      <w:pPr>
        <w:autoSpaceDE w:val="0"/>
        <w:autoSpaceDN w:val="0"/>
        <w:adjustRightInd w:val="0"/>
        <w:snapToGrid w:val="0"/>
        <w:spacing w:line="360" w:lineRule="auto"/>
        <w:ind w:firstLineChars="200" w:firstLine="480"/>
        <w:rPr>
          <w:sz w:val="24"/>
        </w:rPr>
      </w:pPr>
      <w:r>
        <w:rPr>
          <w:sz w:val="24"/>
        </w:rPr>
        <w:t>因为课程教学过程中涉及到大量图片和一些动画的展示，故尽量使用带有播放功能的电子教鞭。</w:t>
      </w:r>
    </w:p>
    <w:p w14:paraId="4709B5E6" w14:textId="77777777" w:rsidR="00B67AC2" w:rsidRDefault="00000000">
      <w:pPr>
        <w:autoSpaceDE w:val="0"/>
        <w:autoSpaceDN w:val="0"/>
        <w:adjustRightInd w:val="0"/>
        <w:snapToGrid w:val="0"/>
        <w:spacing w:line="360" w:lineRule="auto"/>
        <w:rPr>
          <w:sz w:val="24"/>
        </w:rPr>
      </w:pPr>
      <w:r>
        <w:rPr>
          <w:sz w:val="24"/>
        </w:rPr>
        <w:t>7.1</w:t>
      </w:r>
      <w:r>
        <w:rPr>
          <w:rFonts w:hint="eastAsia"/>
          <w:sz w:val="24"/>
        </w:rPr>
        <w:t>9</w:t>
      </w:r>
      <w:r>
        <w:rPr>
          <w:sz w:val="24"/>
        </w:rPr>
        <w:t>.8</w:t>
      </w:r>
      <w:r>
        <w:rPr>
          <w:sz w:val="24"/>
        </w:rPr>
        <w:t>参考资料</w:t>
      </w:r>
    </w:p>
    <w:p w14:paraId="5A940774" w14:textId="77777777" w:rsidR="00B67AC2" w:rsidRDefault="00000000">
      <w:pPr>
        <w:autoSpaceDE w:val="0"/>
        <w:autoSpaceDN w:val="0"/>
        <w:adjustRightInd w:val="0"/>
        <w:snapToGrid w:val="0"/>
        <w:spacing w:line="360" w:lineRule="auto"/>
        <w:ind w:firstLineChars="200" w:firstLine="480"/>
        <w:rPr>
          <w:sz w:val="24"/>
        </w:rPr>
      </w:pPr>
      <w:r>
        <w:rPr>
          <w:sz w:val="24"/>
        </w:rPr>
        <w:lastRenderedPageBreak/>
        <w:t xml:space="preserve">[1]  </w:t>
      </w:r>
      <w:r>
        <w:rPr>
          <w:sz w:val="24"/>
        </w:rPr>
        <w:t>吴伟等</w:t>
      </w:r>
      <w:r>
        <w:rPr>
          <w:sz w:val="24"/>
        </w:rPr>
        <w:t xml:space="preserve">. </w:t>
      </w:r>
      <w:r>
        <w:rPr>
          <w:sz w:val="24"/>
        </w:rPr>
        <w:t>星点设计</w:t>
      </w:r>
      <w:r>
        <w:rPr>
          <w:sz w:val="24"/>
        </w:rPr>
        <w:t>—</w:t>
      </w:r>
      <w:r>
        <w:rPr>
          <w:sz w:val="24"/>
        </w:rPr>
        <w:t>效应面优化法及其在药学中的应用</w:t>
      </w:r>
      <w:r>
        <w:rPr>
          <w:sz w:val="24"/>
        </w:rPr>
        <w:t xml:space="preserve">. </w:t>
      </w:r>
      <w:r>
        <w:rPr>
          <w:sz w:val="24"/>
        </w:rPr>
        <w:t>国外医学</w:t>
      </w:r>
      <w:r>
        <w:rPr>
          <w:sz w:val="24"/>
        </w:rPr>
        <w:t>--</w:t>
      </w:r>
      <w:r>
        <w:rPr>
          <w:sz w:val="24"/>
        </w:rPr>
        <w:t>药学分册</w:t>
      </w:r>
      <w:r>
        <w:rPr>
          <w:sz w:val="24"/>
        </w:rPr>
        <w:t>,2000,27(5):297</w:t>
      </w:r>
    </w:p>
    <w:p w14:paraId="7BEED13E" w14:textId="77777777" w:rsidR="00B67AC2" w:rsidRDefault="00000000">
      <w:pPr>
        <w:autoSpaceDE w:val="0"/>
        <w:autoSpaceDN w:val="0"/>
        <w:adjustRightInd w:val="0"/>
        <w:snapToGrid w:val="0"/>
        <w:spacing w:line="360" w:lineRule="auto"/>
        <w:ind w:firstLineChars="200" w:firstLine="480"/>
        <w:rPr>
          <w:sz w:val="24"/>
        </w:rPr>
      </w:pPr>
      <w:r>
        <w:rPr>
          <w:sz w:val="24"/>
        </w:rPr>
        <w:t xml:space="preserve">[2]  </w:t>
      </w:r>
      <w:proofErr w:type="gramStart"/>
      <w:r>
        <w:rPr>
          <w:sz w:val="24"/>
        </w:rPr>
        <w:t>毕殿洲</w:t>
      </w:r>
      <w:proofErr w:type="gramEnd"/>
      <w:r>
        <w:rPr>
          <w:sz w:val="24"/>
        </w:rPr>
        <w:t>主编</w:t>
      </w:r>
      <w:r>
        <w:rPr>
          <w:sz w:val="24"/>
        </w:rPr>
        <w:t xml:space="preserve">. </w:t>
      </w:r>
      <w:r>
        <w:rPr>
          <w:sz w:val="24"/>
        </w:rPr>
        <w:t>药剂学</w:t>
      </w:r>
      <w:r>
        <w:rPr>
          <w:sz w:val="24"/>
        </w:rPr>
        <w:t xml:space="preserve">. </w:t>
      </w:r>
      <w:r>
        <w:rPr>
          <w:sz w:val="24"/>
        </w:rPr>
        <w:t>第四版</w:t>
      </w:r>
      <w:r>
        <w:rPr>
          <w:sz w:val="24"/>
        </w:rPr>
        <w:t>.</w:t>
      </w:r>
      <w:r>
        <w:rPr>
          <w:sz w:val="24"/>
        </w:rPr>
        <w:t>北京：人民卫生出版社</w:t>
      </w:r>
      <w:r>
        <w:rPr>
          <w:sz w:val="24"/>
        </w:rPr>
        <w:t>,1999.11</w:t>
      </w:r>
    </w:p>
    <w:p w14:paraId="13DE2B24" w14:textId="77777777" w:rsidR="00B67AC2" w:rsidRDefault="00000000">
      <w:pPr>
        <w:autoSpaceDE w:val="0"/>
        <w:autoSpaceDN w:val="0"/>
        <w:adjustRightInd w:val="0"/>
        <w:snapToGrid w:val="0"/>
        <w:spacing w:line="360" w:lineRule="auto"/>
        <w:ind w:firstLineChars="200" w:firstLine="480"/>
        <w:rPr>
          <w:sz w:val="24"/>
        </w:rPr>
      </w:pPr>
      <w:r>
        <w:rPr>
          <w:sz w:val="24"/>
        </w:rPr>
        <w:t xml:space="preserve">[3]  </w:t>
      </w:r>
      <w:proofErr w:type="gramStart"/>
      <w:r>
        <w:rPr>
          <w:sz w:val="24"/>
        </w:rPr>
        <w:t>殷恭宽主编</w:t>
      </w:r>
      <w:proofErr w:type="gramEnd"/>
      <w:r>
        <w:rPr>
          <w:sz w:val="24"/>
        </w:rPr>
        <w:t xml:space="preserve">. </w:t>
      </w:r>
      <w:r>
        <w:rPr>
          <w:sz w:val="24"/>
        </w:rPr>
        <w:t>物理药学</w:t>
      </w:r>
      <w:r>
        <w:rPr>
          <w:sz w:val="24"/>
        </w:rPr>
        <w:t xml:space="preserve">. </w:t>
      </w:r>
      <w:r>
        <w:rPr>
          <w:sz w:val="24"/>
        </w:rPr>
        <w:t>北京：北京医科大学中国协和医科大学联合出版社</w:t>
      </w:r>
      <w:r>
        <w:rPr>
          <w:sz w:val="24"/>
        </w:rPr>
        <w:t>, 1993.12</w:t>
      </w:r>
    </w:p>
    <w:p w14:paraId="4D29C20B" w14:textId="77777777" w:rsidR="00B67AC2" w:rsidRDefault="00000000">
      <w:pPr>
        <w:autoSpaceDE w:val="0"/>
        <w:autoSpaceDN w:val="0"/>
        <w:adjustRightInd w:val="0"/>
        <w:snapToGrid w:val="0"/>
        <w:spacing w:line="360" w:lineRule="auto"/>
        <w:ind w:firstLineChars="200" w:firstLine="480"/>
        <w:rPr>
          <w:sz w:val="24"/>
        </w:rPr>
      </w:pPr>
      <w:r>
        <w:rPr>
          <w:sz w:val="24"/>
        </w:rPr>
        <w:t>[4</w:t>
      </w:r>
      <w:proofErr w:type="gramStart"/>
      <w:r>
        <w:rPr>
          <w:sz w:val="24"/>
        </w:rPr>
        <w:t>]  BENITA</w:t>
      </w:r>
      <w:proofErr w:type="gramEnd"/>
      <w:r>
        <w:rPr>
          <w:sz w:val="24"/>
        </w:rPr>
        <w:t xml:space="preserve"> S. MICROENCAPSULATION: METHODS AND INDUSTRIAL SPPLICATIONS. NEW YORK: MARCEL DEKKER, INC., 1996</w:t>
      </w:r>
    </w:p>
    <w:p w14:paraId="56060227" w14:textId="77777777" w:rsidR="00B67AC2" w:rsidRDefault="00000000">
      <w:pPr>
        <w:autoSpaceDE w:val="0"/>
        <w:autoSpaceDN w:val="0"/>
        <w:adjustRightInd w:val="0"/>
        <w:snapToGrid w:val="0"/>
        <w:spacing w:line="360" w:lineRule="auto"/>
        <w:ind w:firstLineChars="200" w:firstLine="480"/>
        <w:rPr>
          <w:sz w:val="24"/>
        </w:rPr>
      </w:pPr>
      <w:r>
        <w:rPr>
          <w:sz w:val="24"/>
        </w:rPr>
        <w:t>[5</w:t>
      </w:r>
      <w:proofErr w:type="gramStart"/>
      <w:r>
        <w:rPr>
          <w:sz w:val="24"/>
        </w:rPr>
        <w:t>]  BANKER</w:t>
      </w:r>
      <w:proofErr w:type="gramEnd"/>
      <w:r>
        <w:rPr>
          <w:sz w:val="24"/>
        </w:rPr>
        <w:t xml:space="preserve"> GS, RHODES CT. MODERN PHARMACEUTICS. 3RD EDITION. NEW YORK: MARCEL DEKKER, INC., 1995</w:t>
      </w:r>
    </w:p>
    <w:p w14:paraId="3F8D6A0F" w14:textId="77777777" w:rsidR="00B67AC2" w:rsidRDefault="00B67AC2">
      <w:pPr>
        <w:autoSpaceDE w:val="0"/>
        <w:autoSpaceDN w:val="0"/>
        <w:adjustRightInd w:val="0"/>
        <w:snapToGrid w:val="0"/>
        <w:spacing w:line="360" w:lineRule="auto"/>
        <w:ind w:firstLineChars="200" w:firstLine="480"/>
        <w:rPr>
          <w:sz w:val="24"/>
        </w:rPr>
      </w:pPr>
    </w:p>
    <w:p w14:paraId="2F2A9DC3" w14:textId="77777777" w:rsidR="00B67AC2" w:rsidRDefault="00000000">
      <w:pPr>
        <w:autoSpaceDE w:val="0"/>
        <w:autoSpaceDN w:val="0"/>
        <w:adjustRightInd w:val="0"/>
        <w:snapToGrid w:val="0"/>
        <w:spacing w:line="360" w:lineRule="auto"/>
        <w:rPr>
          <w:b/>
          <w:bCs/>
          <w:sz w:val="28"/>
          <w:szCs w:val="28"/>
        </w:rPr>
      </w:pPr>
      <w:r>
        <w:rPr>
          <w:b/>
          <w:sz w:val="28"/>
          <w:szCs w:val="28"/>
        </w:rPr>
        <w:t>7.</w:t>
      </w:r>
      <w:r>
        <w:rPr>
          <w:rFonts w:hint="eastAsia"/>
          <w:b/>
          <w:sz w:val="28"/>
          <w:szCs w:val="28"/>
        </w:rPr>
        <w:t>20</w:t>
      </w:r>
      <w:r>
        <w:rPr>
          <w:b/>
          <w:sz w:val="28"/>
          <w:szCs w:val="28"/>
        </w:rPr>
        <w:t>教学单元</w:t>
      </w:r>
      <w:r>
        <w:rPr>
          <w:rFonts w:hint="eastAsia"/>
          <w:b/>
          <w:sz w:val="28"/>
          <w:szCs w:val="28"/>
        </w:rPr>
        <w:t>二十</w:t>
      </w:r>
      <w:r>
        <w:rPr>
          <w:b/>
          <w:sz w:val="28"/>
          <w:szCs w:val="28"/>
        </w:rPr>
        <w:t>：</w:t>
      </w:r>
      <w:r>
        <w:rPr>
          <w:b/>
          <w:bCs/>
          <w:sz w:val="28"/>
          <w:szCs w:val="28"/>
        </w:rPr>
        <w:t>第十六章</w:t>
      </w:r>
      <w:r>
        <w:rPr>
          <w:b/>
          <w:bCs/>
          <w:sz w:val="28"/>
          <w:szCs w:val="28"/>
        </w:rPr>
        <w:t xml:space="preserve"> </w:t>
      </w:r>
      <w:r>
        <w:rPr>
          <w:b/>
          <w:bCs/>
          <w:sz w:val="28"/>
          <w:szCs w:val="28"/>
        </w:rPr>
        <w:t>制剂新技术（第</w:t>
      </w:r>
      <w:r>
        <w:rPr>
          <w:b/>
          <w:bCs/>
          <w:sz w:val="28"/>
          <w:szCs w:val="28"/>
        </w:rPr>
        <w:t>1</w:t>
      </w:r>
      <w:r>
        <w:rPr>
          <w:b/>
          <w:bCs/>
          <w:sz w:val="28"/>
          <w:szCs w:val="28"/>
        </w:rPr>
        <w:t>、</w:t>
      </w:r>
      <w:r>
        <w:rPr>
          <w:b/>
          <w:bCs/>
          <w:sz w:val="28"/>
          <w:szCs w:val="28"/>
        </w:rPr>
        <w:t>2</w:t>
      </w:r>
      <w:r>
        <w:rPr>
          <w:b/>
          <w:bCs/>
          <w:sz w:val="28"/>
          <w:szCs w:val="28"/>
        </w:rPr>
        <w:t>、</w:t>
      </w:r>
      <w:r>
        <w:rPr>
          <w:b/>
          <w:bCs/>
          <w:sz w:val="28"/>
          <w:szCs w:val="28"/>
        </w:rPr>
        <w:t>3</w:t>
      </w:r>
      <w:r>
        <w:rPr>
          <w:b/>
          <w:bCs/>
          <w:sz w:val="28"/>
          <w:szCs w:val="28"/>
        </w:rPr>
        <w:t>节）</w:t>
      </w:r>
    </w:p>
    <w:p w14:paraId="10F3134A" w14:textId="77777777" w:rsidR="00B67AC2" w:rsidRDefault="00000000">
      <w:pPr>
        <w:autoSpaceDE w:val="0"/>
        <w:autoSpaceDN w:val="0"/>
        <w:adjustRightInd w:val="0"/>
        <w:snapToGrid w:val="0"/>
        <w:spacing w:line="360" w:lineRule="auto"/>
        <w:rPr>
          <w:sz w:val="24"/>
        </w:rPr>
      </w:pPr>
      <w:r>
        <w:rPr>
          <w:sz w:val="24"/>
        </w:rPr>
        <w:t>7.</w:t>
      </w:r>
      <w:r>
        <w:rPr>
          <w:rFonts w:hint="eastAsia"/>
          <w:sz w:val="24"/>
        </w:rPr>
        <w:t>20</w:t>
      </w:r>
      <w:r>
        <w:rPr>
          <w:sz w:val="24"/>
        </w:rPr>
        <w:t>.1</w:t>
      </w:r>
      <w:r>
        <w:rPr>
          <w:sz w:val="24"/>
        </w:rPr>
        <w:t>教学日期</w:t>
      </w:r>
    </w:p>
    <w:p w14:paraId="5837C25E" w14:textId="77777777" w:rsidR="00B67AC2" w:rsidRDefault="00000000">
      <w:pPr>
        <w:autoSpaceDE w:val="0"/>
        <w:autoSpaceDN w:val="0"/>
        <w:adjustRightInd w:val="0"/>
        <w:snapToGrid w:val="0"/>
        <w:spacing w:line="360" w:lineRule="auto"/>
        <w:rPr>
          <w:sz w:val="24"/>
        </w:rPr>
      </w:pPr>
      <w:r>
        <w:rPr>
          <w:rFonts w:hint="eastAsia"/>
          <w:sz w:val="24"/>
        </w:rPr>
        <w:t>第二十次课第</w:t>
      </w:r>
      <w:r>
        <w:rPr>
          <w:rFonts w:hint="eastAsia"/>
          <w:sz w:val="24"/>
        </w:rPr>
        <w:t>7</w:t>
      </w:r>
      <w:r>
        <w:rPr>
          <w:rFonts w:hint="eastAsia"/>
          <w:sz w:val="24"/>
        </w:rPr>
        <w:t>周</w:t>
      </w:r>
      <w:r>
        <w:rPr>
          <w:rFonts w:hint="eastAsia"/>
          <w:sz w:val="24"/>
        </w:rPr>
        <w:t>2</w:t>
      </w:r>
      <w:r>
        <w:rPr>
          <w:rFonts w:hint="eastAsia"/>
          <w:sz w:val="24"/>
        </w:rPr>
        <w:t>，</w:t>
      </w:r>
      <w:r>
        <w:rPr>
          <w:rFonts w:hint="eastAsia"/>
          <w:sz w:val="24"/>
        </w:rPr>
        <w:t>4</w:t>
      </w:r>
      <w:r>
        <w:rPr>
          <w:rFonts w:hint="eastAsia"/>
          <w:sz w:val="24"/>
        </w:rPr>
        <w:t>月</w:t>
      </w:r>
      <w:r>
        <w:rPr>
          <w:rFonts w:hint="eastAsia"/>
          <w:sz w:val="24"/>
        </w:rPr>
        <w:t>16</w:t>
      </w:r>
      <w:r>
        <w:rPr>
          <w:rFonts w:hint="eastAsia"/>
          <w:sz w:val="24"/>
        </w:rPr>
        <w:t>日</w:t>
      </w:r>
    </w:p>
    <w:p w14:paraId="6E286ABC" w14:textId="77777777" w:rsidR="00B67AC2" w:rsidRDefault="00000000">
      <w:pPr>
        <w:autoSpaceDE w:val="0"/>
        <w:autoSpaceDN w:val="0"/>
        <w:adjustRightInd w:val="0"/>
        <w:snapToGrid w:val="0"/>
        <w:spacing w:line="360" w:lineRule="auto"/>
        <w:rPr>
          <w:sz w:val="24"/>
        </w:rPr>
      </w:pPr>
      <w:r>
        <w:rPr>
          <w:sz w:val="24"/>
        </w:rPr>
        <w:t>7.</w:t>
      </w:r>
      <w:r>
        <w:rPr>
          <w:rFonts w:hint="eastAsia"/>
          <w:sz w:val="24"/>
        </w:rPr>
        <w:t>20</w:t>
      </w:r>
      <w:r>
        <w:rPr>
          <w:sz w:val="24"/>
        </w:rPr>
        <w:t>.2</w:t>
      </w:r>
      <w:r>
        <w:rPr>
          <w:sz w:val="24"/>
        </w:rPr>
        <w:t>教学目标</w:t>
      </w:r>
    </w:p>
    <w:p w14:paraId="1F939F4B" w14:textId="77777777" w:rsidR="00B67AC2" w:rsidRDefault="00000000">
      <w:pPr>
        <w:autoSpaceDE w:val="0"/>
        <w:autoSpaceDN w:val="0"/>
        <w:adjustRightInd w:val="0"/>
        <w:snapToGrid w:val="0"/>
        <w:spacing w:line="360" w:lineRule="auto"/>
        <w:ind w:firstLineChars="200" w:firstLine="480"/>
        <w:rPr>
          <w:sz w:val="24"/>
        </w:rPr>
      </w:pPr>
      <w:r>
        <w:rPr>
          <w:sz w:val="24"/>
        </w:rPr>
        <w:t>掌握固体分散体的概念及特点，掌握常用制备固体分散体的载体材料，熟悉固体分散体的类型，熟悉固体分散体的制备方法，了解固体分散体的</w:t>
      </w:r>
      <w:proofErr w:type="gramStart"/>
      <w:r>
        <w:rPr>
          <w:sz w:val="24"/>
        </w:rPr>
        <w:t>速释与</w:t>
      </w:r>
      <w:proofErr w:type="gramEnd"/>
      <w:r>
        <w:rPr>
          <w:sz w:val="24"/>
        </w:rPr>
        <w:t>缓释原理，了解固体分散体的物相鉴定方法，掌握包合物概念和特点，熟悉常用的包合材料，熟悉包合作用的影响因素，熟悉包合物的制备方法，了解包合物的验证，熟悉纳米乳及亚纳米</w:t>
      </w:r>
      <w:proofErr w:type="gramStart"/>
      <w:r>
        <w:rPr>
          <w:sz w:val="24"/>
        </w:rPr>
        <w:t>乳概念</w:t>
      </w:r>
      <w:proofErr w:type="gramEnd"/>
      <w:r>
        <w:rPr>
          <w:sz w:val="24"/>
        </w:rPr>
        <w:t>和特性，熟悉常用乳化剂与助乳化剂，了解纳米乳、亚纳米乳的制备方法和相关质量评价，掌握微囊与微球的概念，熟悉囊心物与囊材特点，熟悉微囊的制备方法分类及相关工艺，熟悉微球的制备方法及工艺，了解影响粒径的因素，了解微囊与微球中药物的释放及体内转运特性，了解微囊、微球的质量评价。</w:t>
      </w:r>
    </w:p>
    <w:p w14:paraId="7D52B06C" w14:textId="77777777" w:rsidR="00B67AC2" w:rsidRDefault="00000000">
      <w:pPr>
        <w:autoSpaceDE w:val="0"/>
        <w:autoSpaceDN w:val="0"/>
        <w:adjustRightInd w:val="0"/>
        <w:snapToGrid w:val="0"/>
        <w:spacing w:line="360" w:lineRule="auto"/>
        <w:rPr>
          <w:sz w:val="24"/>
        </w:rPr>
      </w:pPr>
      <w:r>
        <w:rPr>
          <w:sz w:val="24"/>
        </w:rPr>
        <w:t>7.</w:t>
      </w:r>
      <w:r>
        <w:rPr>
          <w:rFonts w:hint="eastAsia"/>
          <w:sz w:val="24"/>
        </w:rPr>
        <w:t>20</w:t>
      </w:r>
      <w:r>
        <w:rPr>
          <w:sz w:val="24"/>
        </w:rPr>
        <w:t>.3</w:t>
      </w:r>
      <w:r>
        <w:rPr>
          <w:sz w:val="24"/>
        </w:rPr>
        <w:t>教学内容</w:t>
      </w:r>
    </w:p>
    <w:p w14:paraId="68471791"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1</w:t>
      </w:r>
      <w:r>
        <w:rPr>
          <w:sz w:val="24"/>
        </w:rPr>
        <w:t>）固体分散技术</w:t>
      </w:r>
    </w:p>
    <w:p w14:paraId="0A600B18"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2</w:t>
      </w:r>
      <w:r>
        <w:rPr>
          <w:sz w:val="24"/>
        </w:rPr>
        <w:t>）包合技术</w:t>
      </w:r>
    </w:p>
    <w:p w14:paraId="21963D09"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3</w:t>
      </w:r>
      <w:r>
        <w:rPr>
          <w:sz w:val="24"/>
        </w:rPr>
        <w:t>）纳米乳与亚纳米乳的制备技术</w:t>
      </w:r>
    </w:p>
    <w:p w14:paraId="1BB04748"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4</w:t>
      </w:r>
      <w:r>
        <w:rPr>
          <w:sz w:val="24"/>
        </w:rPr>
        <w:t>）微囊与微球的制备技术</w:t>
      </w:r>
    </w:p>
    <w:p w14:paraId="54AB53CC" w14:textId="77777777" w:rsidR="00B67AC2" w:rsidRDefault="00000000">
      <w:pPr>
        <w:autoSpaceDE w:val="0"/>
        <w:autoSpaceDN w:val="0"/>
        <w:adjustRightInd w:val="0"/>
        <w:snapToGrid w:val="0"/>
        <w:spacing w:line="360" w:lineRule="auto"/>
        <w:ind w:firstLineChars="200" w:firstLine="480"/>
        <w:rPr>
          <w:sz w:val="24"/>
        </w:rPr>
      </w:pPr>
      <w:r>
        <w:rPr>
          <w:sz w:val="24"/>
        </w:rPr>
        <w:t>重点：固体分散体的概念及特点，常用制备固体分散体的载体材料，固体分散体的类型，固体分散体的制备方法，包合物概念和特点，常用的包合材料，包</w:t>
      </w:r>
      <w:r>
        <w:rPr>
          <w:sz w:val="24"/>
        </w:rPr>
        <w:lastRenderedPageBreak/>
        <w:t>合作用的影响因素，包合物的制备方法，纳米乳及亚纳米</w:t>
      </w:r>
      <w:proofErr w:type="gramStart"/>
      <w:r>
        <w:rPr>
          <w:sz w:val="24"/>
        </w:rPr>
        <w:t>乳概念</w:t>
      </w:r>
      <w:proofErr w:type="gramEnd"/>
      <w:r>
        <w:rPr>
          <w:sz w:val="24"/>
        </w:rPr>
        <w:t>和特性，常用乳化剂与助乳化剂，微囊与微球的概念，囊心物与囊材特点，微囊的制备方法分类及相关工艺，微球的制备方法及工艺。</w:t>
      </w:r>
    </w:p>
    <w:p w14:paraId="4BBA8D41" w14:textId="77777777" w:rsidR="00B67AC2" w:rsidRDefault="00000000">
      <w:pPr>
        <w:autoSpaceDE w:val="0"/>
        <w:autoSpaceDN w:val="0"/>
        <w:adjustRightInd w:val="0"/>
        <w:snapToGrid w:val="0"/>
        <w:spacing w:line="360" w:lineRule="auto"/>
        <w:ind w:firstLineChars="200" w:firstLine="480"/>
        <w:rPr>
          <w:sz w:val="24"/>
        </w:rPr>
      </w:pPr>
      <w:r>
        <w:rPr>
          <w:sz w:val="24"/>
        </w:rPr>
        <w:t>难点：常用制备固体分散体的载体材料，固体分散体的类型，包合物概念和特点，常用的包合材料，包合作用的影响因素，纳米乳及亚纳米</w:t>
      </w:r>
      <w:proofErr w:type="gramStart"/>
      <w:r>
        <w:rPr>
          <w:sz w:val="24"/>
        </w:rPr>
        <w:t>乳概念</w:t>
      </w:r>
      <w:proofErr w:type="gramEnd"/>
      <w:r>
        <w:rPr>
          <w:sz w:val="24"/>
        </w:rPr>
        <w:t>和特性，常用乳化剂与助乳化剂，囊心物与囊材特点，微囊的制备方法分类及相关工艺，微球的制备方法及工艺。</w:t>
      </w:r>
      <w:r>
        <w:rPr>
          <w:sz w:val="24"/>
        </w:rPr>
        <w:t xml:space="preserve"> </w:t>
      </w:r>
    </w:p>
    <w:p w14:paraId="4EC9CFC7" w14:textId="77777777" w:rsidR="00B67AC2" w:rsidRDefault="00000000">
      <w:pPr>
        <w:autoSpaceDE w:val="0"/>
        <w:autoSpaceDN w:val="0"/>
        <w:adjustRightInd w:val="0"/>
        <w:snapToGrid w:val="0"/>
        <w:spacing w:line="360" w:lineRule="auto"/>
        <w:rPr>
          <w:sz w:val="24"/>
        </w:rPr>
      </w:pPr>
      <w:r>
        <w:rPr>
          <w:sz w:val="24"/>
        </w:rPr>
        <w:t>7.</w:t>
      </w:r>
      <w:r>
        <w:rPr>
          <w:rFonts w:hint="eastAsia"/>
          <w:sz w:val="24"/>
        </w:rPr>
        <w:t>20</w:t>
      </w:r>
      <w:r>
        <w:rPr>
          <w:sz w:val="24"/>
        </w:rPr>
        <w:t>.4</w:t>
      </w:r>
      <w:r>
        <w:rPr>
          <w:sz w:val="24"/>
        </w:rPr>
        <w:t>教学过程</w:t>
      </w:r>
    </w:p>
    <w:p w14:paraId="2F34E4FA" w14:textId="77777777" w:rsidR="00B67AC2" w:rsidRDefault="00000000">
      <w:pPr>
        <w:autoSpaceDE w:val="0"/>
        <w:autoSpaceDN w:val="0"/>
        <w:adjustRightInd w:val="0"/>
        <w:snapToGrid w:val="0"/>
        <w:spacing w:line="360" w:lineRule="auto"/>
        <w:ind w:firstLineChars="200" w:firstLine="480"/>
        <w:rPr>
          <w:sz w:val="24"/>
        </w:rPr>
      </w:pPr>
      <w:r>
        <w:rPr>
          <w:sz w:val="24"/>
        </w:rPr>
        <w:t>重点讲解固体分散体的概念及特点，常用制备固体分散体的载体材料，固体分散体的类型，固体分散体的制备方法，包合物概念和特点，常用的包合材料，包合作用的影响因素，包合物的制备方法，纳米乳及亚纳米</w:t>
      </w:r>
      <w:proofErr w:type="gramStart"/>
      <w:r>
        <w:rPr>
          <w:sz w:val="24"/>
        </w:rPr>
        <w:t>乳概念</w:t>
      </w:r>
      <w:proofErr w:type="gramEnd"/>
      <w:r>
        <w:rPr>
          <w:sz w:val="24"/>
        </w:rPr>
        <w:t>和特性，常用乳化剂与助乳化剂，微囊与微球的概念，囊心物与囊材特点，微囊的制备方法分类及相关工艺，微球的制备方法及工艺。</w:t>
      </w:r>
      <w:r>
        <w:rPr>
          <w:sz w:val="24"/>
        </w:rPr>
        <w:t xml:space="preserve">  </w:t>
      </w:r>
    </w:p>
    <w:p w14:paraId="1B4122F0" w14:textId="77777777" w:rsidR="00B67AC2" w:rsidRDefault="00000000">
      <w:pPr>
        <w:autoSpaceDE w:val="0"/>
        <w:autoSpaceDN w:val="0"/>
        <w:adjustRightInd w:val="0"/>
        <w:snapToGrid w:val="0"/>
        <w:spacing w:line="360" w:lineRule="auto"/>
        <w:ind w:firstLineChars="200" w:firstLine="480"/>
        <w:rPr>
          <w:sz w:val="24"/>
        </w:rPr>
      </w:pPr>
      <w:r>
        <w:rPr>
          <w:sz w:val="24"/>
        </w:rPr>
        <w:t>展开第十六章</w:t>
      </w:r>
      <w:r>
        <w:rPr>
          <w:sz w:val="24"/>
        </w:rPr>
        <w:t xml:space="preserve"> </w:t>
      </w:r>
      <w:r>
        <w:rPr>
          <w:sz w:val="24"/>
        </w:rPr>
        <w:t>制剂新技术（第</w:t>
      </w:r>
      <w:r>
        <w:rPr>
          <w:sz w:val="24"/>
        </w:rPr>
        <w:t>1</w:t>
      </w:r>
      <w:r>
        <w:rPr>
          <w:sz w:val="24"/>
        </w:rPr>
        <w:t>、</w:t>
      </w:r>
      <w:r>
        <w:rPr>
          <w:sz w:val="24"/>
        </w:rPr>
        <w:t>2</w:t>
      </w:r>
      <w:r>
        <w:rPr>
          <w:sz w:val="24"/>
        </w:rPr>
        <w:t>、</w:t>
      </w:r>
      <w:r>
        <w:rPr>
          <w:sz w:val="24"/>
        </w:rPr>
        <w:t>3</w:t>
      </w:r>
      <w:r>
        <w:rPr>
          <w:sz w:val="24"/>
        </w:rPr>
        <w:t>、</w:t>
      </w:r>
      <w:r>
        <w:rPr>
          <w:sz w:val="24"/>
        </w:rPr>
        <w:t>4</w:t>
      </w:r>
      <w:r>
        <w:rPr>
          <w:sz w:val="24"/>
        </w:rPr>
        <w:t>节）的讲解，共</w:t>
      </w:r>
      <w:r>
        <w:rPr>
          <w:sz w:val="24"/>
        </w:rPr>
        <w:t>2</w:t>
      </w:r>
      <w:r>
        <w:rPr>
          <w:sz w:val="24"/>
        </w:rPr>
        <w:t>学时。</w:t>
      </w:r>
    </w:p>
    <w:p w14:paraId="2CE61C0B" w14:textId="77777777" w:rsidR="00B67AC2" w:rsidRDefault="00000000">
      <w:pPr>
        <w:autoSpaceDE w:val="0"/>
        <w:autoSpaceDN w:val="0"/>
        <w:adjustRightInd w:val="0"/>
        <w:snapToGrid w:val="0"/>
        <w:spacing w:line="360" w:lineRule="auto"/>
        <w:rPr>
          <w:sz w:val="24"/>
        </w:rPr>
      </w:pPr>
      <w:r>
        <w:rPr>
          <w:sz w:val="24"/>
        </w:rPr>
        <w:t>7.</w:t>
      </w:r>
      <w:r>
        <w:rPr>
          <w:rFonts w:hint="eastAsia"/>
          <w:sz w:val="24"/>
        </w:rPr>
        <w:t>20</w:t>
      </w:r>
      <w:r>
        <w:rPr>
          <w:sz w:val="24"/>
        </w:rPr>
        <w:t>.5</w:t>
      </w:r>
      <w:r>
        <w:rPr>
          <w:sz w:val="24"/>
        </w:rPr>
        <w:t>教学方法</w:t>
      </w:r>
    </w:p>
    <w:p w14:paraId="12CE9715" w14:textId="77777777" w:rsidR="00B67AC2" w:rsidRDefault="00000000">
      <w:pPr>
        <w:autoSpaceDE w:val="0"/>
        <w:autoSpaceDN w:val="0"/>
        <w:adjustRightInd w:val="0"/>
        <w:snapToGrid w:val="0"/>
        <w:spacing w:line="360" w:lineRule="auto"/>
        <w:ind w:firstLineChars="200" w:firstLine="480"/>
        <w:rPr>
          <w:sz w:val="24"/>
        </w:rPr>
      </w:pPr>
      <w:r>
        <w:rPr>
          <w:sz w:val="24"/>
        </w:rPr>
        <w:t>采用多媒体教学，理论的讲解和实例的分析相结合，用语言和图片展示各个教学点的内容。</w:t>
      </w:r>
    </w:p>
    <w:p w14:paraId="1A86C63D" w14:textId="77777777" w:rsidR="00B67AC2" w:rsidRDefault="00000000">
      <w:pPr>
        <w:autoSpaceDE w:val="0"/>
        <w:autoSpaceDN w:val="0"/>
        <w:adjustRightInd w:val="0"/>
        <w:snapToGrid w:val="0"/>
        <w:spacing w:line="360" w:lineRule="auto"/>
        <w:rPr>
          <w:sz w:val="24"/>
        </w:rPr>
      </w:pPr>
      <w:r>
        <w:rPr>
          <w:sz w:val="24"/>
        </w:rPr>
        <w:t>7.</w:t>
      </w:r>
      <w:r>
        <w:rPr>
          <w:rFonts w:hint="eastAsia"/>
          <w:sz w:val="24"/>
        </w:rPr>
        <w:t>20</w:t>
      </w:r>
      <w:r>
        <w:rPr>
          <w:sz w:val="24"/>
        </w:rPr>
        <w:t>.6</w:t>
      </w:r>
      <w:r>
        <w:rPr>
          <w:sz w:val="24"/>
        </w:rPr>
        <w:t>作业安排及课后反思</w:t>
      </w:r>
    </w:p>
    <w:p w14:paraId="3F6FE22F"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1</w:t>
      </w:r>
      <w:r>
        <w:rPr>
          <w:sz w:val="24"/>
        </w:rPr>
        <w:t>）常用制备固体分散体的载体材料有哪些？</w:t>
      </w:r>
    </w:p>
    <w:p w14:paraId="4244FE9D"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2</w:t>
      </w:r>
      <w:r>
        <w:rPr>
          <w:sz w:val="24"/>
        </w:rPr>
        <w:t>）包合作用的影响因素有哪些？</w:t>
      </w:r>
    </w:p>
    <w:p w14:paraId="6BE8A932"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3</w:t>
      </w:r>
      <w:r>
        <w:rPr>
          <w:sz w:val="24"/>
        </w:rPr>
        <w:t>）囊心物与囊材特点是什么？</w:t>
      </w:r>
    </w:p>
    <w:p w14:paraId="57AFCD09"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4</w:t>
      </w:r>
      <w:r>
        <w:rPr>
          <w:sz w:val="24"/>
        </w:rPr>
        <w:t>）名词解释：纳米乳，亚纳米乳</w:t>
      </w:r>
    </w:p>
    <w:p w14:paraId="0E59C570" w14:textId="77777777" w:rsidR="00B67AC2" w:rsidRDefault="00000000">
      <w:pPr>
        <w:autoSpaceDE w:val="0"/>
        <w:autoSpaceDN w:val="0"/>
        <w:adjustRightInd w:val="0"/>
        <w:snapToGrid w:val="0"/>
        <w:spacing w:line="360" w:lineRule="auto"/>
        <w:ind w:firstLineChars="200" w:firstLine="480"/>
        <w:rPr>
          <w:sz w:val="24"/>
        </w:rPr>
      </w:pPr>
      <w:r>
        <w:rPr>
          <w:rFonts w:hint="eastAsia"/>
          <w:sz w:val="24"/>
        </w:rPr>
        <w:t>根据学生的作业情况进行评讲，反思教学过程中的不足，改进教学设计与教学方法，尽力做好教学相长。</w:t>
      </w:r>
    </w:p>
    <w:p w14:paraId="24F81422" w14:textId="77777777" w:rsidR="00B67AC2" w:rsidRDefault="00000000">
      <w:pPr>
        <w:autoSpaceDE w:val="0"/>
        <w:autoSpaceDN w:val="0"/>
        <w:adjustRightInd w:val="0"/>
        <w:snapToGrid w:val="0"/>
        <w:spacing w:line="360" w:lineRule="auto"/>
        <w:rPr>
          <w:sz w:val="24"/>
        </w:rPr>
      </w:pPr>
      <w:r>
        <w:rPr>
          <w:sz w:val="24"/>
        </w:rPr>
        <w:t>7.</w:t>
      </w:r>
      <w:r>
        <w:rPr>
          <w:rFonts w:hint="eastAsia"/>
          <w:sz w:val="24"/>
        </w:rPr>
        <w:t>20</w:t>
      </w:r>
      <w:r>
        <w:rPr>
          <w:sz w:val="24"/>
        </w:rPr>
        <w:t>.7</w:t>
      </w:r>
      <w:r>
        <w:rPr>
          <w:sz w:val="24"/>
        </w:rPr>
        <w:t>课前准备情况及其他相关特殊要求</w:t>
      </w:r>
    </w:p>
    <w:p w14:paraId="5C2929E7" w14:textId="77777777" w:rsidR="00B67AC2" w:rsidRDefault="00000000">
      <w:pPr>
        <w:autoSpaceDE w:val="0"/>
        <w:autoSpaceDN w:val="0"/>
        <w:adjustRightInd w:val="0"/>
        <w:snapToGrid w:val="0"/>
        <w:spacing w:line="360" w:lineRule="auto"/>
        <w:ind w:firstLineChars="200" w:firstLine="480"/>
        <w:rPr>
          <w:sz w:val="24"/>
        </w:rPr>
      </w:pPr>
      <w:r>
        <w:rPr>
          <w:sz w:val="24"/>
        </w:rPr>
        <w:t>准备好课程实施大纲、电子课件、纸质备课本、教材。</w:t>
      </w:r>
    </w:p>
    <w:p w14:paraId="32395CAF" w14:textId="77777777" w:rsidR="00B67AC2" w:rsidRDefault="00000000">
      <w:pPr>
        <w:autoSpaceDE w:val="0"/>
        <w:autoSpaceDN w:val="0"/>
        <w:adjustRightInd w:val="0"/>
        <w:snapToGrid w:val="0"/>
        <w:spacing w:line="360" w:lineRule="auto"/>
        <w:ind w:firstLineChars="200" w:firstLine="480"/>
        <w:rPr>
          <w:sz w:val="24"/>
        </w:rPr>
      </w:pPr>
      <w:r>
        <w:rPr>
          <w:sz w:val="24"/>
        </w:rPr>
        <w:t>因为课程教学过程中涉及到大量图片和一些动画的展示，故尽量使用带有播放功能的电子教鞭。</w:t>
      </w:r>
    </w:p>
    <w:p w14:paraId="5DA57047" w14:textId="77777777" w:rsidR="00B67AC2" w:rsidRDefault="00000000">
      <w:pPr>
        <w:autoSpaceDE w:val="0"/>
        <w:autoSpaceDN w:val="0"/>
        <w:adjustRightInd w:val="0"/>
        <w:snapToGrid w:val="0"/>
        <w:spacing w:line="360" w:lineRule="auto"/>
        <w:rPr>
          <w:sz w:val="24"/>
        </w:rPr>
      </w:pPr>
      <w:r>
        <w:rPr>
          <w:sz w:val="24"/>
        </w:rPr>
        <w:t>7.</w:t>
      </w:r>
      <w:r>
        <w:rPr>
          <w:rFonts w:hint="eastAsia"/>
          <w:sz w:val="24"/>
        </w:rPr>
        <w:t>20.</w:t>
      </w:r>
      <w:r>
        <w:rPr>
          <w:sz w:val="24"/>
        </w:rPr>
        <w:t>8</w:t>
      </w:r>
      <w:r>
        <w:rPr>
          <w:sz w:val="24"/>
        </w:rPr>
        <w:t>参考资料</w:t>
      </w:r>
    </w:p>
    <w:p w14:paraId="2ED1314E" w14:textId="77777777" w:rsidR="00B67AC2" w:rsidRDefault="00000000">
      <w:pPr>
        <w:autoSpaceDE w:val="0"/>
        <w:autoSpaceDN w:val="0"/>
        <w:adjustRightInd w:val="0"/>
        <w:snapToGrid w:val="0"/>
        <w:spacing w:line="360" w:lineRule="auto"/>
        <w:ind w:firstLineChars="200" w:firstLine="480"/>
        <w:rPr>
          <w:sz w:val="24"/>
        </w:rPr>
      </w:pPr>
      <w:r>
        <w:rPr>
          <w:sz w:val="24"/>
        </w:rPr>
        <w:t xml:space="preserve">[1] </w:t>
      </w:r>
      <w:r>
        <w:rPr>
          <w:sz w:val="24"/>
        </w:rPr>
        <w:t>陆彬主编</w:t>
      </w:r>
      <w:r>
        <w:rPr>
          <w:sz w:val="24"/>
        </w:rPr>
        <w:t xml:space="preserve">. </w:t>
      </w:r>
      <w:r>
        <w:rPr>
          <w:sz w:val="24"/>
        </w:rPr>
        <w:t>药剂学</w:t>
      </w:r>
      <w:r>
        <w:rPr>
          <w:sz w:val="24"/>
        </w:rPr>
        <w:t xml:space="preserve">. </w:t>
      </w:r>
      <w:r>
        <w:rPr>
          <w:sz w:val="24"/>
        </w:rPr>
        <w:t>北京：中国医药科技出版社</w:t>
      </w:r>
      <w:r>
        <w:rPr>
          <w:sz w:val="24"/>
        </w:rPr>
        <w:t>, 2003</w:t>
      </w:r>
    </w:p>
    <w:p w14:paraId="2A5D4B30" w14:textId="77777777" w:rsidR="00B67AC2" w:rsidRDefault="00000000">
      <w:pPr>
        <w:autoSpaceDE w:val="0"/>
        <w:autoSpaceDN w:val="0"/>
        <w:adjustRightInd w:val="0"/>
        <w:snapToGrid w:val="0"/>
        <w:spacing w:line="360" w:lineRule="auto"/>
        <w:ind w:firstLineChars="200" w:firstLine="480"/>
        <w:rPr>
          <w:sz w:val="24"/>
        </w:rPr>
      </w:pPr>
      <w:r>
        <w:rPr>
          <w:sz w:val="24"/>
        </w:rPr>
        <w:lastRenderedPageBreak/>
        <w:t xml:space="preserve">[2] </w:t>
      </w:r>
      <w:r>
        <w:rPr>
          <w:sz w:val="24"/>
        </w:rPr>
        <w:t>王欢、陆彬等</w:t>
      </w:r>
      <w:r>
        <w:rPr>
          <w:sz w:val="24"/>
        </w:rPr>
        <w:t xml:space="preserve">. </w:t>
      </w:r>
      <w:r>
        <w:rPr>
          <w:sz w:val="24"/>
        </w:rPr>
        <w:t>正交试验法优选米</w:t>
      </w:r>
      <w:proofErr w:type="gramStart"/>
      <w:r>
        <w:rPr>
          <w:sz w:val="24"/>
        </w:rPr>
        <w:t>喹</w:t>
      </w:r>
      <w:proofErr w:type="gramEnd"/>
      <w:r>
        <w:rPr>
          <w:sz w:val="24"/>
        </w:rPr>
        <w:t>莫特壳聚糖纳米粒的制备工艺</w:t>
      </w:r>
      <w:r>
        <w:rPr>
          <w:sz w:val="24"/>
        </w:rPr>
        <w:t xml:space="preserve">. </w:t>
      </w:r>
      <w:r>
        <w:rPr>
          <w:sz w:val="24"/>
        </w:rPr>
        <w:t>中国药师</w:t>
      </w:r>
      <w:r>
        <w:rPr>
          <w:sz w:val="24"/>
        </w:rPr>
        <w:t>2002, 5(7)</w:t>
      </w:r>
      <w:r>
        <w:rPr>
          <w:sz w:val="24"/>
        </w:rPr>
        <w:t>：</w:t>
      </w:r>
      <w:r>
        <w:rPr>
          <w:sz w:val="24"/>
        </w:rPr>
        <w:t xml:space="preserve">432 </w:t>
      </w:r>
    </w:p>
    <w:p w14:paraId="581A3FB6" w14:textId="77777777" w:rsidR="00B67AC2" w:rsidRDefault="00000000">
      <w:pPr>
        <w:autoSpaceDE w:val="0"/>
        <w:autoSpaceDN w:val="0"/>
        <w:adjustRightInd w:val="0"/>
        <w:snapToGrid w:val="0"/>
        <w:spacing w:line="360" w:lineRule="auto"/>
        <w:ind w:firstLineChars="200" w:firstLine="480"/>
        <w:rPr>
          <w:sz w:val="24"/>
        </w:rPr>
      </w:pPr>
      <w:r>
        <w:rPr>
          <w:sz w:val="24"/>
        </w:rPr>
        <w:t xml:space="preserve">[3] </w:t>
      </w:r>
      <w:r>
        <w:rPr>
          <w:sz w:val="24"/>
        </w:rPr>
        <w:t>张景</w:t>
      </w:r>
      <w:proofErr w:type="gramStart"/>
      <w:r>
        <w:rPr>
          <w:sz w:val="24"/>
        </w:rPr>
        <w:t>勍</w:t>
      </w:r>
      <w:proofErr w:type="gramEnd"/>
      <w:r>
        <w:rPr>
          <w:sz w:val="24"/>
        </w:rPr>
        <w:t>、陆彬等</w:t>
      </w:r>
      <w:r>
        <w:rPr>
          <w:sz w:val="24"/>
        </w:rPr>
        <w:t xml:space="preserve">. </w:t>
      </w:r>
      <w:proofErr w:type="gramStart"/>
      <w:r>
        <w:rPr>
          <w:sz w:val="24"/>
        </w:rPr>
        <w:t>肺靶向卡铂</w:t>
      </w:r>
      <w:proofErr w:type="gramEnd"/>
      <w:r>
        <w:rPr>
          <w:sz w:val="24"/>
        </w:rPr>
        <w:t>囊泡的研究</w:t>
      </w:r>
      <w:r>
        <w:rPr>
          <w:sz w:val="24"/>
        </w:rPr>
        <w:t xml:space="preserve">. </w:t>
      </w:r>
      <w:r>
        <w:rPr>
          <w:sz w:val="24"/>
        </w:rPr>
        <w:t>药学学报</w:t>
      </w:r>
      <w:r>
        <w:rPr>
          <w:sz w:val="24"/>
        </w:rPr>
        <w:t>, 2001, 36(4)</w:t>
      </w:r>
      <w:r>
        <w:rPr>
          <w:sz w:val="24"/>
        </w:rPr>
        <w:t>：</w:t>
      </w:r>
      <w:r>
        <w:rPr>
          <w:sz w:val="24"/>
        </w:rPr>
        <w:t>303</w:t>
      </w:r>
    </w:p>
    <w:p w14:paraId="020B09B4" w14:textId="77777777" w:rsidR="00B67AC2" w:rsidRDefault="00000000">
      <w:pPr>
        <w:autoSpaceDE w:val="0"/>
        <w:autoSpaceDN w:val="0"/>
        <w:adjustRightInd w:val="0"/>
        <w:snapToGrid w:val="0"/>
        <w:spacing w:line="360" w:lineRule="auto"/>
        <w:ind w:firstLineChars="200" w:firstLine="480"/>
        <w:rPr>
          <w:sz w:val="24"/>
        </w:rPr>
      </w:pPr>
      <w:r>
        <w:rPr>
          <w:sz w:val="24"/>
        </w:rPr>
        <w:t xml:space="preserve">[4] </w:t>
      </w:r>
      <w:r>
        <w:rPr>
          <w:sz w:val="24"/>
        </w:rPr>
        <w:t>张正全、陆彬等</w:t>
      </w:r>
      <w:r>
        <w:rPr>
          <w:sz w:val="24"/>
        </w:rPr>
        <w:t xml:space="preserve">. </w:t>
      </w:r>
      <w:r>
        <w:rPr>
          <w:sz w:val="24"/>
        </w:rPr>
        <w:t>微乳作为载体给药系统研究概况</w:t>
      </w:r>
      <w:r>
        <w:rPr>
          <w:sz w:val="24"/>
        </w:rPr>
        <w:t xml:space="preserve">. </w:t>
      </w:r>
      <w:r>
        <w:rPr>
          <w:sz w:val="24"/>
        </w:rPr>
        <w:t>中国医药工业杂志</w:t>
      </w:r>
      <w:r>
        <w:rPr>
          <w:sz w:val="24"/>
        </w:rPr>
        <w:t>, 2001, 32(3)</w:t>
      </w:r>
      <w:r>
        <w:rPr>
          <w:sz w:val="24"/>
        </w:rPr>
        <w:t>：</w:t>
      </w:r>
      <w:r>
        <w:rPr>
          <w:sz w:val="24"/>
        </w:rPr>
        <w:t>139</w:t>
      </w:r>
    </w:p>
    <w:p w14:paraId="7C7FF708" w14:textId="77777777" w:rsidR="00B67AC2" w:rsidRDefault="00000000">
      <w:pPr>
        <w:autoSpaceDE w:val="0"/>
        <w:autoSpaceDN w:val="0"/>
        <w:adjustRightInd w:val="0"/>
        <w:snapToGrid w:val="0"/>
        <w:spacing w:line="360" w:lineRule="auto"/>
        <w:ind w:firstLineChars="200" w:firstLine="480"/>
        <w:rPr>
          <w:sz w:val="24"/>
        </w:rPr>
      </w:pPr>
      <w:r>
        <w:rPr>
          <w:sz w:val="24"/>
        </w:rPr>
        <w:t xml:space="preserve">[5] </w:t>
      </w:r>
      <w:r>
        <w:rPr>
          <w:sz w:val="24"/>
        </w:rPr>
        <w:t>陆彬等</w:t>
      </w:r>
      <w:r>
        <w:rPr>
          <w:sz w:val="24"/>
        </w:rPr>
        <w:t xml:space="preserve">. </w:t>
      </w:r>
      <w:r>
        <w:rPr>
          <w:sz w:val="24"/>
        </w:rPr>
        <w:t>用三角相图法研究药用微乳的形成条件</w:t>
      </w:r>
      <w:r>
        <w:rPr>
          <w:sz w:val="24"/>
        </w:rPr>
        <w:t xml:space="preserve">. </w:t>
      </w:r>
      <w:r>
        <w:rPr>
          <w:sz w:val="24"/>
        </w:rPr>
        <w:t>药学学报</w:t>
      </w:r>
      <w:r>
        <w:rPr>
          <w:sz w:val="24"/>
        </w:rPr>
        <w:t>, 2001, 36(1)</w:t>
      </w:r>
      <w:r>
        <w:rPr>
          <w:sz w:val="24"/>
        </w:rPr>
        <w:t>：</w:t>
      </w:r>
      <w:r>
        <w:rPr>
          <w:sz w:val="24"/>
        </w:rPr>
        <w:t>58</w:t>
      </w:r>
    </w:p>
    <w:p w14:paraId="5434FA66" w14:textId="77777777" w:rsidR="00B67AC2" w:rsidRDefault="00000000">
      <w:pPr>
        <w:autoSpaceDE w:val="0"/>
        <w:autoSpaceDN w:val="0"/>
        <w:adjustRightInd w:val="0"/>
        <w:snapToGrid w:val="0"/>
        <w:spacing w:line="360" w:lineRule="auto"/>
        <w:ind w:firstLineChars="200" w:firstLine="480"/>
        <w:rPr>
          <w:sz w:val="24"/>
        </w:rPr>
      </w:pPr>
      <w:r>
        <w:rPr>
          <w:sz w:val="24"/>
        </w:rPr>
        <w:t xml:space="preserve">[6] </w:t>
      </w:r>
      <w:r>
        <w:rPr>
          <w:sz w:val="24"/>
        </w:rPr>
        <w:t>吴俊伟、陆彬等</w:t>
      </w:r>
      <w:r>
        <w:rPr>
          <w:sz w:val="24"/>
        </w:rPr>
        <w:t>.</w:t>
      </w:r>
      <w:r>
        <w:rPr>
          <w:sz w:val="24"/>
        </w:rPr>
        <w:t>甲</w:t>
      </w:r>
      <w:proofErr w:type="gramStart"/>
      <w:r>
        <w:rPr>
          <w:sz w:val="24"/>
        </w:rPr>
        <w:t>砜</w:t>
      </w:r>
      <w:proofErr w:type="gramEnd"/>
      <w:r>
        <w:rPr>
          <w:sz w:val="24"/>
        </w:rPr>
        <w:t>霉素</w:t>
      </w:r>
      <w:r>
        <w:rPr>
          <w:sz w:val="24"/>
        </w:rPr>
        <w:t>β</w:t>
      </w:r>
      <w:r>
        <w:rPr>
          <w:sz w:val="24"/>
        </w:rPr>
        <w:t>环糊精包合物的研制</w:t>
      </w:r>
      <w:r>
        <w:rPr>
          <w:sz w:val="24"/>
        </w:rPr>
        <w:t xml:space="preserve">. </w:t>
      </w:r>
      <w:r>
        <w:rPr>
          <w:sz w:val="24"/>
        </w:rPr>
        <w:t>华西药学杂志</w:t>
      </w:r>
      <w:r>
        <w:rPr>
          <w:sz w:val="24"/>
        </w:rPr>
        <w:t>, 2000, 15(6)</w:t>
      </w:r>
      <w:r>
        <w:rPr>
          <w:sz w:val="24"/>
        </w:rPr>
        <w:t>：</w:t>
      </w:r>
      <w:r>
        <w:rPr>
          <w:sz w:val="24"/>
        </w:rPr>
        <w:t>420</w:t>
      </w:r>
    </w:p>
    <w:p w14:paraId="0F76FBA4" w14:textId="77777777" w:rsidR="00B67AC2" w:rsidRDefault="00000000">
      <w:pPr>
        <w:autoSpaceDE w:val="0"/>
        <w:autoSpaceDN w:val="0"/>
        <w:adjustRightInd w:val="0"/>
        <w:snapToGrid w:val="0"/>
        <w:spacing w:line="360" w:lineRule="auto"/>
        <w:ind w:firstLineChars="200" w:firstLine="480"/>
        <w:rPr>
          <w:sz w:val="24"/>
        </w:rPr>
      </w:pPr>
      <w:r>
        <w:rPr>
          <w:sz w:val="24"/>
        </w:rPr>
        <w:t xml:space="preserve">[7] </w:t>
      </w:r>
      <w:r>
        <w:rPr>
          <w:sz w:val="24"/>
        </w:rPr>
        <w:t>吴伟、陆彬等</w:t>
      </w:r>
      <w:r>
        <w:rPr>
          <w:sz w:val="24"/>
        </w:rPr>
        <w:t xml:space="preserve">. </w:t>
      </w:r>
      <w:r>
        <w:rPr>
          <w:sz w:val="24"/>
        </w:rPr>
        <w:t>脂质体眼部给药系统的研究进展</w:t>
      </w:r>
      <w:r>
        <w:rPr>
          <w:sz w:val="24"/>
        </w:rPr>
        <w:t xml:space="preserve">. </w:t>
      </w:r>
      <w:r>
        <w:rPr>
          <w:sz w:val="24"/>
        </w:rPr>
        <w:t>华西药学杂志</w:t>
      </w:r>
      <w:r>
        <w:rPr>
          <w:sz w:val="24"/>
        </w:rPr>
        <w:t>, 1999,1 4(5-6)</w:t>
      </w:r>
      <w:r>
        <w:rPr>
          <w:sz w:val="24"/>
        </w:rPr>
        <w:t>：</w:t>
      </w:r>
      <w:r>
        <w:rPr>
          <w:sz w:val="24"/>
        </w:rPr>
        <w:t>370</w:t>
      </w:r>
    </w:p>
    <w:p w14:paraId="62A07B39" w14:textId="77777777" w:rsidR="00B67AC2" w:rsidRDefault="00000000">
      <w:pPr>
        <w:autoSpaceDE w:val="0"/>
        <w:autoSpaceDN w:val="0"/>
        <w:adjustRightInd w:val="0"/>
        <w:snapToGrid w:val="0"/>
        <w:spacing w:line="360" w:lineRule="auto"/>
        <w:ind w:firstLineChars="200" w:firstLine="480"/>
        <w:rPr>
          <w:sz w:val="24"/>
        </w:rPr>
      </w:pPr>
      <w:r>
        <w:rPr>
          <w:sz w:val="24"/>
        </w:rPr>
        <w:t xml:space="preserve">[8] </w:t>
      </w:r>
      <w:r>
        <w:rPr>
          <w:sz w:val="24"/>
        </w:rPr>
        <w:t>廖工铁主编</w:t>
      </w:r>
      <w:r>
        <w:rPr>
          <w:sz w:val="24"/>
        </w:rPr>
        <w:t xml:space="preserve">. </w:t>
      </w:r>
      <w:r>
        <w:rPr>
          <w:sz w:val="24"/>
        </w:rPr>
        <w:t>靶向给药制剂</w:t>
      </w:r>
      <w:r>
        <w:rPr>
          <w:sz w:val="24"/>
        </w:rPr>
        <w:t xml:space="preserve">. </w:t>
      </w:r>
      <w:r>
        <w:rPr>
          <w:sz w:val="24"/>
        </w:rPr>
        <w:t>成都：四川科技出版社，</w:t>
      </w:r>
      <w:r>
        <w:rPr>
          <w:sz w:val="24"/>
        </w:rPr>
        <w:t>1997</w:t>
      </w:r>
    </w:p>
    <w:p w14:paraId="41A41FD6" w14:textId="77777777" w:rsidR="00B67AC2" w:rsidRDefault="00000000">
      <w:pPr>
        <w:autoSpaceDE w:val="0"/>
        <w:autoSpaceDN w:val="0"/>
        <w:adjustRightInd w:val="0"/>
        <w:snapToGrid w:val="0"/>
        <w:spacing w:line="360" w:lineRule="auto"/>
        <w:ind w:firstLineChars="200" w:firstLine="480"/>
        <w:rPr>
          <w:sz w:val="24"/>
        </w:rPr>
      </w:pPr>
      <w:r>
        <w:rPr>
          <w:sz w:val="24"/>
        </w:rPr>
        <w:t xml:space="preserve">[9] </w:t>
      </w:r>
      <w:r>
        <w:rPr>
          <w:sz w:val="24"/>
        </w:rPr>
        <w:t>陆彬主编</w:t>
      </w:r>
      <w:r>
        <w:rPr>
          <w:sz w:val="24"/>
        </w:rPr>
        <w:t xml:space="preserve">. </w:t>
      </w:r>
      <w:r>
        <w:rPr>
          <w:sz w:val="24"/>
        </w:rPr>
        <w:t>药物新剂型与新技术</w:t>
      </w:r>
      <w:r>
        <w:rPr>
          <w:sz w:val="24"/>
        </w:rPr>
        <w:t xml:space="preserve">. </w:t>
      </w:r>
      <w:r>
        <w:rPr>
          <w:sz w:val="24"/>
        </w:rPr>
        <w:t>北京：人民卫生出版社，</w:t>
      </w:r>
      <w:r>
        <w:rPr>
          <w:sz w:val="24"/>
        </w:rPr>
        <w:t>1994</w:t>
      </w:r>
    </w:p>
    <w:p w14:paraId="50661E52" w14:textId="77777777" w:rsidR="00B67AC2" w:rsidRDefault="00000000">
      <w:pPr>
        <w:autoSpaceDE w:val="0"/>
        <w:autoSpaceDN w:val="0"/>
        <w:adjustRightInd w:val="0"/>
        <w:snapToGrid w:val="0"/>
        <w:spacing w:line="360" w:lineRule="auto"/>
        <w:ind w:firstLineChars="200" w:firstLine="480"/>
        <w:rPr>
          <w:sz w:val="24"/>
        </w:rPr>
      </w:pPr>
      <w:r>
        <w:rPr>
          <w:sz w:val="24"/>
        </w:rPr>
        <w:t>[10] Nakamichi K, et al. The role of the kneading paddle and the effects of screw revolution speed and water content on the preparation of solid dispersion using a twin-</w:t>
      </w:r>
      <w:proofErr w:type="spellStart"/>
      <w:r>
        <w:rPr>
          <w:sz w:val="24"/>
        </w:rPr>
        <w:t>scew</w:t>
      </w:r>
      <w:proofErr w:type="spellEnd"/>
      <w:r>
        <w:rPr>
          <w:sz w:val="24"/>
        </w:rPr>
        <w:t xml:space="preserve"> extruder. Int. J. Pharm. 2002, 241(2): 203</w:t>
      </w:r>
    </w:p>
    <w:p w14:paraId="78A617DC" w14:textId="77777777" w:rsidR="00B67AC2" w:rsidRDefault="00000000">
      <w:pPr>
        <w:autoSpaceDE w:val="0"/>
        <w:autoSpaceDN w:val="0"/>
        <w:adjustRightInd w:val="0"/>
        <w:snapToGrid w:val="0"/>
        <w:spacing w:line="360" w:lineRule="auto"/>
        <w:ind w:firstLineChars="200" w:firstLine="480"/>
        <w:rPr>
          <w:sz w:val="24"/>
        </w:rPr>
      </w:pPr>
      <w:r>
        <w:rPr>
          <w:sz w:val="24"/>
        </w:rPr>
        <w:t xml:space="preserve">[11] Lu Bin, et al. Long-acting delivery microspheres of </w:t>
      </w:r>
      <w:proofErr w:type="spellStart"/>
      <w:r>
        <w:rPr>
          <w:sz w:val="24"/>
        </w:rPr>
        <w:t>levo</w:t>
      </w:r>
      <w:proofErr w:type="spellEnd"/>
      <w:r>
        <w:rPr>
          <w:sz w:val="24"/>
        </w:rPr>
        <w:t>-</w:t>
      </w:r>
      <w:proofErr w:type="spellStart"/>
      <w:r>
        <w:rPr>
          <w:sz w:val="24"/>
        </w:rPr>
        <w:t>norgestrol</w:t>
      </w:r>
      <w:proofErr w:type="spellEnd"/>
      <w:r>
        <w:rPr>
          <w:sz w:val="24"/>
        </w:rPr>
        <w:t>-poly (3-hydroxybutyrate). their preparation, characterization and contraceptive tests on mice. J Microencapsulation, 2001, 18(1): 55</w:t>
      </w:r>
    </w:p>
    <w:p w14:paraId="16EE5E97" w14:textId="77777777" w:rsidR="00B67AC2" w:rsidRDefault="00000000">
      <w:pPr>
        <w:autoSpaceDE w:val="0"/>
        <w:autoSpaceDN w:val="0"/>
        <w:adjustRightInd w:val="0"/>
        <w:snapToGrid w:val="0"/>
        <w:spacing w:line="360" w:lineRule="auto"/>
        <w:ind w:firstLineChars="200" w:firstLine="480"/>
        <w:rPr>
          <w:sz w:val="24"/>
        </w:rPr>
      </w:pPr>
      <w:r>
        <w:rPr>
          <w:sz w:val="24"/>
        </w:rPr>
        <w:t xml:space="preserve">[12] </w:t>
      </w:r>
      <w:proofErr w:type="spellStart"/>
      <w:r>
        <w:rPr>
          <w:sz w:val="24"/>
        </w:rPr>
        <w:t>Pignatillo</w:t>
      </w:r>
      <w:proofErr w:type="spellEnd"/>
      <w:r>
        <w:rPr>
          <w:sz w:val="24"/>
        </w:rPr>
        <w:t xml:space="preserve"> </w:t>
      </w:r>
      <w:proofErr w:type="spellStart"/>
      <w:proofErr w:type="gramStart"/>
      <w:r>
        <w:rPr>
          <w:sz w:val="24"/>
        </w:rPr>
        <w:t>R.,et</w:t>
      </w:r>
      <w:proofErr w:type="spellEnd"/>
      <w:r>
        <w:rPr>
          <w:sz w:val="24"/>
        </w:rPr>
        <w:t xml:space="preserve"> al.</w:t>
      </w:r>
      <w:proofErr w:type="gramEnd"/>
      <w:r>
        <w:rPr>
          <w:sz w:val="24"/>
        </w:rPr>
        <w:t xml:space="preserve"> Preparation, characterization and photosensitivity studies of solid dispersions of diflunisal and Eudragit RS100 and RL100. Int J Pharm, 2001, 218(1): 27~42</w:t>
      </w:r>
    </w:p>
    <w:p w14:paraId="51AF9082" w14:textId="77777777" w:rsidR="00B67AC2" w:rsidRDefault="00000000">
      <w:pPr>
        <w:autoSpaceDE w:val="0"/>
        <w:autoSpaceDN w:val="0"/>
        <w:adjustRightInd w:val="0"/>
        <w:snapToGrid w:val="0"/>
        <w:spacing w:line="360" w:lineRule="auto"/>
        <w:ind w:firstLineChars="200" w:firstLine="480"/>
        <w:rPr>
          <w:sz w:val="24"/>
        </w:rPr>
      </w:pPr>
      <w:r>
        <w:rPr>
          <w:sz w:val="24"/>
        </w:rPr>
        <w:t xml:space="preserve">[13] Chen </w:t>
      </w:r>
      <w:proofErr w:type="spellStart"/>
      <w:proofErr w:type="gramStart"/>
      <w:r>
        <w:rPr>
          <w:sz w:val="24"/>
        </w:rPr>
        <w:t>D,et</w:t>
      </w:r>
      <w:proofErr w:type="spellEnd"/>
      <w:r>
        <w:rPr>
          <w:sz w:val="24"/>
        </w:rPr>
        <w:t xml:space="preserve"> al.</w:t>
      </w:r>
      <w:proofErr w:type="gramEnd"/>
      <w:r>
        <w:rPr>
          <w:sz w:val="24"/>
        </w:rPr>
        <w:t xml:space="preserve"> Stabilization and sustained-release effect of misoprostol with methacrylate copolymer. Int J Pharm 2000, 203(1):141</w:t>
      </w:r>
    </w:p>
    <w:p w14:paraId="5747BA45" w14:textId="77777777" w:rsidR="00B67AC2" w:rsidRDefault="00000000">
      <w:pPr>
        <w:autoSpaceDE w:val="0"/>
        <w:autoSpaceDN w:val="0"/>
        <w:adjustRightInd w:val="0"/>
        <w:snapToGrid w:val="0"/>
        <w:spacing w:line="360" w:lineRule="auto"/>
        <w:ind w:firstLineChars="200" w:firstLine="480"/>
        <w:rPr>
          <w:sz w:val="24"/>
        </w:rPr>
      </w:pPr>
      <w:r>
        <w:rPr>
          <w:sz w:val="24"/>
        </w:rPr>
        <w:t xml:space="preserve">[14] Lu Bin, et al. Studies on an injection of microencapsulated </w:t>
      </w:r>
      <w:proofErr w:type="spellStart"/>
      <w:r>
        <w:rPr>
          <w:sz w:val="24"/>
        </w:rPr>
        <w:t>levo-norgestrel</w:t>
      </w:r>
      <w:proofErr w:type="spellEnd"/>
      <w:r>
        <w:rPr>
          <w:sz w:val="24"/>
        </w:rPr>
        <w:t xml:space="preserve">. In Microencapsulation of Drugs. Edited by Whateley TL. UK: </w:t>
      </w:r>
      <w:proofErr w:type="spellStart"/>
      <w:r>
        <w:rPr>
          <w:sz w:val="24"/>
        </w:rPr>
        <w:t>harwood</w:t>
      </w:r>
      <w:proofErr w:type="spellEnd"/>
      <w:r>
        <w:rPr>
          <w:sz w:val="24"/>
        </w:rPr>
        <w:t xml:space="preserve"> academic publishers. 1992, 103~121</w:t>
      </w:r>
    </w:p>
    <w:p w14:paraId="75C1CA3F" w14:textId="77777777" w:rsidR="00B67AC2" w:rsidRDefault="00B67AC2">
      <w:pPr>
        <w:autoSpaceDE w:val="0"/>
        <w:autoSpaceDN w:val="0"/>
        <w:adjustRightInd w:val="0"/>
        <w:snapToGrid w:val="0"/>
        <w:spacing w:line="360" w:lineRule="auto"/>
        <w:ind w:firstLineChars="396" w:firstLine="950"/>
        <w:rPr>
          <w:sz w:val="24"/>
        </w:rPr>
      </w:pPr>
    </w:p>
    <w:p w14:paraId="2678C348" w14:textId="77777777" w:rsidR="00B67AC2" w:rsidRDefault="00000000">
      <w:pPr>
        <w:autoSpaceDE w:val="0"/>
        <w:autoSpaceDN w:val="0"/>
        <w:adjustRightInd w:val="0"/>
        <w:snapToGrid w:val="0"/>
        <w:spacing w:line="360" w:lineRule="auto"/>
        <w:rPr>
          <w:b/>
          <w:bCs/>
          <w:sz w:val="28"/>
          <w:szCs w:val="28"/>
        </w:rPr>
      </w:pPr>
      <w:r>
        <w:rPr>
          <w:b/>
          <w:sz w:val="28"/>
          <w:szCs w:val="28"/>
        </w:rPr>
        <w:t>7.2</w:t>
      </w:r>
      <w:r>
        <w:rPr>
          <w:rFonts w:hint="eastAsia"/>
          <w:b/>
          <w:sz w:val="28"/>
          <w:szCs w:val="28"/>
        </w:rPr>
        <w:t>1</w:t>
      </w:r>
      <w:r>
        <w:rPr>
          <w:b/>
          <w:sz w:val="28"/>
          <w:szCs w:val="28"/>
        </w:rPr>
        <w:t>教学单元二十</w:t>
      </w:r>
      <w:r>
        <w:rPr>
          <w:rFonts w:hint="eastAsia"/>
          <w:b/>
          <w:sz w:val="28"/>
          <w:szCs w:val="28"/>
        </w:rPr>
        <w:t>一</w:t>
      </w:r>
      <w:r>
        <w:rPr>
          <w:b/>
          <w:sz w:val="28"/>
          <w:szCs w:val="28"/>
        </w:rPr>
        <w:t>：</w:t>
      </w:r>
      <w:r>
        <w:rPr>
          <w:b/>
          <w:bCs/>
          <w:sz w:val="28"/>
          <w:szCs w:val="28"/>
        </w:rPr>
        <w:t>第十六章</w:t>
      </w:r>
      <w:r>
        <w:rPr>
          <w:b/>
          <w:bCs/>
          <w:sz w:val="28"/>
          <w:szCs w:val="28"/>
        </w:rPr>
        <w:t xml:space="preserve"> </w:t>
      </w:r>
      <w:r>
        <w:rPr>
          <w:b/>
          <w:bCs/>
          <w:sz w:val="28"/>
          <w:szCs w:val="28"/>
        </w:rPr>
        <w:t>制剂新技术（第</w:t>
      </w:r>
      <w:r>
        <w:rPr>
          <w:rFonts w:hint="eastAsia"/>
          <w:b/>
          <w:bCs/>
          <w:sz w:val="28"/>
          <w:szCs w:val="28"/>
        </w:rPr>
        <w:t>4</w:t>
      </w:r>
      <w:r>
        <w:rPr>
          <w:rFonts w:hint="eastAsia"/>
          <w:b/>
          <w:bCs/>
          <w:sz w:val="28"/>
          <w:szCs w:val="28"/>
        </w:rPr>
        <w:t>、</w:t>
      </w:r>
      <w:r>
        <w:rPr>
          <w:rFonts w:hint="eastAsia"/>
          <w:b/>
          <w:bCs/>
          <w:sz w:val="28"/>
          <w:szCs w:val="28"/>
        </w:rPr>
        <w:t>5</w:t>
      </w:r>
      <w:r>
        <w:rPr>
          <w:b/>
          <w:bCs/>
          <w:sz w:val="28"/>
          <w:szCs w:val="28"/>
        </w:rPr>
        <w:t>节）</w:t>
      </w:r>
    </w:p>
    <w:p w14:paraId="01E86652" w14:textId="77777777" w:rsidR="00B67AC2" w:rsidRDefault="00000000">
      <w:pPr>
        <w:autoSpaceDE w:val="0"/>
        <w:autoSpaceDN w:val="0"/>
        <w:adjustRightInd w:val="0"/>
        <w:snapToGrid w:val="0"/>
        <w:spacing w:line="360" w:lineRule="auto"/>
        <w:rPr>
          <w:bCs/>
          <w:sz w:val="24"/>
        </w:rPr>
      </w:pPr>
      <w:r>
        <w:rPr>
          <w:bCs/>
          <w:sz w:val="24"/>
        </w:rPr>
        <w:t>7.</w:t>
      </w:r>
      <w:r>
        <w:rPr>
          <w:rFonts w:hint="eastAsia"/>
          <w:bCs/>
          <w:sz w:val="24"/>
        </w:rPr>
        <w:t>21.</w:t>
      </w:r>
      <w:r>
        <w:rPr>
          <w:bCs/>
          <w:sz w:val="24"/>
        </w:rPr>
        <w:t>1</w:t>
      </w:r>
      <w:r>
        <w:rPr>
          <w:bCs/>
          <w:sz w:val="24"/>
        </w:rPr>
        <w:t>教学日期</w:t>
      </w:r>
    </w:p>
    <w:p w14:paraId="4BA9FE01" w14:textId="4E1AFBBA" w:rsidR="00B67AC2" w:rsidRDefault="00000000">
      <w:pPr>
        <w:autoSpaceDE w:val="0"/>
        <w:autoSpaceDN w:val="0"/>
        <w:adjustRightInd w:val="0"/>
        <w:snapToGrid w:val="0"/>
        <w:spacing w:line="360" w:lineRule="auto"/>
        <w:ind w:firstLine="480"/>
        <w:rPr>
          <w:bCs/>
          <w:sz w:val="24"/>
        </w:rPr>
      </w:pPr>
      <w:r>
        <w:rPr>
          <w:rFonts w:hint="eastAsia"/>
          <w:sz w:val="24"/>
        </w:rPr>
        <w:t>第二十一次课</w:t>
      </w:r>
      <w:r>
        <w:rPr>
          <w:rFonts w:hint="eastAsia"/>
          <w:bCs/>
          <w:sz w:val="24"/>
        </w:rPr>
        <w:t xml:space="preserve"> </w:t>
      </w:r>
      <w:r>
        <w:rPr>
          <w:rFonts w:hint="eastAsia"/>
          <w:bCs/>
          <w:sz w:val="24"/>
        </w:rPr>
        <w:t>第</w:t>
      </w:r>
      <w:r>
        <w:rPr>
          <w:rFonts w:hint="eastAsia"/>
          <w:bCs/>
          <w:sz w:val="24"/>
        </w:rPr>
        <w:t>7</w:t>
      </w:r>
      <w:r w:rsidR="00A81E35">
        <w:rPr>
          <w:rFonts w:hint="eastAsia"/>
          <w:bCs/>
          <w:sz w:val="24"/>
        </w:rPr>
        <w:t>周</w:t>
      </w:r>
      <w:r w:rsidR="00A81E35">
        <w:rPr>
          <w:rFonts w:hint="eastAsia"/>
          <w:bCs/>
          <w:sz w:val="24"/>
        </w:rPr>
        <w:t>5</w:t>
      </w:r>
      <w:r>
        <w:rPr>
          <w:rFonts w:hint="eastAsia"/>
          <w:bCs/>
          <w:sz w:val="24"/>
        </w:rPr>
        <w:t>，</w:t>
      </w:r>
      <w:r>
        <w:rPr>
          <w:rFonts w:hint="eastAsia"/>
          <w:bCs/>
          <w:sz w:val="24"/>
        </w:rPr>
        <w:t>4</w:t>
      </w:r>
      <w:r>
        <w:rPr>
          <w:rFonts w:hint="eastAsia"/>
          <w:bCs/>
          <w:sz w:val="24"/>
        </w:rPr>
        <w:t>月</w:t>
      </w:r>
      <w:r>
        <w:rPr>
          <w:rFonts w:hint="eastAsia"/>
          <w:bCs/>
          <w:sz w:val="24"/>
        </w:rPr>
        <w:t>18</w:t>
      </w:r>
      <w:r>
        <w:rPr>
          <w:rFonts w:hint="eastAsia"/>
          <w:bCs/>
          <w:sz w:val="24"/>
        </w:rPr>
        <w:t>日</w:t>
      </w:r>
    </w:p>
    <w:p w14:paraId="53823844" w14:textId="77777777" w:rsidR="00B67AC2" w:rsidRDefault="00000000">
      <w:pPr>
        <w:autoSpaceDE w:val="0"/>
        <w:autoSpaceDN w:val="0"/>
        <w:adjustRightInd w:val="0"/>
        <w:snapToGrid w:val="0"/>
        <w:spacing w:line="360" w:lineRule="auto"/>
        <w:ind w:firstLine="480"/>
        <w:rPr>
          <w:bCs/>
          <w:sz w:val="24"/>
        </w:rPr>
      </w:pPr>
      <w:r>
        <w:rPr>
          <w:bCs/>
          <w:sz w:val="24"/>
        </w:rPr>
        <w:lastRenderedPageBreak/>
        <w:t>7.2</w:t>
      </w:r>
      <w:r>
        <w:rPr>
          <w:rFonts w:hint="eastAsia"/>
          <w:bCs/>
          <w:sz w:val="24"/>
        </w:rPr>
        <w:t>1</w:t>
      </w:r>
      <w:r>
        <w:rPr>
          <w:bCs/>
          <w:sz w:val="24"/>
        </w:rPr>
        <w:t>.2</w:t>
      </w:r>
      <w:r>
        <w:rPr>
          <w:bCs/>
          <w:sz w:val="24"/>
        </w:rPr>
        <w:t>教学目标</w:t>
      </w:r>
    </w:p>
    <w:p w14:paraId="45B5799F" w14:textId="77777777" w:rsidR="00B67AC2" w:rsidRDefault="00000000">
      <w:pPr>
        <w:autoSpaceDE w:val="0"/>
        <w:autoSpaceDN w:val="0"/>
        <w:adjustRightInd w:val="0"/>
        <w:snapToGrid w:val="0"/>
        <w:spacing w:line="360" w:lineRule="auto"/>
        <w:ind w:firstLineChars="200" w:firstLine="480"/>
        <w:rPr>
          <w:bCs/>
          <w:sz w:val="24"/>
        </w:rPr>
      </w:pPr>
      <w:r>
        <w:rPr>
          <w:bCs/>
          <w:sz w:val="24"/>
        </w:rPr>
        <w:t>熟悉纳米囊、</w:t>
      </w:r>
      <w:proofErr w:type="gramStart"/>
      <w:r>
        <w:rPr>
          <w:bCs/>
          <w:sz w:val="24"/>
        </w:rPr>
        <w:t>纳米球</w:t>
      </w:r>
      <w:proofErr w:type="gramEnd"/>
      <w:r>
        <w:rPr>
          <w:bCs/>
          <w:sz w:val="24"/>
        </w:rPr>
        <w:t>的概念及特性，熟悉纳米囊与</w:t>
      </w:r>
      <w:proofErr w:type="gramStart"/>
      <w:r>
        <w:rPr>
          <w:bCs/>
          <w:sz w:val="24"/>
        </w:rPr>
        <w:t>纳米球</w:t>
      </w:r>
      <w:proofErr w:type="gramEnd"/>
      <w:r>
        <w:rPr>
          <w:bCs/>
          <w:sz w:val="24"/>
        </w:rPr>
        <w:t>的制备方法，熟悉固体脂质</w:t>
      </w:r>
      <w:proofErr w:type="gramStart"/>
      <w:r>
        <w:rPr>
          <w:bCs/>
          <w:sz w:val="24"/>
        </w:rPr>
        <w:t>纳米球</w:t>
      </w:r>
      <w:proofErr w:type="gramEnd"/>
      <w:r>
        <w:rPr>
          <w:bCs/>
          <w:sz w:val="24"/>
        </w:rPr>
        <w:t>的制备方法，了解磁性</w:t>
      </w:r>
      <w:proofErr w:type="gramStart"/>
      <w:r>
        <w:rPr>
          <w:bCs/>
          <w:sz w:val="24"/>
        </w:rPr>
        <w:t>纳米球</w:t>
      </w:r>
      <w:proofErr w:type="gramEnd"/>
      <w:r>
        <w:rPr>
          <w:bCs/>
          <w:sz w:val="24"/>
        </w:rPr>
        <w:t>的制备方法，了解影响纳米囊和</w:t>
      </w:r>
      <w:proofErr w:type="gramStart"/>
      <w:r>
        <w:rPr>
          <w:bCs/>
          <w:sz w:val="24"/>
        </w:rPr>
        <w:t>纳米球</w:t>
      </w:r>
      <w:proofErr w:type="gramEnd"/>
      <w:r>
        <w:rPr>
          <w:bCs/>
          <w:sz w:val="24"/>
        </w:rPr>
        <w:t>的包封率、</w:t>
      </w:r>
      <w:proofErr w:type="gramStart"/>
      <w:r>
        <w:rPr>
          <w:bCs/>
          <w:sz w:val="24"/>
        </w:rPr>
        <w:t>收率及载药量</w:t>
      </w:r>
      <w:proofErr w:type="gramEnd"/>
      <w:r>
        <w:rPr>
          <w:bCs/>
          <w:sz w:val="24"/>
        </w:rPr>
        <w:t>的因素，了解纳米囊与</w:t>
      </w:r>
      <w:proofErr w:type="gramStart"/>
      <w:r>
        <w:rPr>
          <w:bCs/>
          <w:sz w:val="24"/>
        </w:rPr>
        <w:t>纳米球</w:t>
      </w:r>
      <w:proofErr w:type="gramEnd"/>
      <w:r>
        <w:rPr>
          <w:bCs/>
          <w:sz w:val="24"/>
        </w:rPr>
        <w:t>的稳定性和相关质量评定标准，掌握脂质体的概念、分类及结构特点，掌握脂质体的组成材料（磷脂和胆固醇）结构特性和脂质体的形成原理及特性，掌握脂质体的制备方法（注入法、薄膜蒸发法、逆相蒸发法、冷冻干燥法）及特点，掌握脂质体的质量评价（载药量、包封率、粒径及粒度分布、稳定性等），了解类脂质体概念及特点。</w:t>
      </w:r>
    </w:p>
    <w:p w14:paraId="5E079856" w14:textId="77777777" w:rsidR="00B67AC2" w:rsidRDefault="00000000">
      <w:pPr>
        <w:autoSpaceDE w:val="0"/>
        <w:autoSpaceDN w:val="0"/>
        <w:adjustRightInd w:val="0"/>
        <w:snapToGrid w:val="0"/>
        <w:spacing w:line="360" w:lineRule="auto"/>
        <w:rPr>
          <w:bCs/>
          <w:sz w:val="24"/>
        </w:rPr>
      </w:pPr>
      <w:r>
        <w:rPr>
          <w:bCs/>
          <w:sz w:val="24"/>
        </w:rPr>
        <w:t>7.2</w:t>
      </w:r>
      <w:r>
        <w:rPr>
          <w:rFonts w:hint="eastAsia"/>
          <w:bCs/>
          <w:sz w:val="24"/>
        </w:rPr>
        <w:t>1</w:t>
      </w:r>
      <w:r>
        <w:rPr>
          <w:bCs/>
          <w:sz w:val="24"/>
        </w:rPr>
        <w:t>.3</w:t>
      </w:r>
      <w:r>
        <w:rPr>
          <w:bCs/>
          <w:sz w:val="24"/>
        </w:rPr>
        <w:t>教学内容</w:t>
      </w:r>
    </w:p>
    <w:p w14:paraId="646BF155" w14:textId="77777777" w:rsidR="00B67AC2" w:rsidRDefault="00000000">
      <w:pPr>
        <w:autoSpaceDE w:val="0"/>
        <w:autoSpaceDN w:val="0"/>
        <w:adjustRightInd w:val="0"/>
        <w:snapToGrid w:val="0"/>
        <w:spacing w:line="360" w:lineRule="auto"/>
        <w:ind w:firstLineChars="200" w:firstLine="480"/>
        <w:rPr>
          <w:bCs/>
          <w:sz w:val="24"/>
        </w:rPr>
      </w:pPr>
      <w:r>
        <w:rPr>
          <w:bCs/>
          <w:sz w:val="24"/>
        </w:rPr>
        <w:t>（</w:t>
      </w:r>
      <w:r>
        <w:rPr>
          <w:bCs/>
          <w:sz w:val="24"/>
        </w:rPr>
        <w:t>1</w:t>
      </w:r>
      <w:r>
        <w:rPr>
          <w:bCs/>
          <w:sz w:val="24"/>
        </w:rPr>
        <w:t>）纳米囊与</w:t>
      </w:r>
      <w:proofErr w:type="gramStart"/>
      <w:r>
        <w:rPr>
          <w:bCs/>
          <w:sz w:val="24"/>
        </w:rPr>
        <w:t>纳米球</w:t>
      </w:r>
      <w:proofErr w:type="gramEnd"/>
      <w:r>
        <w:rPr>
          <w:bCs/>
          <w:sz w:val="24"/>
        </w:rPr>
        <w:t>的制备技术</w:t>
      </w:r>
    </w:p>
    <w:p w14:paraId="1C163EC5" w14:textId="77777777" w:rsidR="00B67AC2" w:rsidRDefault="00000000">
      <w:pPr>
        <w:autoSpaceDE w:val="0"/>
        <w:autoSpaceDN w:val="0"/>
        <w:adjustRightInd w:val="0"/>
        <w:snapToGrid w:val="0"/>
        <w:spacing w:line="360" w:lineRule="auto"/>
        <w:ind w:firstLineChars="200" w:firstLine="480"/>
        <w:rPr>
          <w:bCs/>
          <w:sz w:val="24"/>
        </w:rPr>
      </w:pPr>
      <w:r>
        <w:rPr>
          <w:bCs/>
          <w:sz w:val="24"/>
        </w:rPr>
        <w:t>（</w:t>
      </w:r>
      <w:r>
        <w:rPr>
          <w:bCs/>
          <w:sz w:val="24"/>
        </w:rPr>
        <w:t>2</w:t>
      </w:r>
      <w:r>
        <w:rPr>
          <w:bCs/>
          <w:sz w:val="24"/>
        </w:rPr>
        <w:t>）脂质体的制备技术</w:t>
      </w:r>
    </w:p>
    <w:p w14:paraId="1C72CCD5" w14:textId="77777777" w:rsidR="00B67AC2" w:rsidRDefault="00000000">
      <w:pPr>
        <w:autoSpaceDE w:val="0"/>
        <w:autoSpaceDN w:val="0"/>
        <w:adjustRightInd w:val="0"/>
        <w:snapToGrid w:val="0"/>
        <w:spacing w:line="360" w:lineRule="auto"/>
        <w:ind w:firstLineChars="200" w:firstLine="480"/>
        <w:rPr>
          <w:bCs/>
          <w:sz w:val="24"/>
        </w:rPr>
      </w:pPr>
      <w:r>
        <w:rPr>
          <w:bCs/>
          <w:sz w:val="24"/>
        </w:rPr>
        <w:t>重点：纳米囊、</w:t>
      </w:r>
      <w:proofErr w:type="gramStart"/>
      <w:r>
        <w:rPr>
          <w:bCs/>
          <w:sz w:val="24"/>
        </w:rPr>
        <w:t>纳米球</w:t>
      </w:r>
      <w:proofErr w:type="gramEnd"/>
      <w:r>
        <w:rPr>
          <w:bCs/>
          <w:sz w:val="24"/>
        </w:rPr>
        <w:t>的概念及特性，纳米囊与</w:t>
      </w:r>
      <w:proofErr w:type="gramStart"/>
      <w:r>
        <w:rPr>
          <w:bCs/>
          <w:sz w:val="24"/>
        </w:rPr>
        <w:t>纳米球</w:t>
      </w:r>
      <w:proofErr w:type="gramEnd"/>
      <w:r>
        <w:rPr>
          <w:bCs/>
          <w:sz w:val="24"/>
        </w:rPr>
        <w:t>的制备方法，固体脂质</w:t>
      </w:r>
      <w:proofErr w:type="gramStart"/>
      <w:r>
        <w:rPr>
          <w:bCs/>
          <w:sz w:val="24"/>
        </w:rPr>
        <w:t>纳米球</w:t>
      </w:r>
      <w:proofErr w:type="gramEnd"/>
      <w:r>
        <w:rPr>
          <w:bCs/>
          <w:sz w:val="24"/>
        </w:rPr>
        <w:t>的制备方法，脂质体的概念、分类及结构特点，脂质体的组成材料（磷脂和胆固醇）结构特性和脂质体的形成原理及特性，脂质体的制备方法（注入法、薄膜蒸发法、逆相蒸发法、冷冻干燥法）及特点，脂质体的质量评价（载药量、包封率、粒径及粒度分布、稳定性等）。</w:t>
      </w:r>
    </w:p>
    <w:p w14:paraId="7B28C2DE" w14:textId="77777777" w:rsidR="00B67AC2" w:rsidRDefault="00000000">
      <w:pPr>
        <w:autoSpaceDE w:val="0"/>
        <w:autoSpaceDN w:val="0"/>
        <w:adjustRightInd w:val="0"/>
        <w:snapToGrid w:val="0"/>
        <w:spacing w:line="360" w:lineRule="auto"/>
        <w:ind w:firstLineChars="200" w:firstLine="480"/>
        <w:rPr>
          <w:bCs/>
          <w:sz w:val="24"/>
        </w:rPr>
      </w:pPr>
      <w:r>
        <w:rPr>
          <w:bCs/>
          <w:sz w:val="24"/>
        </w:rPr>
        <w:t>难点：纳米囊与</w:t>
      </w:r>
      <w:proofErr w:type="gramStart"/>
      <w:r>
        <w:rPr>
          <w:bCs/>
          <w:sz w:val="24"/>
        </w:rPr>
        <w:t>纳米球</w:t>
      </w:r>
      <w:proofErr w:type="gramEnd"/>
      <w:r>
        <w:rPr>
          <w:bCs/>
          <w:sz w:val="24"/>
        </w:rPr>
        <w:t>的制备方法，固体脂质</w:t>
      </w:r>
      <w:proofErr w:type="gramStart"/>
      <w:r>
        <w:rPr>
          <w:bCs/>
          <w:sz w:val="24"/>
        </w:rPr>
        <w:t>纳米球</w:t>
      </w:r>
      <w:proofErr w:type="gramEnd"/>
      <w:r>
        <w:rPr>
          <w:bCs/>
          <w:sz w:val="24"/>
        </w:rPr>
        <w:t>的制备方法，脂质体结构特点，脂质体的组成材料（磷脂和胆固醇）结构特性和脂质体的形成原理及特性。</w:t>
      </w:r>
      <w:r>
        <w:rPr>
          <w:bCs/>
          <w:sz w:val="24"/>
        </w:rPr>
        <w:t xml:space="preserve"> </w:t>
      </w:r>
    </w:p>
    <w:p w14:paraId="65C8C764" w14:textId="77777777" w:rsidR="00B67AC2" w:rsidRDefault="00000000">
      <w:pPr>
        <w:autoSpaceDE w:val="0"/>
        <w:autoSpaceDN w:val="0"/>
        <w:adjustRightInd w:val="0"/>
        <w:snapToGrid w:val="0"/>
        <w:spacing w:line="360" w:lineRule="auto"/>
        <w:rPr>
          <w:bCs/>
          <w:sz w:val="24"/>
        </w:rPr>
      </w:pPr>
      <w:r>
        <w:rPr>
          <w:bCs/>
          <w:sz w:val="24"/>
        </w:rPr>
        <w:t>7.2</w:t>
      </w:r>
      <w:r>
        <w:rPr>
          <w:rFonts w:hint="eastAsia"/>
          <w:bCs/>
          <w:sz w:val="24"/>
        </w:rPr>
        <w:t>1</w:t>
      </w:r>
      <w:r>
        <w:rPr>
          <w:bCs/>
          <w:sz w:val="24"/>
        </w:rPr>
        <w:t>.4</w:t>
      </w:r>
      <w:r>
        <w:rPr>
          <w:bCs/>
          <w:sz w:val="24"/>
        </w:rPr>
        <w:t>教学过程</w:t>
      </w:r>
    </w:p>
    <w:p w14:paraId="62963432" w14:textId="77777777" w:rsidR="00B67AC2" w:rsidRDefault="00000000">
      <w:pPr>
        <w:autoSpaceDE w:val="0"/>
        <w:autoSpaceDN w:val="0"/>
        <w:adjustRightInd w:val="0"/>
        <w:snapToGrid w:val="0"/>
        <w:spacing w:line="360" w:lineRule="auto"/>
        <w:ind w:firstLineChars="200" w:firstLine="480"/>
        <w:rPr>
          <w:bCs/>
          <w:sz w:val="24"/>
        </w:rPr>
      </w:pPr>
      <w:r>
        <w:rPr>
          <w:bCs/>
          <w:sz w:val="24"/>
        </w:rPr>
        <w:t>重点讲解纳米囊、</w:t>
      </w:r>
      <w:proofErr w:type="gramStart"/>
      <w:r>
        <w:rPr>
          <w:bCs/>
          <w:sz w:val="24"/>
        </w:rPr>
        <w:t>纳米球</w:t>
      </w:r>
      <w:proofErr w:type="gramEnd"/>
      <w:r>
        <w:rPr>
          <w:bCs/>
          <w:sz w:val="24"/>
        </w:rPr>
        <w:t>的概念及特性，纳米囊与</w:t>
      </w:r>
      <w:proofErr w:type="gramStart"/>
      <w:r>
        <w:rPr>
          <w:bCs/>
          <w:sz w:val="24"/>
        </w:rPr>
        <w:t>纳米球</w:t>
      </w:r>
      <w:proofErr w:type="gramEnd"/>
      <w:r>
        <w:rPr>
          <w:bCs/>
          <w:sz w:val="24"/>
        </w:rPr>
        <w:t>的制备方法，固体脂质</w:t>
      </w:r>
      <w:proofErr w:type="gramStart"/>
      <w:r>
        <w:rPr>
          <w:bCs/>
          <w:sz w:val="24"/>
        </w:rPr>
        <w:t>纳米球</w:t>
      </w:r>
      <w:proofErr w:type="gramEnd"/>
      <w:r>
        <w:rPr>
          <w:bCs/>
          <w:sz w:val="24"/>
        </w:rPr>
        <w:t>的制备方法，脂质体的概念、分类及结构特点，脂质体的组成材料（磷脂和胆固醇）结构特性和脂质体的形成原理及特性，脂质体的制备方法（注入法、薄膜蒸发法、逆相蒸发法、冷冻干燥法）及特点，脂质体的质量评价（载药量、包封率、粒径及粒度分布、稳定性等）。</w:t>
      </w:r>
      <w:r>
        <w:rPr>
          <w:bCs/>
          <w:sz w:val="24"/>
        </w:rPr>
        <w:t xml:space="preserve">  </w:t>
      </w:r>
    </w:p>
    <w:p w14:paraId="375D5F72" w14:textId="77777777" w:rsidR="00B67AC2" w:rsidRDefault="00000000">
      <w:pPr>
        <w:autoSpaceDE w:val="0"/>
        <w:autoSpaceDN w:val="0"/>
        <w:adjustRightInd w:val="0"/>
        <w:snapToGrid w:val="0"/>
        <w:spacing w:line="360" w:lineRule="auto"/>
        <w:ind w:firstLineChars="200" w:firstLine="480"/>
        <w:rPr>
          <w:bCs/>
          <w:sz w:val="24"/>
        </w:rPr>
      </w:pPr>
      <w:r>
        <w:rPr>
          <w:bCs/>
          <w:sz w:val="24"/>
        </w:rPr>
        <w:t>展开第十六章</w:t>
      </w:r>
      <w:r>
        <w:rPr>
          <w:bCs/>
          <w:sz w:val="24"/>
        </w:rPr>
        <w:t xml:space="preserve"> </w:t>
      </w:r>
      <w:r>
        <w:rPr>
          <w:bCs/>
          <w:sz w:val="24"/>
        </w:rPr>
        <w:t>制剂新技术（第</w:t>
      </w:r>
      <w:r>
        <w:rPr>
          <w:bCs/>
          <w:sz w:val="24"/>
        </w:rPr>
        <w:t>5</w:t>
      </w:r>
      <w:r>
        <w:rPr>
          <w:bCs/>
          <w:sz w:val="24"/>
        </w:rPr>
        <w:t>、</w:t>
      </w:r>
      <w:r>
        <w:rPr>
          <w:bCs/>
          <w:sz w:val="24"/>
        </w:rPr>
        <w:t>6</w:t>
      </w:r>
      <w:r>
        <w:rPr>
          <w:bCs/>
          <w:sz w:val="24"/>
        </w:rPr>
        <w:t>节）的讲解，共</w:t>
      </w:r>
      <w:r>
        <w:rPr>
          <w:bCs/>
          <w:sz w:val="24"/>
        </w:rPr>
        <w:t>2</w:t>
      </w:r>
      <w:r>
        <w:rPr>
          <w:bCs/>
          <w:sz w:val="24"/>
        </w:rPr>
        <w:t>学时。</w:t>
      </w:r>
    </w:p>
    <w:p w14:paraId="142366DE" w14:textId="77777777" w:rsidR="00B67AC2" w:rsidRDefault="00000000">
      <w:pPr>
        <w:autoSpaceDE w:val="0"/>
        <w:autoSpaceDN w:val="0"/>
        <w:adjustRightInd w:val="0"/>
        <w:snapToGrid w:val="0"/>
        <w:spacing w:line="360" w:lineRule="auto"/>
        <w:rPr>
          <w:bCs/>
          <w:sz w:val="24"/>
        </w:rPr>
      </w:pPr>
      <w:r>
        <w:rPr>
          <w:bCs/>
          <w:sz w:val="24"/>
        </w:rPr>
        <w:t>7.2</w:t>
      </w:r>
      <w:r>
        <w:rPr>
          <w:rFonts w:hint="eastAsia"/>
          <w:bCs/>
          <w:sz w:val="24"/>
        </w:rPr>
        <w:t>1</w:t>
      </w:r>
      <w:r>
        <w:rPr>
          <w:bCs/>
          <w:sz w:val="24"/>
        </w:rPr>
        <w:t>.5</w:t>
      </w:r>
      <w:r>
        <w:rPr>
          <w:bCs/>
          <w:sz w:val="24"/>
        </w:rPr>
        <w:t>教学方法</w:t>
      </w:r>
    </w:p>
    <w:p w14:paraId="2D2E0CF2" w14:textId="77777777" w:rsidR="00B67AC2" w:rsidRDefault="00000000">
      <w:pPr>
        <w:autoSpaceDE w:val="0"/>
        <w:autoSpaceDN w:val="0"/>
        <w:adjustRightInd w:val="0"/>
        <w:snapToGrid w:val="0"/>
        <w:spacing w:line="360" w:lineRule="auto"/>
        <w:ind w:firstLineChars="200" w:firstLine="480"/>
        <w:rPr>
          <w:bCs/>
          <w:sz w:val="24"/>
        </w:rPr>
      </w:pPr>
      <w:r>
        <w:rPr>
          <w:bCs/>
          <w:sz w:val="24"/>
        </w:rPr>
        <w:t>采用多媒体教学，理论的讲解和实例的分析相结合，用语言和图片展示各个教学点的内容。</w:t>
      </w:r>
    </w:p>
    <w:p w14:paraId="5AB35F87" w14:textId="77777777" w:rsidR="00B67AC2" w:rsidRDefault="00000000">
      <w:pPr>
        <w:autoSpaceDE w:val="0"/>
        <w:autoSpaceDN w:val="0"/>
        <w:adjustRightInd w:val="0"/>
        <w:snapToGrid w:val="0"/>
        <w:spacing w:line="360" w:lineRule="auto"/>
        <w:rPr>
          <w:bCs/>
          <w:sz w:val="24"/>
        </w:rPr>
      </w:pPr>
      <w:r>
        <w:rPr>
          <w:bCs/>
          <w:sz w:val="24"/>
        </w:rPr>
        <w:t>7.2</w:t>
      </w:r>
      <w:r>
        <w:rPr>
          <w:rFonts w:hint="eastAsia"/>
          <w:bCs/>
          <w:sz w:val="24"/>
        </w:rPr>
        <w:t>1</w:t>
      </w:r>
      <w:r>
        <w:rPr>
          <w:bCs/>
          <w:sz w:val="24"/>
        </w:rPr>
        <w:t>.6</w:t>
      </w:r>
      <w:r>
        <w:rPr>
          <w:bCs/>
          <w:sz w:val="24"/>
        </w:rPr>
        <w:t>作业安排及课后反思</w:t>
      </w:r>
    </w:p>
    <w:p w14:paraId="2E64A00D" w14:textId="77777777" w:rsidR="00B67AC2" w:rsidRDefault="00000000">
      <w:pPr>
        <w:autoSpaceDE w:val="0"/>
        <w:autoSpaceDN w:val="0"/>
        <w:adjustRightInd w:val="0"/>
        <w:snapToGrid w:val="0"/>
        <w:spacing w:line="360" w:lineRule="auto"/>
        <w:ind w:firstLineChars="200" w:firstLine="480"/>
        <w:rPr>
          <w:bCs/>
          <w:sz w:val="24"/>
        </w:rPr>
      </w:pPr>
      <w:r>
        <w:rPr>
          <w:bCs/>
          <w:sz w:val="24"/>
        </w:rPr>
        <w:lastRenderedPageBreak/>
        <w:t>（</w:t>
      </w:r>
      <w:r>
        <w:rPr>
          <w:bCs/>
          <w:sz w:val="24"/>
        </w:rPr>
        <w:t>1</w:t>
      </w:r>
      <w:r>
        <w:rPr>
          <w:bCs/>
          <w:sz w:val="24"/>
        </w:rPr>
        <w:t>）脂质体的分类及结构特点有哪些？</w:t>
      </w:r>
    </w:p>
    <w:p w14:paraId="655CDCAD" w14:textId="77777777" w:rsidR="00B67AC2" w:rsidRDefault="00000000">
      <w:pPr>
        <w:autoSpaceDE w:val="0"/>
        <w:autoSpaceDN w:val="0"/>
        <w:adjustRightInd w:val="0"/>
        <w:snapToGrid w:val="0"/>
        <w:spacing w:line="360" w:lineRule="auto"/>
        <w:ind w:firstLineChars="200" w:firstLine="480"/>
        <w:rPr>
          <w:bCs/>
          <w:sz w:val="24"/>
        </w:rPr>
      </w:pPr>
      <w:r>
        <w:rPr>
          <w:bCs/>
          <w:sz w:val="24"/>
        </w:rPr>
        <w:t>（</w:t>
      </w:r>
      <w:r>
        <w:rPr>
          <w:bCs/>
          <w:sz w:val="24"/>
        </w:rPr>
        <w:t>2</w:t>
      </w:r>
      <w:r>
        <w:rPr>
          <w:bCs/>
          <w:sz w:val="24"/>
        </w:rPr>
        <w:t>）纳米囊与</w:t>
      </w:r>
      <w:proofErr w:type="gramStart"/>
      <w:r>
        <w:rPr>
          <w:bCs/>
          <w:sz w:val="24"/>
        </w:rPr>
        <w:t>纳米球</w:t>
      </w:r>
      <w:proofErr w:type="gramEnd"/>
      <w:r>
        <w:rPr>
          <w:bCs/>
          <w:sz w:val="24"/>
        </w:rPr>
        <w:t>的制备方法有哪些？</w:t>
      </w:r>
    </w:p>
    <w:p w14:paraId="368ABD67" w14:textId="77777777" w:rsidR="00B67AC2" w:rsidRDefault="00000000">
      <w:pPr>
        <w:autoSpaceDE w:val="0"/>
        <w:autoSpaceDN w:val="0"/>
        <w:adjustRightInd w:val="0"/>
        <w:snapToGrid w:val="0"/>
        <w:spacing w:line="360" w:lineRule="auto"/>
        <w:ind w:firstLineChars="200" w:firstLine="480"/>
        <w:rPr>
          <w:bCs/>
          <w:sz w:val="24"/>
        </w:rPr>
      </w:pPr>
      <w:r>
        <w:rPr>
          <w:bCs/>
          <w:sz w:val="24"/>
        </w:rPr>
        <w:t>（</w:t>
      </w:r>
      <w:r>
        <w:rPr>
          <w:bCs/>
          <w:sz w:val="24"/>
        </w:rPr>
        <w:t>3</w:t>
      </w:r>
      <w:r>
        <w:rPr>
          <w:bCs/>
          <w:sz w:val="24"/>
        </w:rPr>
        <w:t>）脂质体的特性是什么？</w:t>
      </w:r>
      <w:r>
        <w:rPr>
          <w:bCs/>
          <w:sz w:val="24"/>
        </w:rPr>
        <w:t xml:space="preserve"> </w:t>
      </w:r>
    </w:p>
    <w:p w14:paraId="0390E91F" w14:textId="77777777" w:rsidR="00B67AC2" w:rsidRDefault="00000000">
      <w:pPr>
        <w:autoSpaceDE w:val="0"/>
        <w:autoSpaceDN w:val="0"/>
        <w:adjustRightInd w:val="0"/>
        <w:snapToGrid w:val="0"/>
        <w:spacing w:line="360" w:lineRule="auto"/>
        <w:ind w:firstLineChars="200" w:firstLine="480"/>
        <w:rPr>
          <w:bCs/>
          <w:sz w:val="24"/>
        </w:rPr>
      </w:pPr>
      <w:r>
        <w:rPr>
          <w:rFonts w:hint="eastAsia"/>
          <w:sz w:val="24"/>
        </w:rPr>
        <w:t>根据学生的作业情况进行评讲，反思教学过程中的不足，改进教学设计与教学方法，尽力做好教学相长。</w:t>
      </w:r>
    </w:p>
    <w:p w14:paraId="694BEF6D" w14:textId="77777777" w:rsidR="00B67AC2" w:rsidRDefault="00000000">
      <w:pPr>
        <w:autoSpaceDE w:val="0"/>
        <w:autoSpaceDN w:val="0"/>
        <w:adjustRightInd w:val="0"/>
        <w:snapToGrid w:val="0"/>
        <w:spacing w:line="360" w:lineRule="auto"/>
        <w:rPr>
          <w:bCs/>
          <w:sz w:val="24"/>
        </w:rPr>
      </w:pPr>
      <w:r>
        <w:rPr>
          <w:bCs/>
          <w:sz w:val="24"/>
        </w:rPr>
        <w:t>7.2</w:t>
      </w:r>
      <w:r>
        <w:rPr>
          <w:rFonts w:hint="eastAsia"/>
          <w:bCs/>
          <w:sz w:val="24"/>
        </w:rPr>
        <w:t>1.</w:t>
      </w:r>
      <w:r>
        <w:rPr>
          <w:bCs/>
          <w:sz w:val="24"/>
        </w:rPr>
        <w:t>7</w:t>
      </w:r>
      <w:r>
        <w:rPr>
          <w:bCs/>
          <w:sz w:val="24"/>
        </w:rPr>
        <w:t>课前准备情况及其他相关特殊要求</w:t>
      </w:r>
    </w:p>
    <w:p w14:paraId="212D0609" w14:textId="77777777" w:rsidR="00B67AC2" w:rsidRDefault="00000000">
      <w:pPr>
        <w:autoSpaceDE w:val="0"/>
        <w:autoSpaceDN w:val="0"/>
        <w:adjustRightInd w:val="0"/>
        <w:snapToGrid w:val="0"/>
        <w:spacing w:line="360" w:lineRule="auto"/>
        <w:ind w:firstLineChars="200" w:firstLine="480"/>
        <w:rPr>
          <w:bCs/>
          <w:sz w:val="24"/>
        </w:rPr>
      </w:pPr>
      <w:r>
        <w:rPr>
          <w:bCs/>
          <w:sz w:val="24"/>
        </w:rPr>
        <w:t>准备好课程实施大纲、电子课件、纸质备课本、教材。</w:t>
      </w:r>
    </w:p>
    <w:p w14:paraId="574D4E27" w14:textId="77777777" w:rsidR="00B67AC2" w:rsidRDefault="00000000">
      <w:pPr>
        <w:autoSpaceDE w:val="0"/>
        <w:autoSpaceDN w:val="0"/>
        <w:adjustRightInd w:val="0"/>
        <w:snapToGrid w:val="0"/>
        <w:spacing w:line="360" w:lineRule="auto"/>
        <w:ind w:firstLineChars="200" w:firstLine="480"/>
        <w:rPr>
          <w:bCs/>
          <w:sz w:val="24"/>
        </w:rPr>
      </w:pPr>
      <w:r>
        <w:rPr>
          <w:bCs/>
          <w:sz w:val="24"/>
        </w:rPr>
        <w:t>因为课程教学过程中涉及到大量图片和一些动画的展示，故尽量使用带有播放功能的电子教鞭。</w:t>
      </w:r>
    </w:p>
    <w:p w14:paraId="4BBC0190" w14:textId="77777777" w:rsidR="00B67AC2" w:rsidRDefault="00000000">
      <w:pPr>
        <w:autoSpaceDE w:val="0"/>
        <w:autoSpaceDN w:val="0"/>
        <w:adjustRightInd w:val="0"/>
        <w:snapToGrid w:val="0"/>
        <w:spacing w:line="360" w:lineRule="auto"/>
        <w:rPr>
          <w:bCs/>
          <w:sz w:val="24"/>
        </w:rPr>
      </w:pPr>
      <w:r>
        <w:rPr>
          <w:bCs/>
          <w:sz w:val="24"/>
        </w:rPr>
        <w:t>7.2</w:t>
      </w:r>
      <w:r>
        <w:rPr>
          <w:rFonts w:hint="eastAsia"/>
          <w:bCs/>
          <w:sz w:val="24"/>
        </w:rPr>
        <w:t>1</w:t>
      </w:r>
      <w:r>
        <w:rPr>
          <w:bCs/>
          <w:sz w:val="24"/>
        </w:rPr>
        <w:t>.8</w:t>
      </w:r>
      <w:r>
        <w:rPr>
          <w:bCs/>
          <w:sz w:val="24"/>
        </w:rPr>
        <w:t>参考资料</w:t>
      </w:r>
    </w:p>
    <w:p w14:paraId="0694D186" w14:textId="77777777" w:rsidR="00B67AC2" w:rsidRDefault="00000000">
      <w:pPr>
        <w:autoSpaceDE w:val="0"/>
        <w:autoSpaceDN w:val="0"/>
        <w:adjustRightInd w:val="0"/>
        <w:snapToGrid w:val="0"/>
        <w:spacing w:line="360" w:lineRule="auto"/>
        <w:ind w:firstLineChars="200" w:firstLine="480"/>
        <w:rPr>
          <w:bCs/>
          <w:sz w:val="24"/>
        </w:rPr>
      </w:pPr>
      <w:r>
        <w:rPr>
          <w:bCs/>
          <w:sz w:val="24"/>
        </w:rPr>
        <w:t xml:space="preserve">[1] </w:t>
      </w:r>
      <w:r>
        <w:rPr>
          <w:bCs/>
          <w:sz w:val="24"/>
        </w:rPr>
        <w:t>陆彬主编</w:t>
      </w:r>
      <w:r>
        <w:rPr>
          <w:bCs/>
          <w:sz w:val="24"/>
        </w:rPr>
        <w:t xml:space="preserve">. </w:t>
      </w:r>
      <w:r>
        <w:rPr>
          <w:bCs/>
          <w:sz w:val="24"/>
        </w:rPr>
        <w:t>药剂学</w:t>
      </w:r>
      <w:r>
        <w:rPr>
          <w:bCs/>
          <w:sz w:val="24"/>
        </w:rPr>
        <w:t xml:space="preserve">. </w:t>
      </w:r>
      <w:r>
        <w:rPr>
          <w:bCs/>
          <w:sz w:val="24"/>
        </w:rPr>
        <w:t>北京：中国医药科技出版社</w:t>
      </w:r>
      <w:r>
        <w:rPr>
          <w:bCs/>
          <w:sz w:val="24"/>
        </w:rPr>
        <w:t>, 2003</w:t>
      </w:r>
    </w:p>
    <w:p w14:paraId="1636BDDA" w14:textId="77777777" w:rsidR="00B67AC2" w:rsidRDefault="00000000">
      <w:pPr>
        <w:autoSpaceDE w:val="0"/>
        <w:autoSpaceDN w:val="0"/>
        <w:adjustRightInd w:val="0"/>
        <w:snapToGrid w:val="0"/>
        <w:spacing w:line="360" w:lineRule="auto"/>
        <w:ind w:firstLineChars="200" w:firstLine="480"/>
        <w:rPr>
          <w:bCs/>
          <w:sz w:val="24"/>
        </w:rPr>
      </w:pPr>
      <w:r>
        <w:rPr>
          <w:bCs/>
          <w:sz w:val="24"/>
        </w:rPr>
        <w:t xml:space="preserve">[2] </w:t>
      </w:r>
      <w:r>
        <w:rPr>
          <w:bCs/>
          <w:sz w:val="24"/>
        </w:rPr>
        <w:t>王欢、陆彬等</w:t>
      </w:r>
      <w:r>
        <w:rPr>
          <w:bCs/>
          <w:sz w:val="24"/>
        </w:rPr>
        <w:t xml:space="preserve">. </w:t>
      </w:r>
      <w:r>
        <w:rPr>
          <w:bCs/>
          <w:sz w:val="24"/>
        </w:rPr>
        <w:t>正交试验法优选米</w:t>
      </w:r>
      <w:proofErr w:type="gramStart"/>
      <w:r>
        <w:rPr>
          <w:bCs/>
          <w:sz w:val="24"/>
        </w:rPr>
        <w:t>喹</w:t>
      </w:r>
      <w:proofErr w:type="gramEnd"/>
      <w:r>
        <w:rPr>
          <w:bCs/>
          <w:sz w:val="24"/>
        </w:rPr>
        <w:t>莫特壳聚糖纳米粒的制备工艺</w:t>
      </w:r>
      <w:r>
        <w:rPr>
          <w:bCs/>
          <w:sz w:val="24"/>
        </w:rPr>
        <w:t xml:space="preserve">. </w:t>
      </w:r>
      <w:r>
        <w:rPr>
          <w:bCs/>
          <w:sz w:val="24"/>
        </w:rPr>
        <w:t>中国药师</w:t>
      </w:r>
      <w:r>
        <w:rPr>
          <w:bCs/>
          <w:sz w:val="24"/>
        </w:rPr>
        <w:t>,</w:t>
      </w:r>
    </w:p>
    <w:p w14:paraId="4D1E0233" w14:textId="77777777" w:rsidR="00B67AC2" w:rsidRDefault="00000000">
      <w:pPr>
        <w:autoSpaceDE w:val="0"/>
        <w:autoSpaceDN w:val="0"/>
        <w:adjustRightInd w:val="0"/>
        <w:snapToGrid w:val="0"/>
        <w:spacing w:line="360" w:lineRule="auto"/>
        <w:ind w:firstLineChars="200" w:firstLine="480"/>
        <w:rPr>
          <w:bCs/>
          <w:sz w:val="24"/>
        </w:rPr>
      </w:pPr>
      <w:r>
        <w:rPr>
          <w:bCs/>
          <w:sz w:val="24"/>
        </w:rPr>
        <w:t>2002, 5(7)</w:t>
      </w:r>
      <w:r>
        <w:rPr>
          <w:bCs/>
          <w:sz w:val="24"/>
        </w:rPr>
        <w:t>：</w:t>
      </w:r>
      <w:r>
        <w:rPr>
          <w:bCs/>
          <w:sz w:val="24"/>
        </w:rPr>
        <w:t xml:space="preserve">432 </w:t>
      </w:r>
    </w:p>
    <w:p w14:paraId="13474C9A" w14:textId="77777777" w:rsidR="00B67AC2" w:rsidRDefault="00000000">
      <w:pPr>
        <w:autoSpaceDE w:val="0"/>
        <w:autoSpaceDN w:val="0"/>
        <w:adjustRightInd w:val="0"/>
        <w:snapToGrid w:val="0"/>
        <w:spacing w:line="360" w:lineRule="auto"/>
        <w:ind w:firstLineChars="200" w:firstLine="480"/>
        <w:rPr>
          <w:bCs/>
          <w:sz w:val="24"/>
        </w:rPr>
      </w:pPr>
      <w:r>
        <w:rPr>
          <w:bCs/>
          <w:sz w:val="24"/>
        </w:rPr>
        <w:t xml:space="preserve">[3] </w:t>
      </w:r>
      <w:r>
        <w:rPr>
          <w:bCs/>
          <w:sz w:val="24"/>
        </w:rPr>
        <w:t>张景</w:t>
      </w:r>
      <w:proofErr w:type="gramStart"/>
      <w:r>
        <w:rPr>
          <w:bCs/>
          <w:sz w:val="24"/>
        </w:rPr>
        <w:t>勍</w:t>
      </w:r>
      <w:proofErr w:type="gramEnd"/>
      <w:r>
        <w:rPr>
          <w:bCs/>
          <w:sz w:val="24"/>
        </w:rPr>
        <w:t>、陆彬等</w:t>
      </w:r>
      <w:r>
        <w:rPr>
          <w:bCs/>
          <w:sz w:val="24"/>
        </w:rPr>
        <w:t xml:space="preserve">. </w:t>
      </w:r>
      <w:proofErr w:type="gramStart"/>
      <w:r>
        <w:rPr>
          <w:bCs/>
          <w:sz w:val="24"/>
        </w:rPr>
        <w:t>肺靶向卡铂</w:t>
      </w:r>
      <w:proofErr w:type="gramEnd"/>
      <w:r>
        <w:rPr>
          <w:bCs/>
          <w:sz w:val="24"/>
        </w:rPr>
        <w:t>囊泡的研究</w:t>
      </w:r>
      <w:r>
        <w:rPr>
          <w:bCs/>
          <w:sz w:val="24"/>
        </w:rPr>
        <w:t xml:space="preserve">. </w:t>
      </w:r>
      <w:r>
        <w:rPr>
          <w:bCs/>
          <w:sz w:val="24"/>
        </w:rPr>
        <w:t>药学学报</w:t>
      </w:r>
      <w:r>
        <w:rPr>
          <w:bCs/>
          <w:sz w:val="24"/>
        </w:rPr>
        <w:t>, 2001, 36(4)</w:t>
      </w:r>
      <w:r>
        <w:rPr>
          <w:bCs/>
          <w:sz w:val="24"/>
        </w:rPr>
        <w:t>：</w:t>
      </w:r>
      <w:r>
        <w:rPr>
          <w:bCs/>
          <w:sz w:val="24"/>
        </w:rPr>
        <w:t>303</w:t>
      </w:r>
    </w:p>
    <w:p w14:paraId="31525CE7" w14:textId="77777777" w:rsidR="00B67AC2" w:rsidRDefault="00000000">
      <w:pPr>
        <w:autoSpaceDE w:val="0"/>
        <w:autoSpaceDN w:val="0"/>
        <w:adjustRightInd w:val="0"/>
        <w:snapToGrid w:val="0"/>
        <w:spacing w:line="360" w:lineRule="auto"/>
        <w:ind w:firstLineChars="200" w:firstLine="480"/>
        <w:rPr>
          <w:bCs/>
          <w:sz w:val="24"/>
        </w:rPr>
      </w:pPr>
      <w:r>
        <w:rPr>
          <w:bCs/>
          <w:sz w:val="24"/>
        </w:rPr>
        <w:t xml:space="preserve">[4] </w:t>
      </w:r>
      <w:r>
        <w:rPr>
          <w:bCs/>
          <w:sz w:val="24"/>
        </w:rPr>
        <w:t>张正全、陆彬等</w:t>
      </w:r>
      <w:r>
        <w:rPr>
          <w:bCs/>
          <w:sz w:val="24"/>
        </w:rPr>
        <w:t xml:space="preserve">. </w:t>
      </w:r>
      <w:r>
        <w:rPr>
          <w:bCs/>
          <w:sz w:val="24"/>
        </w:rPr>
        <w:t>微乳作为载体给药系统研究概况</w:t>
      </w:r>
      <w:r>
        <w:rPr>
          <w:bCs/>
          <w:sz w:val="24"/>
        </w:rPr>
        <w:t xml:space="preserve">. </w:t>
      </w:r>
      <w:r>
        <w:rPr>
          <w:bCs/>
          <w:sz w:val="24"/>
        </w:rPr>
        <w:t>中国医药工业杂志</w:t>
      </w:r>
      <w:r>
        <w:rPr>
          <w:bCs/>
          <w:sz w:val="24"/>
        </w:rPr>
        <w:t>, 2001, 32(3)</w:t>
      </w:r>
      <w:r>
        <w:rPr>
          <w:bCs/>
          <w:sz w:val="24"/>
        </w:rPr>
        <w:t>：</w:t>
      </w:r>
      <w:r>
        <w:rPr>
          <w:bCs/>
          <w:sz w:val="24"/>
        </w:rPr>
        <w:t>139</w:t>
      </w:r>
    </w:p>
    <w:p w14:paraId="3FC2E328" w14:textId="77777777" w:rsidR="00B67AC2" w:rsidRDefault="00000000">
      <w:pPr>
        <w:autoSpaceDE w:val="0"/>
        <w:autoSpaceDN w:val="0"/>
        <w:adjustRightInd w:val="0"/>
        <w:snapToGrid w:val="0"/>
        <w:spacing w:line="360" w:lineRule="auto"/>
        <w:ind w:firstLineChars="200" w:firstLine="480"/>
        <w:rPr>
          <w:bCs/>
          <w:sz w:val="24"/>
        </w:rPr>
      </w:pPr>
      <w:r>
        <w:rPr>
          <w:bCs/>
          <w:sz w:val="24"/>
        </w:rPr>
        <w:t xml:space="preserve">[5] </w:t>
      </w:r>
      <w:r>
        <w:rPr>
          <w:bCs/>
          <w:sz w:val="24"/>
        </w:rPr>
        <w:t>陆彬等</w:t>
      </w:r>
      <w:r>
        <w:rPr>
          <w:bCs/>
          <w:sz w:val="24"/>
        </w:rPr>
        <w:t xml:space="preserve">. </w:t>
      </w:r>
      <w:r>
        <w:rPr>
          <w:bCs/>
          <w:sz w:val="24"/>
        </w:rPr>
        <w:t>用三角相图法研究药用微乳的形成条件</w:t>
      </w:r>
      <w:r>
        <w:rPr>
          <w:bCs/>
          <w:sz w:val="24"/>
        </w:rPr>
        <w:t xml:space="preserve">. </w:t>
      </w:r>
      <w:r>
        <w:rPr>
          <w:bCs/>
          <w:sz w:val="24"/>
        </w:rPr>
        <w:t>药学学报</w:t>
      </w:r>
      <w:r>
        <w:rPr>
          <w:bCs/>
          <w:sz w:val="24"/>
        </w:rPr>
        <w:t>, 2001, 36(1)</w:t>
      </w:r>
      <w:r>
        <w:rPr>
          <w:bCs/>
          <w:sz w:val="24"/>
        </w:rPr>
        <w:t>：</w:t>
      </w:r>
      <w:r>
        <w:rPr>
          <w:bCs/>
          <w:sz w:val="24"/>
        </w:rPr>
        <w:t>58</w:t>
      </w:r>
    </w:p>
    <w:p w14:paraId="32915C2F" w14:textId="77777777" w:rsidR="00B67AC2" w:rsidRDefault="00000000">
      <w:pPr>
        <w:autoSpaceDE w:val="0"/>
        <w:autoSpaceDN w:val="0"/>
        <w:adjustRightInd w:val="0"/>
        <w:snapToGrid w:val="0"/>
        <w:spacing w:line="360" w:lineRule="auto"/>
        <w:ind w:firstLineChars="200" w:firstLine="480"/>
        <w:rPr>
          <w:bCs/>
          <w:sz w:val="24"/>
        </w:rPr>
      </w:pPr>
      <w:r>
        <w:rPr>
          <w:bCs/>
          <w:sz w:val="24"/>
        </w:rPr>
        <w:t xml:space="preserve">[6] </w:t>
      </w:r>
      <w:r>
        <w:rPr>
          <w:bCs/>
          <w:sz w:val="24"/>
        </w:rPr>
        <w:t>吴俊伟、陆彬等</w:t>
      </w:r>
      <w:r>
        <w:rPr>
          <w:bCs/>
          <w:sz w:val="24"/>
        </w:rPr>
        <w:t>.</w:t>
      </w:r>
      <w:r>
        <w:rPr>
          <w:bCs/>
          <w:sz w:val="24"/>
        </w:rPr>
        <w:t>甲</w:t>
      </w:r>
      <w:proofErr w:type="gramStart"/>
      <w:r>
        <w:rPr>
          <w:bCs/>
          <w:sz w:val="24"/>
        </w:rPr>
        <w:t>砜</w:t>
      </w:r>
      <w:proofErr w:type="gramEnd"/>
      <w:r>
        <w:rPr>
          <w:bCs/>
          <w:sz w:val="24"/>
        </w:rPr>
        <w:t>霉素</w:t>
      </w:r>
      <w:r>
        <w:rPr>
          <w:bCs/>
          <w:sz w:val="24"/>
        </w:rPr>
        <w:t>β</w:t>
      </w:r>
      <w:r>
        <w:rPr>
          <w:bCs/>
          <w:sz w:val="24"/>
        </w:rPr>
        <w:t>环糊精包合物的研制</w:t>
      </w:r>
      <w:r>
        <w:rPr>
          <w:bCs/>
          <w:sz w:val="24"/>
        </w:rPr>
        <w:t xml:space="preserve">. </w:t>
      </w:r>
      <w:r>
        <w:rPr>
          <w:bCs/>
          <w:sz w:val="24"/>
        </w:rPr>
        <w:t>华西药学杂志</w:t>
      </w:r>
      <w:r>
        <w:rPr>
          <w:bCs/>
          <w:sz w:val="24"/>
        </w:rPr>
        <w:t>, 2000, 15(6)</w:t>
      </w:r>
      <w:r>
        <w:rPr>
          <w:bCs/>
          <w:sz w:val="24"/>
        </w:rPr>
        <w:t>：</w:t>
      </w:r>
      <w:r>
        <w:rPr>
          <w:bCs/>
          <w:sz w:val="24"/>
        </w:rPr>
        <w:t>420</w:t>
      </w:r>
    </w:p>
    <w:p w14:paraId="0D8A4B12" w14:textId="77777777" w:rsidR="00B67AC2" w:rsidRDefault="00000000">
      <w:pPr>
        <w:autoSpaceDE w:val="0"/>
        <w:autoSpaceDN w:val="0"/>
        <w:adjustRightInd w:val="0"/>
        <w:snapToGrid w:val="0"/>
        <w:spacing w:line="360" w:lineRule="auto"/>
        <w:ind w:firstLineChars="200" w:firstLine="480"/>
        <w:rPr>
          <w:bCs/>
          <w:sz w:val="24"/>
        </w:rPr>
      </w:pPr>
      <w:r>
        <w:rPr>
          <w:bCs/>
          <w:sz w:val="24"/>
        </w:rPr>
        <w:t xml:space="preserve">[7] </w:t>
      </w:r>
      <w:r>
        <w:rPr>
          <w:bCs/>
          <w:sz w:val="24"/>
        </w:rPr>
        <w:t>吴伟、陆彬等</w:t>
      </w:r>
      <w:r>
        <w:rPr>
          <w:bCs/>
          <w:sz w:val="24"/>
        </w:rPr>
        <w:t xml:space="preserve">. </w:t>
      </w:r>
      <w:r>
        <w:rPr>
          <w:bCs/>
          <w:sz w:val="24"/>
        </w:rPr>
        <w:t>脂质体眼部给药系统的研究进展</w:t>
      </w:r>
      <w:r>
        <w:rPr>
          <w:bCs/>
          <w:sz w:val="24"/>
        </w:rPr>
        <w:t xml:space="preserve">. </w:t>
      </w:r>
      <w:r>
        <w:rPr>
          <w:bCs/>
          <w:sz w:val="24"/>
        </w:rPr>
        <w:t>华西药学杂志</w:t>
      </w:r>
      <w:r>
        <w:rPr>
          <w:bCs/>
          <w:sz w:val="24"/>
        </w:rPr>
        <w:t>, 1999,1 4(5-6)</w:t>
      </w:r>
      <w:r>
        <w:rPr>
          <w:bCs/>
          <w:sz w:val="24"/>
        </w:rPr>
        <w:t>：</w:t>
      </w:r>
      <w:r>
        <w:rPr>
          <w:bCs/>
          <w:sz w:val="24"/>
        </w:rPr>
        <w:t>370</w:t>
      </w:r>
    </w:p>
    <w:p w14:paraId="0D6EBCC5" w14:textId="77777777" w:rsidR="00B67AC2" w:rsidRDefault="00000000">
      <w:pPr>
        <w:autoSpaceDE w:val="0"/>
        <w:autoSpaceDN w:val="0"/>
        <w:adjustRightInd w:val="0"/>
        <w:snapToGrid w:val="0"/>
        <w:spacing w:line="360" w:lineRule="auto"/>
        <w:ind w:firstLineChars="200" w:firstLine="480"/>
        <w:rPr>
          <w:bCs/>
          <w:sz w:val="24"/>
        </w:rPr>
      </w:pPr>
      <w:r>
        <w:rPr>
          <w:bCs/>
          <w:sz w:val="24"/>
        </w:rPr>
        <w:t xml:space="preserve">[8] </w:t>
      </w:r>
      <w:r>
        <w:rPr>
          <w:bCs/>
          <w:sz w:val="24"/>
        </w:rPr>
        <w:t>廖工铁主编</w:t>
      </w:r>
      <w:r>
        <w:rPr>
          <w:bCs/>
          <w:sz w:val="24"/>
        </w:rPr>
        <w:t xml:space="preserve">. </w:t>
      </w:r>
      <w:r>
        <w:rPr>
          <w:bCs/>
          <w:sz w:val="24"/>
        </w:rPr>
        <w:t>靶向给药制剂</w:t>
      </w:r>
      <w:r>
        <w:rPr>
          <w:bCs/>
          <w:sz w:val="24"/>
        </w:rPr>
        <w:t xml:space="preserve">. </w:t>
      </w:r>
      <w:r>
        <w:rPr>
          <w:bCs/>
          <w:sz w:val="24"/>
        </w:rPr>
        <w:t>成都：四川科技出版社，</w:t>
      </w:r>
      <w:r>
        <w:rPr>
          <w:bCs/>
          <w:sz w:val="24"/>
        </w:rPr>
        <w:t>1997</w:t>
      </w:r>
    </w:p>
    <w:p w14:paraId="6C4C9320" w14:textId="77777777" w:rsidR="00B67AC2" w:rsidRDefault="00000000">
      <w:pPr>
        <w:autoSpaceDE w:val="0"/>
        <w:autoSpaceDN w:val="0"/>
        <w:adjustRightInd w:val="0"/>
        <w:snapToGrid w:val="0"/>
        <w:spacing w:line="360" w:lineRule="auto"/>
        <w:ind w:firstLineChars="200" w:firstLine="480"/>
        <w:rPr>
          <w:bCs/>
          <w:sz w:val="24"/>
        </w:rPr>
      </w:pPr>
      <w:r>
        <w:rPr>
          <w:bCs/>
          <w:sz w:val="24"/>
        </w:rPr>
        <w:t xml:space="preserve">[9] </w:t>
      </w:r>
      <w:r>
        <w:rPr>
          <w:bCs/>
          <w:sz w:val="24"/>
        </w:rPr>
        <w:t>陆彬主编</w:t>
      </w:r>
      <w:r>
        <w:rPr>
          <w:bCs/>
          <w:sz w:val="24"/>
        </w:rPr>
        <w:t xml:space="preserve">. </w:t>
      </w:r>
      <w:r>
        <w:rPr>
          <w:bCs/>
          <w:sz w:val="24"/>
        </w:rPr>
        <w:t>药物新剂型与新技术</w:t>
      </w:r>
      <w:r>
        <w:rPr>
          <w:bCs/>
          <w:sz w:val="24"/>
        </w:rPr>
        <w:t xml:space="preserve">. </w:t>
      </w:r>
      <w:r>
        <w:rPr>
          <w:bCs/>
          <w:sz w:val="24"/>
        </w:rPr>
        <w:t>北京：人民卫生出版社，</w:t>
      </w:r>
      <w:r>
        <w:rPr>
          <w:bCs/>
          <w:sz w:val="24"/>
        </w:rPr>
        <w:t>1994</w:t>
      </w:r>
    </w:p>
    <w:p w14:paraId="50B5305B" w14:textId="77777777" w:rsidR="00B67AC2" w:rsidRDefault="00000000">
      <w:pPr>
        <w:autoSpaceDE w:val="0"/>
        <w:autoSpaceDN w:val="0"/>
        <w:adjustRightInd w:val="0"/>
        <w:snapToGrid w:val="0"/>
        <w:spacing w:line="360" w:lineRule="auto"/>
        <w:ind w:firstLineChars="200" w:firstLine="480"/>
        <w:rPr>
          <w:bCs/>
          <w:sz w:val="24"/>
        </w:rPr>
      </w:pPr>
      <w:r>
        <w:rPr>
          <w:bCs/>
          <w:sz w:val="24"/>
        </w:rPr>
        <w:t>[10] Nakamichi K, et al. The role of the kneading paddle and the effects of screw revolution speed and water content on the preparation of solid dispersion using a twin-</w:t>
      </w:r>
      <w:proofErr w:type="spellStart"/>
      <w:r>
        <w:rPr>
          <w:bCs/>
          <w:sz w:val="24"/>
        </w:rPr>
        <w:t>scew</w:t>
      </w:r>
      <w:proofErr w:type="spellEnd"/>
      <w:r>
        <w:rPr>
          <w:bCs/>
          <w:sz w:val="24"/>
        </w:rPr>
        <w:t xml:space="preserve"> extruder. Int. J. Pharm. 2002, 241(2): 203</w:t>
      </w:r>
    </w:p>
    <w:p w14:paraId="520CE51B" w14:textId="77777777" w:rsidR="00B67AC2" w:rsidRDefault="00000000">
      <w:pPr>
        <w:autoSpaceDE w:val="0"/>
        <w:autoSpaceDN w:val="0"/>
        <w:adjustRightInd w:val="0"/>
        <w:snapToGrid w:val="0"/>
        <w:spacing w:line="360" w:lineRule="auto"/>
        <w:ind w:firstLineChars="200" w:firstLine="480"/>
        <w:rPr>
          <w:bCs/>
          <w:sz w:val="24"/>
        </w:rPr>
      </w:pPr>
      <w:r>
        <w:rPr>
          <w:bCs/>
          <w:sz w:val="24"/>
        </w:rPr>
        <w:t xml:space="preserve">[11] Lu Bin, et al. Long-acting delivery microspheres of </w:t>
      </w:r>
      <w:proofErr w:type="spellStart"/>
      <w:r>
        <w:rPr>
          <w:bCs/>
          <w:sz w:val="24"/>
        </w:rPr>
        <w:t>levo</w:t>
      </w:r>
      <w:proofErr w:type="spellEnd"/>
      <w:r>
        <w:rPr>
          <w:bCs/>
          <w:sz w:val="24"/>
        </w:rPr>
        <w:t>-</w:t>
      </w:r>
      <w:proofErr w:type="spellStart"/>
      <w:r>
        <w:rPr>
          <w:bCs/>
          <w:sz w:val="24"/>
        </w:rPr>
        <w:t>norgestrol</w:t>
      </w:r>
      <w:proofErr w:type="spellEnd"/>
      <w:r>
        <w:rPr>
          <w:bCs/>
          <w:sz w:val="24"/>
        </w:rPr>
        <w:t xml:space="preserve">-poly (3-hydroxybutyrate). their preparation, characterization and contraceptive tests on </w:t>
      </w:r>
      <w:r>
        <w:rPr>
          <w:bCs/>
          <w:sz w:val="24"/>
        </w:rPr>
        <w:lastRenderedPageBreak/>
        <w:t>mice. J Microencapsulation, 2001, 18(1): 55</w:t>
      </w:r>
    </w:p>
    <w:p w14:paraId="53BE12AD" w14:textId="77777777" w:rsidR="00B67AC2" w:rsidRDefault="00000000">
      <w:pPr>
        <w:autoSpaceDE w:val="0"/>
        <w:autoSpaceDN w:val="0"/>
        <w:adjustRightInd w:val="0"/>
        <w:snapToGrid w:val="0"/>
        <w:spacing w:line="360" w:lineRule="auto"/>
        <w:ind w:firstLineChars="200" w:firstLine="480"/>
        <w:rPr>
          <w:bCs/>
          <w:sz w:val="24"/>
        </w:rPr>
      </w:pPr>
      <w:r>
        <w:rPr>
          <w:bCs/>
          <w:sz w:val="24"/>
        </w:rPr>
        <w:t xml:space="preserve">[12] </w:t>
      </w:r>
      <w:proofErr w:type="spellStart"/>
      <w:r>
        <w:rPr>
          <w:bCs/>
          <w:sz w:val="24"/>
        </w:rPr>
        <w:t>Pignatillo</w:t>
      </w:r>
      <w:proofErr w:type="spellEnd"/>
      <w:r>
        <w:rPr>
          <w:bCs/>
          <w:sz w:val="24"/>
        </w:rPr>
        <w:t xml:space="preserve"> </w:t>
      </w:r>
      <w:proofErr w:type="spellStart"/>
      <w:proofErr w:type="gramStart"/>
      <w:r>
        <w:rPr>
          <w:bCs/>
          <w:sz w:val="24"/>
        </w:rPr>
        <w:t>R.,et</w:t>
      </w:r>
      <w:proofErr w:type="spellEnd"/>
      <w:r>
        <w:rPr>
          <w:bCs/>
          <w:sz w:val="24"/>
        </w:rPr>
        <w:t xml:space="preserve"> al.</w:t>
      </w:r>
      <w:proofErr w:type="gramEnd"/>
      <w:r>
        <w:rPr>
          <w:bCs/>
          <w:sz w:val="24"/>
        </w:rPr>
        <w:t xml:space="preserve"> Preparation, characterization and photosensitivity studies of solid dispersions of diflunisal and Eudragit RS100 and RL100. Int J Pharm, 2001, 218(1): 27~42</w:t>
      </w:r>
    </w:p>
    <w:p w14:paraId="3DDF56D5" w14:textId="77777777" w:rsidR="00B67AC2" w:rsidRDefault="00000000">
      <w:pPr>
        <w:autoSpaceDE w:val="0"/>
        <w:autoSpaceDN w:val="0"/>
        <w:adjustRightInd w:val="0"/>
        <w:snapToGrid w:val="0"/>
        <w:spacing w:line="360" w:lineRule="auto"/>
        <w:ind w:firstLineChars="200" w:firstLine="480"/>
        <w:rPr>
          <w:bCs/>
          <w:sz w:val="24"/>
        </w:rPr>
      </w:pPr>
      <w:r>
        <w:rPr>
          <w:bCs/>
          <w:sz w:val="24"/>
        </w:rPr>
        <w:t xml:space="preserve">[13] Chen </w:t>
      </w:r>
      <w:proofErr w:type="spellStart"/>
      <w:proofErr w:type="gramStart"/>
      <w:r>
        <w:rPr>
          <w:bCs/>
          <w:sz w:val="24"/>
        </w:rPr>
        <w:t>D,et</w:t>
      </w:r>
      <w:proofErr w:type="spellEnd"/>
      <w:r>
        <w:rPr>
          <w:bCs/>
          <w:sz w:val="24"/>
        </w:rPr>
        <w:t xml:space="preserve"> al.</w:t>
      </w:r>
      <w:proofErr w:type="gramEnd"/>
      <w:r>
        <w:rPr>
          <w:bCs/>
          <w:sz w:val="24"/>
        </w:rPr>
        <w:t xml:space="preserve"> Stabilization and sustained-release effect of misoprostol with methacrylate copolymer. Int J Pharm 2000, 203(1):141</w:t>
      </w:r>
    </w:p>
    <w:p w14:paraId="3C12F701" w14:textId="77777777" w:rsidR="00B67AC2" w:rsidRDefault="00000000">
      <w:pPr>
        <w:autoSpaceDE w:val="0"/>
        <w:autoSpaceDN w:val="0"/>
        <w:adjustRightInd w:val="0"/>
        <w:snapToGrid w:val="0"/>
        <w:spacing w:line="360" w:lineRule="auto"/>
        <w:ind w:firstLineChars="200" w:firstLine="480"/>
        <w:rPr>
          <w:bCs/>
          <w:sz w:val="24"/>
        </w:rPr>
      </w:pPr>
      <w:r>
        <w:rPr>
          <w:bCs/>
          <w:sz w:val="24"/>
        </w:rPr>
        <w:t xml:space="preserve">[14] Lu Bin, et al. Studies on an injection of microencapsulated </w:t>
      </w:r>
      <w:proofErr w:type="spellStart"/>
      <w:r>
        <w:rPr>
          <w:bCs/>
          <w:sz w:val="24"/>
        </w:rPr>
        <w:t>levo-norgestrel</w:t>
      </w:r>
      <w:proofErr w:type="spellEnd"/>
      <w:r>
        <w:rPr>
          <w:bCs/>
          <w:sz w:val="24"/>
        </w:rPr>
        <w:t xml:space="preserve">. In Microencapsulation of Drugs. Edited by Whateley TL. UK: </w:t>
      </w:r>
      <w:proofErr w:type="spellStart"/>
      <w:r>
        <w:rPr>
          <w:bCs/>
          <w:sz w:val="24"/>
        </w:rPr>
        <w:t>harwood</w:t>
      </w:r>
      <w:proofErr w:type="spellEnd"/>
      <w:r>
        <w:rPr>
          <w:bCs/>
          <w:sz w:val="24"/>
        </w:rPr>
        <w:t xml:space="preserve"> academic publishers. 1992, 103~121</w:t>
      </w:r>
    </w:p>
    <w:p w14:paraId="3E9AC219" w14:textId="77777777" w:rsidR="00B67AC2" w:rsidRDefault="00B67AC2">
      <w:pPr>
        <w:autoSpaceDE w:val="0"/>
        <w:autoSpaceDN w:val="0"/>
        <w:adjustRightInd w:val="0"/>
        <w:snapToGrid w:val="0"/>
        <w:spacing w:line="360" w:lineRule="auto"/>
        <w:ind w:firstLineChars="200" w:firstLine="480"/>
        <w:rPr>
          <w:sz w:val="24"/>
        </w:rPr>
      </w:pPr>
    </w:p>
    <w:p w14:paraId="5214FFAA" w14:textId="77777777" w:rsidR="00B67AC2" w:rsidRDefault="00000000">
      <w:pPr>
        <w:autoSpaceDE w:val="0"/>
        <w:autoSpaceDN w:val="0"/>
        <w:adjustRightInd w:val="0"/>
        <w:snapToGrid w:val="0"/>
        <w:spacing w:line="360" w:lineRule="auto"/>
        <w:rPr>
          <w:b/>
          <w:bCs/>
          <w:sz w:val="28"/>
          <w:szCs w:val="28"/>
        </w:rPr>
      </w:pPr>
      <w:r>
        <w:rPr>
          <w:b/>
          <w:sz w:val="28"/>
          <w:szCs w:val="28"/>
        </w:rPr>
        <w:t>7.</w:t>
      </w:r>
      <w:r>
        <w:rPr>
          <w:rFonts w:hint="eastAsia"/>
          <w:b/>
          <w:sz w:val="28"/>
          <w:szCs w:val="28"/>
        </w:rPr>
        <w:t>22</w:t>
      </w:r>
      <w:r>
        <w:rPr>
          <w:b/>
          <w:sz w:val="28"/>
          <w:szCs w:val="28"/>
        </w:rPr>
        <w:t>教学单元二十</w:t>
      </w:r>
      <w:r>
        <w:rPr>
          <w:rFonts w:hint="eastAsia"/>
          <w:b/>
          <w:sz w:val="28"/>
          <w:szCs w:val="28"/>
        </w:rPr>
        <w:t>二</w:t>
      </w:r>
      <w:r>
        <w:rPr>
          <w:b/>
          <w:sz w:val="28"/>
          <w:szCs w:val="28"/>
        </w:rPr>
        <w:t>：</w:t>
      </w:r>
      <w:r>
        <w:rPr>
          <w:b/>
          <w:bCs/>
          <w:sz w:val="28"/>
          <w:szCs w:val="28"/>
        </w:rPr>
        <w:t>第十七章</w:t>
      </w:r>
      <w:r>
        <w:rPr>
          <w:b/>
          <w:bCs/>
          <w:sz w:val="28"/>
          <w:szCs w:val="28"/>
        </w:rPr>
        <w:t xml:space="preserve">  </w:t>
      </w:r>
      <w:r>
        <w:rPr>
          <w:b/>
          <w:bCs/>
          <w:sz w:val="28"/>
          <w:szCs w:val="28"/>
        </w:rPr>
        <w:t>缓释控释制剂</w:t>
      </w:r>
    </w:p>
    <w:p w14:paraId="0AA0FAA6" w14:textId="77777777" w:rsidR="00B67AC2" w:rsidRDefault="00000000">
      <w:pPr>
        <w:autoSpaceDE w:val="0"/>
        <w:autoSpaceDN w:val="0"/>
        <w:adjustRightInd w:val="0"/>
        <w:snapToGrid w:val="0"/>
        <w:spacing w:line="360" w:lineRule="auto"/>
        <w:rPr>
          <w:sz w:val="24"/>
        </w:rPr>
      </w:pPr>
      <w:r>
        <w:rPr>
          <w:sz w:val="24"/>
        </w:rPr>
        <w:t>7.2</w:t>
      </w:r>
      <w:r>
        <w:rPr>
          <w:rFonts w:hint="eastAsia"/>
          <w:sz w:val="24"/>
        </w:rPr>
        <w:t>2</w:t>
      </w:r>
      <w:r>
        <w:rPr>
          <w:sz w:val="24"/>
        </w:rPr>
        <w:t>.1</w:t>
      </w:r>
      <w:r>
        <w:rPr>
          <w:sz w:val="24"/>
        </w:rPr>
        <w:t>教学日期</w:t>
      </w:r>
    </w:p>
    <w:p w14:paraId="5CBC5645" w14:textId="77777777" w:rsidR="00B67AC2" w:rsidRDefault="00000000">
      <w:pPr>
        <w:autoSpaceDE w:val="0"/>
        <w:autoSpaceDN w:val="0"/>
        <w:adjustRightInd w:val="0"/>
        <w:snapToGrid w:val="0"/>
        <w:spacing w:line="360" w:lineRule="auto"/>
        <w:ind w:firstLineChars="200" w:firstLine="480"/>
        <w:rPr>
          <w:sz w:val="24"/>
        </w:rPr>
      </w:pPr>
      <w:r>
        <w:rPr>
          <w:rFonts w:hint="eastAsia"/>
          <w:sz w:val="24"/>
        </w:rPr>
        <w:t>第二十二次课第</w:t>
      </w:r>
      <w:r>
        <w:rPr>
          <w:rFonts w:hint="eastAsia"/>
          <w:sz w:val="24"/>
        </w:rPr>
        <w:t>8</w:t>
      </w:r>
      <w:r>
        <w:rPr>
          <w:rFonts w:hint="eastAsia"/>
          <w:sz w:val="24"/>
        </w:rPr>
        <w:t>周</w:t>
      </w:r>
      <w:r>
        <w:rPr>
          <w:rFonts w:hint="eastAsia"/>
          <w:sz w:val="24"/>
        </w:rPr>
        <w:t>1</w:t>
      </w:r>
      <w:r>
        <w:rPr>
          <w:rFonts w:hint="eastAsia"/>
          <w:sz w:val="24"/>
        </w:rPr>
        <w:t>，</w:t>
      </w:r>
      <w:r>
        <w:rPr>
          <w:rFonts w:hint="eastAsia"/>
          <w:sz w:val="24"/>
        </w:rPr>
        <w:t>4</w:t>
      </w:r>
      <w:r>
        <w:rPr>
          <w:rFonts w:hint="eastAsia"/>
          <w:sz w:val="24"/>
        </w:rPr>
        <w:t>月</w:t>
      </w:r>
      <w:r>
        <w:rPr>
          <w:rFonts w:hint="eastAsia"/>
          <w:sz w:val="24"/>
        </w:rPr>
        <w:t>22</w:t>
      </w:r>
      <w:r>
        <w:rPr>
          <w:rFonts w:hint="eastAsia"/>
          <w:sz w:val="24"/>
        </w:rPr>
        <w:t>日</w:t>
      </w:r>
    </w:p>
    <w:p w14:paraId="40467619" w14:textId="77777777" w:rsidR="00B67AC2" w:rsidRDefault="00000000">
      <w:pPr>
        <w:autoSpaceDE w:val="0"/>
        <w:autoSpaceDN w:val="0"/>
        <w:adjustRightInd w:val="0"/>
        <w:snapToGrid w:val="0"/>
        <w:spacing w:line="360" w:lineRule="auto"/>
        <w:rPr>
          <w:sz w:val="24"/>
        </w:rPr>
      </w:pPr>
      <w:r>
        <w:rPr>
          <w:sz w:val="24"/>
        </w:rPr>
        <w:t>7.2</w:t>
      </w:r>
      <w:r>
        <w:rPr>
          <w:rFonts w:hint="eastAsia"/>
          <w:sz w:val="24"/>
        </w:rPr>
        <w:t>2</w:t>
      </w:r>
      <w:r>
        <w:rPr>
          <w:sz w:val="24"/>
        </w:rPr>
        <w:t>.2</w:t>
      </w:r>
      <w:r>
        <w:rPr>
          <w:sz w:val="24"/>
        </w:rPr>
        <w:t>教学目标</w:t>
      </w:r>
    </w:p>
    <w:p w14:paraId="6A2D7F89" w14:textId="77777777" w:rsidR="00B67AC2" w:rsidRDefault="00000000">
      <w:pPr>
        <w:autoSpaceDE w:val="0"/>
        <w:autoSpaceDN w:val="0"/>
        <w:adjustRightInd w:val="0"/>
        <w:snapToGrid w:val="0"/>
        <w:spacing w:line="360" w:lineRule="auto"/>
        <w:ind w:firstLineChars="200" w:firstLine="480"/>
        <w:rPr>
          <w:sz w:val="24"/>
        </w:rPr>
      </w:pPr>
      <w:r>
        <w:rPr>
          <w:sz w:val="24"/>
        </w:rPr>
        <w:t>掌握缓释、</w:t>
      </w:r>
      <w:proofErr w:type="gramStart"/>
      <w:r>
        <w:rPr>
          <w:sz w:val="24"/>
        </w:rPr>
        <w:t>控释制剂释药原理</w:t>
      </w:r>
      <w:proofErr w:type="gramEnd"/>
      <w:r>
        <w:rPr>
          <w:sz w:val="24"/>
        </w:rPr>
        <w:t>和方法，熟悉缓释、控释制剂的设计原理，熟悉缓释、控释制剂体内、体外评价方法，熟悉口服定时</w:t>
      </w:r>
      <w:proofErr w:type="gramStart"/>
      <w:r>
        <w:rPr>
          <w:sz w:val="24"/>
        </w:rPr>
        <w:t>释药系统</w:t>
      </w:r>
      <w:proofErr w:type="gramEnd"/>
      <w:r>
        <w:rPr>
          <w:sz w:val="24"/>
        </w:rPr>
        <w:t>概念与特点，了解口服定位</w:t>
      </w:r>
      <w:proofErr w:type="gramStart"/>
      <w:r>
        <w:rPr>
          <w:sz w:val="24"/>
        </w:rPr>
        <w:t>释药系统</w:t>
      </w:r>
      <w:proofErr w:type="gramEnd"/>
      <w:r>
        <w:rPr>
          <w:sz w:val="24"/>
        </w:rPr>
        <w:t>分类，熟悉靶向制剂的分类（被动靶向制剂、主动靶向制剂和物理化学靶向制剂），了解靶向制剂的平均方法。</w:t>
      </w:r>
    </w:p>
    <w:p w14:paraId="6E829E88" w14:textId="77777777" w:rsidR="00B67AC2" w:rsidRDefault="00000000">
      <w:pPr>
        <w:autoSpaceDE w:val="0"/>
        <w:autoSpaceDN w:val="0"/>
        <w:adjustRightInd w:val="0"/>
        <w:snapToGrid w:val="0"/>
        <w:spacing w:line="360" w:lineRule="auto"/>
        <w:rPr>
          <w:sz w:val="24"/>
        </w:rPr>
      </w:pPr>
      <w:r>
        <w:rPr>
          <w:sz w:val="24"/>
        </w:rPr>
        <w:t>7.2</w:t>
      </w:r>
      <w:r>
        <w:rPr>
          <w:rFonts w:hint="eastAsia"/>
          <w:sz w:val="24"/>
        </w:rPr>
        <w:t>2</w:t>
      </w:r>
      <w:r>
        <w:rPr>
          <w:sz w:val="24"/>
        </w:rPr>
        <w:t>.3</w:t>
      </w:r>
      <w:r>
        <w:rPr>
          <w:sz w:val="24"/>
        </w:rPr>
        <w:t>教学内容</w:t>
      </w:r>
    </w:p>
    <w:p w14:paraId="2408B999"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1</w:t>
      </w:r>
      <w:r>
        <w:rPr>
          <w:sz w:val="24"/>
        </w:rPr>
        <w:t>）概述</w:t>
      </w:r>
    </w:p>
    <w:p w14:paraId="7DC4F586"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2</w:t>
      </w:r>
      <w:r>
        <w:rPr>
          <w:sz w:val="24"/>
        </w:rPr>
        <w:t>）口服定时和</w:t>
      </w:r>
      <w:proofErr w:type="gramStart"/>
      <w:r>
        <w:rPr>
          <w:sz w:val="24"/>
        </w:rPr>
        <w:t>定位释药系统</w:t>
      </w:r>
      <w:proofErr w:type="gramEnd"/>
    </w:p>
    <w:p w14:paraId="080C18CF"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3</w:t>
      </w:r>
      <w:r>
        <w:rPr>
          <w:sz w:val="24"/>
        </w:rPr>
        <w:t>）靶向制剂</w:t>
      </w:r>
    </w:p>
    <w:p w14:paraId="53206BE1" w14:textId="77777777" w:rsidR="00B67AC2" w:rsidRDefault="00000000">
      <w:pPr>
        <w:autoSpaceDE w:val="0"/>
        <w:autoSpaceDN w:val="0"/>
        <w:adjustRightInd w:val="0"/>
        <w:snapToGrid w:val="0"/>
        <w:spacing w:line="360" w:lineRule="auto"/>
        <w:ind w:firstLineChars="200" w:firstLine="480"/>
        <w:rPr>
          <w:sz w:val="24"/>
        </w:rPr>
      </w:pPr>
      <w:r>
        <w:rPr>
          <w:sz w:val="24"/>
        </w:rPr>
        <w:t>重点：缓释、</w:t>
      </w:r>
      <w:proofErr w:type="gramStart"/>
      <w:r>
        <w:rPr>
          <w:sz w:val="24"/>
        </w:rPr>
        <w:t>控释制剂释药原理</w:t>
      </w:r>
      <w:proofErr w:type="gramEnd"/>
      <w:r>
        <w:rPr>
          <w:sz w:val="24"/>
        </w:rPr>
        <w:t>和方法，缓释、控释制剂的设计原理，缓释、控释制剂体内、体外评价方法，口服定时</w:t>
      </w:r>
      <w:proofErr w:type="gramStart"/>
      <w:r>
        <w:rPr>
          <w:sz w:val="24"/>
        </w:rPr>
        <w:t>释药系统</w:t>
      </w:r>
      <w:proofErr w:type="gramEnd"/>
      <w:r>
        <w:rPr>
          <w:sz w:val="24"/>
        </w:rPr>
        <w:t>概念与特点，靶向制剂的分类（被动靶向制剂、主动靶向制剂和物理化学靶向制剂）。</w:t>
      </w:r>
    </w:p>
    <w:p w14:paraId="1DD776CC" w14:textId="77777777" w:rsidR="00B67AC2" w:rsidRDefault="00000000">
      <w:pPr>
        <w:autoSpaceDE w:val="0"/>
        <w:autoSpaceDN w:val="0"/>
        <w:adjustRightInd w:val="0"/>
        <w:snapToGrid w:val="0"/>
        <w:spacing w:line="360" w:lineRule="auto"/>
        <w:ind w:firstLineChars="200" w:firstLine="480"/>
        <w:rPr>
          <w:sz w:val="24"/>
        </w:rPr>
      </w:pPr>
      <w:r>
        <w:rPr>
          <w:sz w:val="24"/>
        </w:rPr>
        <w:t>难点：缓释、</w:t>
      </w:r>
      <w:proofErr w:type="gramStart"/>
      <w:r>
        <w:rPr>
          <w:sz w:val="24"/>
        </w:rPr>
        <w:t>控释制剂释药原理</w:t>
      </w:r>
      <w:proofErr w:type="gramEnd"/>
      <w:r>
        <w:rPr>
          <w:sz w:val="24"/>
        </w:rPr>
        <w:t>，缓释、控释制剂的设计原理，口服定时</w:t>
      </w:r>
      <w:proofErr w:type="gramStart"/>
      <w:r>
        <w:rPr>
          <w:sz w:val="24"/>
        </w:rPr>
        <w:t>释药系统</w:t>
      </w:r>
      <w:proofErr w:type="gramEnd"/>
      <w:r>
        <w:rPr>
          <w:sz w:val="24"/>
        </w:rPr>
        <w:t>概念与特点，靶向制剂的分类（被动靶向制剂、主动靶向制剂和物理化学靶向制剂）。</w:t>
      </w:r>
      <w:r>
        <w:rPr>
          <w:sz w:val="24"/>
        </w:rPr>
        <w:t xml:space="preserve"> </w:t>
      </w:r>
    </w:p>
    <w:p w14:paraId="6DF544B3" w14:textId="77777777" w:rsidR="00B67AC2" w:rsidRDefault="00000000">
      <w:pPr>
        <w:autoSpaceDE w:val="0"/>
        <w:autoSpaceDN w:val="0"/>
        <w:adjustRightInd w:val="0"/>
        <w:snapToGrid w:val="0"/>
        <w:spacing w:line="360" w:lineRule="auto"/>
        <w:rPr>
          <w:sz w:val="24"/>
        </w:rPr>
      </w:pPr>
      <w:r>
        <w:rPr>
          <w:sz w:val="24"/>
        </w:rPr>
        <w:t>7.2</w:t>
      </w:r>
      <w:r>
        <w:rPr>
          <w:rFonts w:hint="eastAsia"/>
          <w:sz w:val="24"/>
        </w:rPr>
        <w:t>2</w:t>
      </w:r>
      <w:r>
        <w:rPr>
          <w:sz w:val="24"/>
        </w:rPr>
        <w:t>.4</w:t>
      </w:r>
      <w:r>
        <w:rPr>
          <w:sz w:val="24"/>
        </w:rPr>
        <w:t>教学过程</w:t>
      </w:r>
    </w:p>
    <w:p w14:paraId="75598A00" w14:textId="77777777" w:rsidR="00B67AC2" w:rsidRDefault="00000000">
      <w:pPr>
        <w:autoSpaceDE w:val="0"/>
        <w:autoSpaceDN w:val="0"/>
        <w:adjustRightInd w:val="0"/>
        <w:snapToGrid w:val="0"/>
        <w:spacing w:line="360" w:lineRule="auto"/>
        <w:ind w:firstLineChars="200" w:firstLine="480"/>
        <w:rPr>
          <w:sz w:val="24"/>
        </w:rPr>
      </w:pPr>
      <w:r>
        <w:rPr>
          <w:sz w:val="24"/>
        </w:rPr>
        <w:t>重点讲解缓释、</w:t>
      </w:r>
      <w:proofErr w:type="gramStart"/>
      <w:r>
        <w:rPr>
          <w:sz w:val="24"/>
        </w:rPr>
        <w:t>控释制剂释药原理</w:t>
      </w:r>
      <w:proofErr w:type="gramEnd"/>
      <w:r>
        <w:rPr>
          <w:sz w:val="24"/>
        </w:rPr>
        <w:t>和方法，缓释、控释制剂的设计原理，缓释、控释制剂体内、体外评价方法，口服定时</w:t>
      </w:r>
      <w:proofErr w:type="gramStart"/>
      <w:r>
        <w:rPr>
          <w:sz w:val="24"/>
        </w:rPr>
        <w:t>释药系统</w:t>
      </w:r>
      <w:proofErr w:type="gramEnd"/>
      <w:r>
        <w:rPr>
          <w:sz w:val="24"/>
        </w:rPr>
        <w:t>概念与特点，靶向制剂的</w:t>
      </w:r>
      <w:r>
        <w:rPr>
          <w:sz w:val="24"/>
        </w:rPr>
        <w:lastRenderedPageBreak/>
        <w:t>分类（被动靶向制剂、主动靶向制剂和物理化学靶向制剂）。</w:t>
      </w:r>
      <w:r>
        <w:rPr>
          <w:sz w:val="24"/>
        </w:rPr>
        <w:t xml:space="preserve">  </w:t>
      </w:r>
    </w:p>
    <w:p w14:paraId="07100F53" w14:textId="77777777" w:rsidR="00B67AC2" w:rsidRDefault="00000000">
      <w:pPr>
        <w:autoSpaceDE w:val="0"/>
        <w:autoSpaceDN w:val="0"/>
        <w:adjustRightInd w:val="0"/>
        <w:snapToGrid w:val="0"/>
        <w:spacing w:line="360" w:lineRule="auto"/>
        <w:ind w:firstLineChars="200" w:firstLine="480"/>
        <w:rPr>
          <w:sz w:val="24"/>
        </w:rPr>
      </w:pPr>
      <w:r>
        <w:rPr>
          <w:sz w:val="24"/>
        </w:rPr>
        <w:t>展开第十七章</w:t>
      </w:r>
      <w:r>
        <w:rPr>
          <w:sz w:val="24"/>
        </w:rPr>
        <w:t xml:space="preserve"> </w:t>
      </w:r>
      <w:r>
        <w:rPr>
          <w:sz w:val="24"/>
        </w:rPr>
        <w:t>缓释、控释制剂的讲解，共</w:t>
      </w:r>
      <w:r>
        <w:rPr>
          <w:sz w:val="24"/>
        </w:rPr>
        <w:t>2</w:t>
      </w:r>
      <w:r>
        <w:rPr>
          <w:sz w:val="24"/>
        </w:rPr>
        <w:t>学时。</w:t>
      </w:r>
    </w:p>
    <w:p w14:paraId="0E28973B" w14:textId="77777777" w:rsidR="00B67AC2" w:rsidRDefault="00000000">
      <w:pPr>
        <w:autoSpaceDE w:val="0"/>
        <w:autoSpaceDN w:val="0"/>
        <w:adjustRightInd w:val="0"/>
        <w:snapToGrid w:val="0"/>
        <w:spacing w:line="360" w:lineRule="auto"/>
        <w:rPr>
          <w:sz w:val="24"/>
        </w:rPr>
      </w:pPr>
      <w:r>
        <w:rPr>
          <w:sz w:val="24"/>
        </w:rPr>
        <w:t>7.2</w:t>
      </w:r>
      <w:r>
        <w:rPr>
          <w:rFonts w:hint="eastAsia"/>
          <w:sz w:val="24"/>
        </w:rPr>
        <w:t>2</w:t>
      </w:r>
      <w:r>
        <w:rPr>
          <w:sz w:val="24"/>
        </w:rPr>
        <w:t>.5</w:t>
      </w:r>
      <w:r>
        <w:rPr>
          <w:sz w:val="24"/>
        </w:rPr>
        <w:t>教学方法</w:t>
      </w:r>
    </w:p>
    <w:p w14:paraId="463E6F20" w14:textId="77777777" w:rsidR="00B67AC2" w:rsidRDefault="00000000">
      <w:pPr>
        <w:autoSpaceDE w:val="0"/>
        <w:autoSpaceDN w:val="0"/>
        <w:adjustRightInd w:val="0"/>
        <w:snapToGrid w:val="0"/>
        <w:spacing w:line="360" w:lineRule="auto"/>
        <w:ind w:firstLineChars="200" w:firstLine="480"/>
        <w:rPr>
          <w:sz w:val="24"/>
        </w:rPr>
      </w:pPr>
      <w:r>
        <w:rPr>
          <w:sz w:val="24"/>
        </w:rPr>
        <w:t>采用多媒体教学，理论的讲解和实例的分析相结合，用语言和图片展示各个教学点的内容。</w:t>
      </w:r>
    </w:p>
    <w:p w14:paraId="6439FD68" w14:textId="77777777" w:rsidR="00B67AC2" w:rsidRDefault="00000000">
      <w:pPr>
        <w:autoSpaceDE w:val="0"/>
        <w:autoSpaceDN w:val="0"/>
        <w:adjustRightInd w:val="0"/>
        <w:snapToGrid w:val="0"/>
        <w:spacing w:line="360" w:lineRule="auto"/>
        <w:rPr>
          <w:sz w:val="24"/>
        </w:rPr>
      </w:pPr>
      <w:r>
        <w:rPr>
          <w:sz w:val="24"/>
        </w:rPr>
        <w:t>7.2</w:t>
      </w:r>
      <w:r>
        <w:rPr>
          <w:rFonts w:hint="eastAsia"/>
          <w:sz w:val="24"/>
        </w:rPr>
        <w:t>2</w:t>
      </w:r>
      <w:r>
        <w:rPr>
          <w:sz w:val="24"/>
        </w:rPr>
        <w:t>.6</w:t>
      </w:r>
      <w:r>
        <w:rPr>
          <w:sz w:val="24"/>
        </w:rPr>
        <w:t>作业安排及课后反思</w:t>
      </w:r>
    </w:p>
    <w:p w14:paraId="1FBB765E"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1</w:t>
      </w:r>
      <w:r>
        <w:rPr>
          <w:sz w:val="24"/>
        </w:rPr>
        <w:t>）缓释、</w:t>
      </w:r>
      <w:proofErr w:type="gramStart"/>
      <w:r>
        <w:rPr>
          <w:sz w:val="24"/>
        </w:rPr>
        <w:t>控释制剂释药原理</w:t>
      </w:r>
      <w:proofErr w:type="gramEnd"/>
      <w:r>
        <w:rPr>
          <w:sz w:val="24"/>
        </w:rPr>
        <w:t>有哪些？</w:t>
      </w:r>
    </w:p>
    <w:p w14:paraId="75B8CA17"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2</w:t>
      </w:r>
      <w:r>
        <w:rPr>
          <w:sz w:val="24"/>
        </w:rPr>
        <w:t>）靶向制剂的分类有哪些？</w:t>
      </w:r>
    </w:p>
    <w:p w14:paraId="4D2DBB4E"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3</w:t>
      </w:r>
      <w:r>
        <w:rPr>
          <w:sz w:val="24"/>
        </w:rPr>
        <w:t>）名词解释：口服</w:t>
      </w:r>
      <w:proofErr w:type="gramStart"/>
      <w:r>
        <w:rPr>
          <w:sz w:val="24"/>
        </w:rPr>
        <w:t>定时释药系统</w:t>
      </w:r>
      <w:proofErr w:type="gramEnd"/>
    </w:p>
    <w:p w14:paraId="6E778F5A" w14:textId="77777777" w:rsidR="00B67AC2" w:rsidRDefault="00000000">
      <w:pPr>
        <w:autoSpaceDE w:val="0"/>
        <w:autoSpaceDN w:val="0"/>
        <w:adjustRightInd w:val="0"/>
        <w:snapToGrid w:val="0"/>
        <w:spacing w:line="360" w:lineRule="auto"/>
        <w:ind w:firstLineChars="200" w:firstLine="480"/>
        <w:rPr>
          <w:sz w:val="24"/>
        </w:rPr>
      </w:pPr>
      <w:r>
        <w:rPr>
          <w:rFonts w:hint="eastAsia"/>
          <w:sz w:val="24"/>
        </w:rPr>
        <w:t>根据学生的作业情况进行评讲，反思教学过程中的不足，改进教学设计与教学方法，尽力做好教学相长。</w:t>
      </w:r>
    </w:p>
    <w:p w14:paraId="7BC35EBC" w14:textId="77777777" w:rsidR="00B67AC2" w:rsidRDefault="00000000">
      <w:pPr>
        <w:autoSpaceDE w:val="0"/>
        <w:autoSpaceDN w:val="0"/>
        <w:adjustRightInd w:val="0"/>
        <w:snapToGrid w:val="0"/>
        <w:spacing w:line="360" w:lineRule="auto"/>
        <w:rPr>
          <w:sz w:val="24"/>
        </w:rPr>
      </w:pPr>
      <w:r>
        <w:rPr>
          <w:sz w:val="24"/>
        </w:rPr>
        <w:t>7.2</w:t>
      </w:r>
      <w:r>
        <w:rPr>
          <w:rFonts w:hint="eastAsia"/>
          <w:sz w:val="24"/>
        </w:rPr>
        <w:t>2</w:t>
      </w:r>
      <w:r>
        <w:rPr>
          <w:sz w:val="24"/>
        </w:rPr>
        <w:t>.7</w:t>
      </w:r>
      <w:r>
        <w:rPr>
          <w:sz w:val="24"/>
        </w:rPr>
        <w:t>课前准备情况及其他相关特殊要求</w:t>
      </w:r>
    </w:p>
    <w:p w14:paraId="111659FF" w14:textId="77777777" w:rsidR="00B67AC2" w:rsidRDefault="00000000">
      <w:pPr>
        <w:autoSpaceDE w:val="0"/>
        <w:autoSpaceDN w:val="0"/>
        <w:adjustRightInd w:val="0"/>
        <w:snapToGrid w:val="0"/>
        <w:spacing w:line="360" w:lineRule="auto"/>
        <w:ind w:firstLineChars="200" w:firstLine="480"/>
        <w:rPr>
          <w:sz w:val="24"/>
        </w:rPr>
      </w:pPr>
      <w:r>
        <w:rPr>
          <w:sz w:val="24"/>
        </w:rPr>
        <w:t>准备好课程实施大纲、电子课件、纸质备课本、教材。</w:t>
      </w:r>
    </w:p>
    <w:p w14:paraId="21873D51" w14:textId="77777777" w:rsidR="00B67AC2" w:rsidRDefault="00000000">
      <w:pPr>
        <w:autoSpaceDE w:val="0"/>
        <w:autoSpaceDN w:val="0"/>
        <w:adjustRightInd w:val="0"/>
        <w:snapToGrid w:val="0"/>
        <w:spacing w:line="360" w:lineRule="auto"/>
        <w:ind w:firstLineChars="200" w:firstLine="480"/>
        <w:rPr>
          <w:sz w:val="24"/>
        </w:rPr>
      </w:pPr>
      <w:r>
        <w:rPr>
          <w:sz w:val="24"/>
        </w:rPr>
        <w:t>因为课程教学过程中涉及到大量图片和一些动画的展示，故尽量使用带有播放功能的电子教鞭。</w:t>
      </w:r>
    </w:p>
    <w:p w14:paraId="5C48104F" w14:textId="77777777" w:rsidR="00B67AC2" w:rsidRDefault="00000000">
      <w:pPr>
        <w:autoSpaceDE w:val="0"/>
        <w:autoSpaceDN w:val="0"/>
        <w:adjustRightInd w:val="0"/>
        <w:snapToGrid w:val="0"/>
        <w:spacing w:line="360" w:lineRule="auto"/>
        <w:rPr>
          <w:sz w:val="24"/>
        </w:rPr>
      </w:pPr>
      <w:r>
        <w:rPr>
          <w:sz w:val="24"/>
        </w:rPr>
        <w:t>7.2</w:t>
      </w:r>
      <w:r>
        <w:rPr>
          <w:rFonts w:hint="eastAsia"/>
          <w:sz w:val="24"/>
        </w:rPr>
        <w:t>2</w:t>
      </w:r>
      <w:r>
        <w:rPr>
          <w:sz w:val="24"/>
        </w:rPr>
        <w:t>.8</w:t>
      </w:r>
      <w:r>
        <w:rPr>
          <w:sz w:val="24"/>
        </w:rPr>
        <w:t>参考资料</w:t>
      </w:r>
    </w:p>
    <w:p w14:paraId="53A69644" w14:textId="77777777" w:rsidR="00B67AC2" w:rsidRDefault="00000000">
      <w:pPr>
        <w:autoSpaceDE w:val="0"/>
        <w:autoSpaceDN w:val="0"/>
        <w:adjustRightInd w:val="0"/>
        <w:snapToGrid w:val="0"/>
        <w:spacing w:line="360" w:lineRule="auto"/>
        <w:ind w:firstLineChars="200" w:firstLine="480"/>
        <w:rPr>
          <w:sz w:val="24"/>
        </w:rPr>
      </w:pPr>
      <w:r>
        <w:rPr>
          <w:sz w:val="24"/>
        </w:rPr>
        <w:t xml:space="preserve">[1] </w:t>
      </w:r>
      <w:r>
        <w:rPr>
          <w:sz w:val="24"/>
        </w:rPr>
        <w:t>崔福德主编</w:t>
      </w:r>
      <w:r>
        <w:rPr>
          <w:sz w:val="24"/>
        </w:rPr>
        <w:t>.</w:t>
      </w:r>
      <w:r>
        <w:rPr>
          <w:sz w:val="24"/>
        </w:rPr>
        <w:t>药剂学</w:t>
      </w:r>
      <w:r>
        <w:rPr>
          <w:sz w:val="24"/>
        </w:rPr>
        <w:t>.</w:t>
      </w:r>
      <w:r>
        <w:rPr>
          <w:sz w:val="24"/>
        </w:rPr>
        <w:t>北京：中国医药科技出版社</w:t>
      </w:r>
      <w:r>
        <w:rPr>
          <w:sz w:val="24"/>
        </w:rPr>
        <w:t>,2002</w:t>
      </w:r>
    </w:p>
    <w:p w14:paraId="38DF9A4D" w14:textId="77777777" w:rsidR="00B67AC2" w:rsidRDefault="00000000">
      <w:pPr>
        <w:autoSpaceDE w:val="0"/>
        <w:autoSpaceDN w:val="0"/>
        <w:adjustRightInd w:val="0"/>
        <w:snapToGrid w:val="0"/>
        <w:spacing w:line="360" w:lineRule="auto"/>
        <w:ind w:firstLineChars="200" w:firstLine="480"/>
        <w:rPr>
          <w:sz w:val="24"/>
        </w:rPr>
      </w:pPr>
      <w:r>
        <w:rPr>
          <w:sz w:val="24"/>
        </w:rPr>
        <w:t xml:space="preserve">[2] </w:t>
      </w:r>
      <w:r>
        <w:rPr>
          <w:sz w:val="24"/>
        </w:rPr>
        <w:t>陆伟跃、潘俊、刘敏</w:t>
      </w:r>
      <w:r>
        <w:rPr>
          <w:sz w:val="24"/>
        </w:rPr>
        <w:t xml:space="preserve">. </w:t>
      </w:r>
      <w:r>
        <w:rPr>
          <w:sz w:val="24"/>
        </w:rPr>
        <w:t>阿昔</w:t>
      </w:r>
      <w:proofErr w:type="gramStart"/>
      <w:r>
        <w:rPr>
          <w:sz w:val="24"/>
        </w:rPr>
        <w:t>洛</w:t>
      </w:r>
      <w:proofErr w:type="gramEnd"/>
      <w:r>
        <w:rPr>
          <w:sz w:val="24"/>
        </w:rPr>
        <w:t>韦生物粘附微球的动物胃粘膜表面粘附能力和体</w:t>
      </w:r>
      <w:proofErr w:type="gramStart"/>
      <w:r>
        <w:rPr>
          <w:sz w:val="24"/>
        </w:rPr>
        <w:t>外缓释效果</w:t>
      </w:r>
      <w:proofErr w:type="gramEnd"/>
      <w:r>
        <w:rPr>
          <w:sz w:val="24"/>
        </w:rPr>
        <w:t>.</w:t>
      </w:r>
      <w:r>
        <w:rPr>
          <w:sz w:val="24"/>
        </w:rPr>
        <w:t>中国药学杂志</w:t>
      </w:r>
      <w:r>
        <w:rPr>
          <w:sz w:val="24"/>
        </w:rPr>
        <w:t>,2000,35</w:t>
      </w:r>
      <w:r>
        <w:rPr>
          <w:sz w:val="24"/>
        </w:rPr>
        <w:t>（</w:t>
      </w:r>
      <w:r>
        <w:rPr>
          <w:sz w:val="24"/>
        </w:rPr>
        <w:t>5</w:t>
      </w:r>
      <w:r>
        <w:rPr>
          <w:sz w:val="24"/>
        </w:rPr>
        <w:t>）：</w:t>
      </w:r>
      <w:r>
        <w:rPr>
          <w:sz w:val="24"/>
        </w:rPr>
        <w:t>313~317</w:t>
      </w:r>
    </w:p>
    <w:p w14:paraId="752F4F84" w14:textId="77777777" w:rsidR="00B67AC2" w:rsidRDefault="00000000">
      <w:pPr>
        <w:autoSpaceDE w:val="0"/>
        <w:autoSpaceDN w:val="0"/>
        <w:adjustRightInd w:val="0"/>
        <w:snapToGrid w:val="0"/>
        <w:spacing w:line="360" w:lineRule="auto"/>
        <w:ind w:firstLineChars="200" w:firstLine="480"/>
        <w:rPr>
          <w:sz w:val="24"/>
        </w:rPr>
      </w:pPr>
      <w:r>
        <w:rPr>
          <w:sz w:val="24"/>
        </w:rPr>
        <w:t xml:space="preserve">[3] </w:t>
      </w:r>
      <w:r>
        <w:rPr>
          <w:sz w:val="24"/>
        </w:rPr>
        <w:t>傅崇东、徐惠南、张瑜</w:t>
      </w:r>
      <w:r>
        <w:rPr>
          <w:sz w:val="24"/>
        </w:rPr>
        <w:t>. 5-</w:t>
      </w:r>
      <w:r>
        <w:rPr>
          <w:sz w:val="24"/>
        </w:rPr>
        <w:t>氨基水杨酸结肠定位给药</w:t>
      </w:r>
      <w:proofErr w:type="gramStart"/>
      <w:r>
        <w:rPr>
          <w:sz w:val="24"/>
        </w:rPr>
        <w:t>时控微丸</w:t>
      </w:r>
      <w:proofErr w:type="gramEnd"/>
      <w:r>
        <w:rPr>
          <w:sz w:val="24"/>
        </w:rPr>
        <w:t>的制备与体外释放</w:t>
      </w:r>
      <w:r>
        <w:rPr>
          <w:sz w:val="24"/>
        </w:rPr>
        <w:t xml:space="preserve">. </w:t>
      </w:r>
      <w:r>
        <w:rPr>
          <w:sz w:val="24"/>
        </w:rPr>
        <w:t>药学学报</w:t>
      </w:r>
      <w:r>
        <w:rPr>
          <w:sz w:val="24"/>
        </w:rPr>
        <w:t>,2000,35</w:t>
      </w:r>
      <w:r>
        <w:rPr>
          <w:sz w:val="24"/>
        </w:rPr>
        <w:t>（</w:t>
      </w:r>
      <w:r>
        <w:rPr>
          <w:sz w:val="24"/>
        </w:rPr>
        <w:t>5</w:t>
      </w:r>
      <w:r>
        <w:rPr>
          <w:sz w:val="24"/>
        </w:rPr>
        <w:t>）：</w:t>
      </w:r>
      <w:r>
        <w:rPr>
          <w:sz w:val="24"/>
        </w:rPr>
        <w:t>389~393</w:t>
      </w:r>
    </w:p>
    <w:p w14:paraId="330A6919" w14:textId="77777777" w:rsidR="00B67AC2" w:rsidRDefault="00000000">
      <w:pPr>
        <w:autoSpaceDE w:val="0"/>
        <w:autoSpaceDN w:val="0"/>
        <w:adjustRightInd w:val="0"/>
        <w:snapToGrid w:val="0"/>
        <w:spacing w:line="360" w:lineRule="auto"/>
        <w:ind w:firstLineChars="200" w:firstLine="480"/>
        <w:rPr>
          <w:sz w:val="24"/>
        </w:rPr>
      </w:pPr>
      <w:r>
        <w:rPr>
          <w:sz w:val="24"/>
        </w:rPr>
        <w:t xml:space="preserve">[4] </w:t>
      </w:r>
      <w:r>
        <w:rPr>
          <w:sz w:val="24"/>
        </w:rPr>
        <w:t>张正金、陆彬</w:t>
      </w:r>
      <w:r>
        <w:rPr>
          <w:sz w:val="24"/>
        </w:rPr>
        <w:t xml:space="preserve">. </w:t>
      </w:r>
      <w:r>
        <w:rPr>
          <w:sz w:val="24"/>
        </w:rPr>
        <w:t>口服结肠定位给药系统新进展</w:t>
      </w:r>
      <w:r>
        <w:rPr>
          <w:sz w:val="24"/>
        </w:rPr>
        <w:t xml:space="preserve">, </w:t>
      </w:r>
      <w:r>
        <w:rPr>
          <w:sz w:val="24"/>
        </w:rPr>
        <w:t>中国药学杂志</w:t>
      </w:r>
      <w:r>
        <w:rPr>
          <w:sz w:val="24"/>
        </w:rPr>
        <w:t>. 2000, 35</w:t>
      </w:r>
      <w:r>
        <w:rPr>
          <w:sz w:val="24"/>
        </w:rPr>
        <w:t>（</w:t>
      </w:r>
      <w:r>
        <w:rPr>
          <w:sz w:val="24"/>
        </w:rPr>
        <w:t>4</w:t>
      </w:r>
      <w:r>
        <w:rPr>
          <w:sz w:val="24"/>
        </w:rPr>
        <w:t>）：</w:t>
      </w:r>
      <w:r>
        <w:rPr>
          <w:sz w:val="24"/>
        </w:rPr>
        <w:t>221~223</w:t>
      </w:r>
    </w:p>
    <w:p w14:paraId="316EBE86" w14:textId="77777777" w:rsidR="00B67AC2" w:rsidRDefault="00000000">
      <w:pPr>
        <w:autoSpaceDE w:val="0"/>
        <w:autoSpaceDN w:val="0"/>
        <w:adjustRightInd w:val="0"/>
        <w:snapToGrid w:val="0"/>
        <w:spacing w:line="360" w:lineRule="auto"/>
        <w:ind w:firstLineChars="200" w:firstLine="480"/>
        <w:rPr>
          <w:sz w:val="24"/>
        </w:rPr>
      </w:pPr>
      <w:r>
        <w:rPr>
          <w:sz w:val="24"/>
        </w:rPr>
        <w:t xml:space="preserve">[5] </w:t>
      </w:r>
      <w:r>
        <w:rPr>
          <w:sz w:val="24"/>
        </w:rPr>
        <w:t>刘晓波、蔡美英</w:t>
      </w:r>
      <w:r>
        <w:rPr>
          <w:sz w:val="24"/>
        </w:rPr>
        <w:t xml:space="preserve">. </w:t>
      </w:r>
      <w:r>
        <w:rPr>
          <w:sz w:val="24"/>
        </w:rPr>
        <w:t>抗人肝癌免疫毫微粒的制备及体外免疫学性质的鉴定，</w:t>
      </w:r>
      <w:r>
        <w:rPr>
          <w:sz w:val="24"/>
        </w:rPr>
        <w:t xml:space="preserve"> </w:t>
      </w:r>
      <w:r>
        <w:rPr>
          <w:sz w:val="24"/>
        </w:rPr>
        <w:t>中国免疫学杂志</w:t>
      </w:r>
      <w:r>
        <w:rPr>
          <w:sz w:val="24"/>
        </w:rPr>
        <w:t>. 2000, 16</w:t>
      </w:r>
      <w:r>
        <w:rPr>
          <w:sz w:val="24"/>
        </w:rPr>
        <w:t>：</w:t>
      </w:r>
      <w:r>
        <w:rPr>
          <w:sz w:val="24"/>
        </w:rPr>
        <w:t>262~265.</w:t>
      </w:r>
    </w:p>
    <w:p w14:paraId="008FD760" w14:textId="77777777" w:rsidR="00B67AC2" w:rsidRDefault="00000000">
      <w:pPr>
        <w:autoSpaceDE w:val="0"/>
        <w:autoSpaceDN w:val="0"/>
        <w:adjustRightInd w:val="0"/>
        <w:snapToGrid w:val="0"/>
        <w:spacing w:line="360" w:lineRule="auto"/>
        <w:ind w:firstLineChars="200" w:firstLine="480"/>
        <w:rPr>
          <w:sz w:val="24"/>
        </w:rPr>
      </w:pPr>
      <w:r>
        <w:rPr>
          <w:sz w:val="24"/>
        </w:rPr>
        <w:t xml:space="preserve">[6] </w:t>
      </w:r>
      <w:proofErr w:type="gramStart"/>
      <w:r>
        <w:rPr>
          <w:sz w:val="24"/>
        </w:rPr>
        <w:t>毕殿洲</w:t>
      </w:r>
      <w:proofErr w:type="gramEnd"/>
      <w:r>
        <w:rPr>
          <w:sz w:val="24"/>
        </w:rPr>
        <w:t>主编</w:t>
      </w:r>
      <w:r>
        <w:rPr>
          <w:sz w:val="24"/>
        </w:rPr>
        <w:t xml:space="preserve">. </w:t>
      </w:r>
      <w:r>
        <w:rPr>
          <w:sz w:val="24"/>
        </w:rPr>
        <w:t>药剂学</w:t>
      </w:r>
      <w:r>
        <w:rPr>
          <w:sz w:val="24"/>
        </w:rPr>
        <w:t xml:space="preserve">. </w:t>
      </w:r>
      <w:r>
        <w:rPr>
          <w:sz w:val="24"/>
        </w:rPr>
        <w:t>第四版</w:t>
      </w:r>
      <w:r>
        <w:rPr>
          <w:sz w:val="24"/>
        </w:rPr>
        <w:t>.</w:t>
      </w:r>
      <w:r>
        <w:rPr>
          <w:sz w:val="24"/>
        </w:rPr>
        <w:t>北京：人民卫生出版社</w:t>
      </w:r>
      <w:r>
        <w:rPr>
          <w:sz w:val="24"/>
        </w:rPr>
        <w:t>,1999.</w:t>
      </w:r>
    </w:p>
    <w:p w14:paraId="2946364C" w14:textId="77777777" w:rsidR="00B67AC2" w:rsidRDefault="00000000">
      <w:pPr>
        <w:autoSpaceDE w:val="0"/>
        <w:autoSpaceDN w:val="0"/>
        <w:adjustRightInd w:val="0"/>
        <w:snapToGrid w:val="0"/>
        <w:spacing w:line="360" w:lineRule="auto"/>
        <w:ind w:firstLineChars="200" w:firstLine="480"/>
        <w:rPr>
          <w:sz w:val="24"/>
        </w:rPr>
      </w:pPr>
      <w:r>
        <w:rPr>
          <w:sz w:val="24"/>
        </w:rPr>
        <w:t xml:space="preserve">[7] </w:t>
      </w:r>
      <w:r>
        <w:rPr>
          <w:sz w:val="24"/>
        </w:rPr>
        <w:t>邹豪</w:t>
      </w:r>
      <w:r>
        <w:rPr>
          <w:sz w:val="24"/>
        </w:rPr>
        <w:t xml:space="preserve">. </w:t>
      </w:r>
      <w:r>
        <w:rPr>
          <w:sz w:val="24"/>
        </w:rPr>
        <w:t>口服脉冲和定时</w:t>
      </w:r>
      <w:proofErr w:type="gramStart"/>
      <w:r>
        <w:rPr>
          <w:sz w:val="24"/>
        </w:rPr>
        <w:t>释药系统</w:t>
      </w:r>
      <w:proofErr w:type="gramEnd"/>
      <w:r>
        <w:rPr>
          <w:sz w:val="24"/>
        </w:rPr>
        <w:t xml:space="preserve">. </w:t>
      </w:r>
      <w:r>
        <w:rPr>
          <w:sz w:val="24"/>
        </w:rPr>
        <w:t>国外医药药学分册</w:t>
      </w:r>
      <w:r>
        <w:rPr>
          <w:sz w:val="24"/>
        </w:rPr>
        <w:t>. 1999,26</w:t>
      </w:r>
      <w:r>
        <w:rPr>
          <w:sz w:val="24"/>
        </w:rPr>
        <w:t>（</w:t>
      </w:r>
      <w:r>
        <w:rPr>
          <w:sz w:val="24"/>
        </w:rPr>
        <w:t>1</w:t>
      </w:r>
      <w:r>
        <w:rPr>
          <w:sz w:val="24"/>
        </w:rPr>
        <w:t>）：</w:t>
      </w:r>
      <w:r>
        <w:rPr>
          <w:sz w:val="24"/>
        </w:rPr>
        <w:t>33.</w:t>
      </w:r>
    </w:p>
    <w:p w14:paraId="059DD2D6" w14:textId="77777777" w:rsidR="00B67AC2" w:rsidRDefault="00000000">
      <w:pPr>
        <w:autoSpaceDE w:val="0"/>
        <w:autoSpaceDN w:val="0"/>
        <w:adjustRightInd w:val="0"/>
        <w:snapToGrid w:val="0"/>
        <w:spacing w:line="360" w:lineRule="auto"/>
        <w:ind w:firstLineChars="200" w:firstLine="480"/>
        <w:rPr>
          <w:sz w:val="24"/>
        </w:rPr>
      </w:pPr>
      <w:r>
        <w:rPr>
          <w:sz w:val="24"/>
        </w:rPr>
        <w:t xml:space="preserve">[8] </w:t>
      </w:r>
      <w:r>
        <w:rPr>
          <w:sz w:val="24"/>
        </w:rPr>
        <w:t>陆彬主编</w:t>
      </w:r>
      <w:r>
        <w:rPr>
          <w:sz w:val="24"/>
        </w:rPr>
        <w:t xml:space="preserve">. </w:t>
      </w:r>
      <w:r>
        <w:rPr>
          <w:sz w:val="24"/>
        </w:rPr>
        <w:t>药物新剂型与新技术</w:t>
      </w:r>
      <w:r>
        <w:rPr>
          <w:sz w:val="24"/>
        </w:rPr>
        <w:t xml:space="preserve">. </w:t>
      </w:r>
      <w:r>
        <w:rPr>
          <w:sz w:val="24"/>
        </w:rPr>
        <w:t>北京：人民卫生出版社</w:t>
      </w:r>
      <w:r>
        <w:rPr>
          <w:sz w:val="24"/>
        </w:rPr>
        <w:t>,1998.321</w:t>
      </w:r>
      <w:r>
        <w:rPr>
          <w:sz w:val="24"/>
        </w:rPr>
        <w:t>，</w:t>
      </w:r>
      <w:r>
        <w:rPr>
          <w:sz w:val="24"/>
        </w:rPr>
        <w:t>276~282, 531~533.</w:t>
      </w:r>
    </w:p>
    <w:p w14:paraId="12AE16D4" w14:textId="77777777" w:rsidR="00B67AC2" w:rsidRDefault="00000000">
      <w:pPr>
        <w:autoSpaceDE w:val="0"/>
        <w:autoSpaceDN w:val="0"/>
        <w:adjustRightInd w:val="0"/>
        <w:snapToGrid w:val="0"/>
        <w:spacing w:line="360" w:lineRule="auto"/>
        <w:ind w:firstLineChars="200" w:firstLine="480"/>
        <w:rPr>
          <w:sz w:val="24"/>
        </w:rPr>
      </w:pPr>
      <w:r>
        <w:rPr>
          <w:sz w:val="24"/>
        </w:rPr>
        <w:t xml:space="preserve">[9] </w:t>
      </w:r>
      <w:r>
        <w:rPr>
          <w:sz w:val="24"/>
        </w:rPr>
        <w:t>张强、魏树礼等</w:t>
      </w:r>
      <w:r>
        <w:rPr>
          <w:sz w:val="24"/>
        </w:rPr>
        <w:t xml:space="preserve">. </w:t>
      </w:r>
      <w:r>
        <w:rPr>
          <w:sz w:val="24"/>
        </w:rPr>
        <w:t>口服胰岛素毫微球的</w:t>
      </w:r>
      <w:proofErr w:type="gramStart"/>
      <w:r>
        <w:rPr>
          <w:sz w:val="24"/>
        </w:rPr>
        <w:t>体外释药及</w:t>
      </w:r>
      <w:proofErr w:type="gramEnd"/>
      <w:r>
        <w:rPr>
          <w:sz w:val="24"/>
        </w:rPr>
        <w:t>对糖尿病大鼠的降血</w:t>
      </w:r>
      <w:r>
        <w:rPr>
          <w:sz w:val="24"/>
        </w:rPr>
        <w:lastRenderedPageBreak/>
        <w:t>糖作用</w:t>
      </w:r>
      <w:r>
        <w:rPr>
          <w:sz w:val="24"/>
        </w:rPr>
        <w:t>.</w:t>
      </w:r>
      <w:r>
        <w:rPr>
          <w:sz w:val="24"/>
        </w:rPr>
        <w:t>药学学报</w:t>
      </w:r>
      <w:r>
        <w:rPr>
          <w:sz w:val="24"/>
        </w:rPr>
        <w:t>, 1998, 33</w:t>
      </w:r>
      <w:r>
        <w:rPr>
          <w:sz w:val="24"/>
        </w:rPr>
        <w:t>（</w:t>
      </w:r>
      <w:r>
        <w:rPr>
          <w:sz w:val="24"/>
        </w:rPr>
        <w:t>2</w:t>
      </w:r>
      <w:r>
        <w:rPr>
          <w:sz w:val="24"/>
        </w:rPr>
        <w:t>）：</w:t>
      </w:r>
      <w:r>
        <w:rPr>
          <w:sz w:val="24"/>
        </w:rPr>
        <w:t>152.</w:t>
      </w:r>
    </w:p>
    <w:p w14:paraId="3BAE6BE4" w14:textId="77777777" w:rsidR="00B67AC2" w:rsidRDefault="00000000">
      <w:pPr>
        <w:autoSpaceDE w:val="0"/>
        <w:autoSpaceDN w:val="0"/>
        <w:adjustRightInd w:val="0"/>
        <w:snapToGrid w:val="0"/>
        <w:spacing w:line="360" w:lineRule="auto"/>
        <w:ind w:firstLineChars="200" w:firstLine="480"/>
        <w:rPr>
          <w:sz w:val="24"/>
        </w:rPr>
      </w:pPr>
      <w:r>
        <w:rPr>
          <w:sz w:val="24"/>
        </w:rPr>
        <w:t xml:space="preserve">[10] </w:t>
      </w:r>
      <w:r>
        <w:rPr>
          <w:sz w:val="24"/>
        </w:rPr>
        <w:t>陈燕忠等</w:t>
      </w:r>
      <w:r>
        <w:rPr>
          <w:sz w:val="24"/>
        </w:rPr>
        <w:t xml:space="preserve">. </w:t>
      </w:r>
      <w:r>
        <w:rPr>
          <w:sz w:val="24"/>
        </w:rPr>
        <w:t>法莫替丁脉冲控释胶囊剂的研究</w:t>
      </w:r>
      <w:r>
        <w:rPr>
          <w:sz w:val="24"/>
        </w:rPr>
        <w:t xml:space="preserve">. </w:t>
      </w:r>
      <w:r>
        <w:rPr>
          <w:sz w:val="24"/>
        </w:rPr>
        <w:t>中国药科大学学报</w:t>
      </w:r>
      <w:r>
        <w:rPr>
          <w:sz w:val="24"/>
        </w:rPr>
        <w:t>, 1997</w:t>
      </w:r>
      <w:r>
        <w:rPr>
          <w:sz w:val="24"/>
        </w:rPr>
        <w:t>，</w:t>
      </w:r>
      <w:r>
        <w:rPr>
          <w:sz w:val="24"/>
        </w:rPr>
        <w:t>28</w:t>
      </w:r>
      <w:r>
        <w:rPr>
          <w:sz w:val="24"/>
        </w:rPr>
        <w:t>（</w:t>
      </w:r>
      <w:r>
        <w:rPr>
          <w:sz w:val="24"/>
        </w:rPr>
        <w:t>3</w:t>
      </w:r>
      <w:r>
        <w:rPr>
          <w:sz w:val="24"/>
        </w:rPr>
        <w:t>）：</w:t>
      </w:r>
      <w:r>
        <w:rPr>
          <w:sz w:val="24"/>
        </w:rPr>
        <w:t xml:space="preserve">150~154. </w:t>
      </w:r>
    </w:p>
    <w:p w14:paraId="2D6DD3BF" w14:textId="77777777" w:rsidR="00B67AC2" w:rsidRDefault="00000000">
      <w:pPr>
        <w:autoSpaceDE w:val="0"/>
        <w:autoSpaceDN w:val="0"/>
        <w:adjustRightInd w:val="0"/>
        <w:snapToGrid w:val="0"/>
        <w:spacing w:line="360" w:lineRule="auto"/>
        <w:ind w:firstLineChars="200" w:firstLine="480"/>
        <w:rPr>
          <w:sz w:val="24"/>
        </w:rPr>
      </w:pPr>
      <w:r>
        <w:rPr>
          <w:sz w:val="24"/>
        </w:rPr>
        <w:t xml:space="preserve">[11] </w:t>
      </w:r>
      <w:r>
        <w:rPr>
          <w:sz w:val="24"/>
        </w:rPr>
        <w:t>魏树礼</w:t>
      </w:r>
      <w:r>
        <w:rPr>
          <w:sz w:val="24"/>
        </w:rPr>
        <w:t xml:space="preserve">. </w:t>
      </w:r>
      <w:r>
        <w:rPr>
          <w:sz w:val="24"/>
        </w:rPr>
        <w:t>生物药剂学与药代动力学</w:t>
      </w:r>
      <w:r>
        <w:rPr>
          <w:sz w:val="24"/>
        </w:rPr>
        <w:t xml:space="preserve">. </w:t>
      </w:r>
      <w:r>
        <w:rPr>
          <w:sz w:val="24"/>
        </w:rPr>
        <w:t>北京</w:t>
      </w:r>
      <w:r>
        <w:rPr>
          <w:sz w:val="24"/>
        </w:rPr>
        <w:t xml:space="preserve"> </w:t>
      </w:r>
      <w:r>
        <w:rPr>
          <w:sz w:val="24"/>
        </w:rPr>
        <w:t>：北京医科大学</w:t>
      </w:r>
      <w:r>
        <w:rPr>
          <w:sz w:val="24"/>
        </w:rPr>
        <w:t xml:space="preserve"> </w:t>
      </w:r>
      <w:r>
        <w:rPr>
          <w:sz w:val="24"/>
        </w:rPr>
        <w:t>中国协和医科大学联合出版社</w:t>
      </w:r>
      <w:r>
        <w:rPr>
          <w:sz w:val="24"/>
        </w:rPr>
        <w:t>, 1997, 170~175.</w:t>
      </w:r>
    </w:p>
    <w:p w14:paraId="6961144F" w14:textId="77777777" w:rsidR="00B67AC2" w:rsidRDefault="00000000">
      <w:pPr>
        <w:autoSpaceDE w:val="0"/>
        <w:autoSpaceDN w:val="0"/>
        <w:adjustRightInd w:val="0"/>
        <w:snapToGrid w:val="0"/>
        <w:spacing w:line="360" w:lineRule="auto"/>
        <w:ind w:firstLineChars="200" w:firstLine="480"/>
        <w:rPr>
          <w:sz w:val="24"/>
        </w:rPr>
      </w:pPr>
      <w:r>
        <w:rPr>
          <w:sz w:val="24"/>
        </w:rPr>
        <w:t xml:space="preserve">[12] </w:t>
      </w:r>
      <w:r>
        <w:rPr>
          <w:sz w:val="24"/>
        </w:rPr>
        <w:t>张志荣等</w:t>
      </w:r>
      <w:r>
        <w:rPr>
          <w:sz w:val="24"/>
        </w:rPr>
        <w:t xml:space="preserve">. </w:t>
      </w:r>
      <w:r>
        <w:rPr>
          <w:sz w:val="24"/>
        </w:rPr>
        <w:t>肝动脉</w:t>
      </w:r>
      <w:proofErr w:type="gramStart"/>
      <w:r>
        <w:rPr>
          <w:sz w:val="24"/>
        </w:rPr>
        <w:t>栓塞米托蒽醌</w:t>
      </w:r>
      <w:proofErr w:type="gramEnd"/>
      <w:r>
        <w:rPr>
          <w:sz w:val="24"/>
        </w:rPr>
        <w:t>乙基纤维素微球的研究</w:t>
      </w:r>
      <w:r>
        <w:rPr>
          <w:sz w:val="24"/>
        </w:rPr>
        <w:t>.</w:t>
      </w:r>
      <w:r>
        <w:rPr>
          <w:sz w:val="24"/>
        </w:rPr>
        <w:t>药学学报</w:t>
      </w:r>
      <w:r>
        <w:rPr>
          <w:sz w:val="24"/>
        </w:rPr>
        <w:t>. 1996, 31</w:t>
      </w:r>
      <w:r>
        <w:rPr>
          <w:sz w:val="24"/>
        </w:rPr>
        <w:t>（</w:t>
      </w:r>
      <w:r>
        <w:rPr>
          <w:sz w:val="24"/>
        </w:rPr>
        <w:t>8</w:t>
      </w:r>
      <w:r>
        <w:rPr>
          <w:sz w:val="24"/>
        </w:rPr>
        <w:t>）：</w:t>
      </w:r>
      <w:r>
        <w:rPr>
          <w:sz w:val="24"/>
        </w:rPr>
        <w:t>626.</w:t>
      </w:r>
    </w:p>
    <w:p w14:paraId="4C55174E" w14:textId="77777777" w:rsidR="00B67AC2" w:rsidRDefault="00000000">
      <w:pPr>
        <w:autoSpaceDE w:val="0"/>
        <w:autoSpaceDN w:val="0"/>
        <w:adjustRightInd w:val="0"/>
        <w:snapToGrid w:val="0"/>
        <w:spacing w:line="360" w:lineRule="auto"/>
        <w:ind w:firstLineChars="200" w:firstLine="480"/>
        <w:rPr>
          <w:sz w:val="24"/>
        </w:rPr>
      </w:pPr>
      <w:r>
        <w:rPr>
          <w:sz w:val="24"/>
        </w:rPr>
        <w:t xml:space="preserve">[13] Li et al. PEGylated </w:t>
      </w:r>
      <w:proofErr w:type="spellStart"/>
      <w:r>
        <w:rPr>
          <w:sz w:val="24"/>
        </w:rPr>
        <w:t>polycyanoacylate</w:t>
      </w:r>
      <w:proofErr w:type="spellEnd"/>
      <w:r>
        <w:rPr>
          <w:sz w:val="24"/>
        </w:rPr>
        <w:t xml:space="preserve"> nanoparticles as tumor </w:t>
      </w:r>
      <w:proofErr w:type="spellStart"/>
      <w:r>
        <w:rPr>
          <w:sz w:val="24"/>
        </w:rPr>
        <w:t>necroosis</w:t>
      </w:r>
      <w:proofErr w:type="spellEnd"/>
      <w:r>
        <w:rPr>
          <w:sz w:val="24"/>
        </w:rPr>
        <w:t xml:space="preserve"> factor-alpha carrier. J. Control. Rel., 2001,71(3):287.</w:t>
      </w:r>
    </w:p>
    <w:p w14:paraId="776BE7CB" w14:textId="77777777" w:rsidR="00B67AC2" w:rsidRDefault="00000000">
      <w:pPr>
        <w:autoSpaceDE w:val="0"/>
        <w:autoSpaceDN w:val="0"/>
        <w:adjustRightInd w:val="0"/>
        <w:snapToGrid w:val="0"/>
        <w:spacing w:line="360" w:lineRule="auto"/>
        <w:ind w:firstLineChars="200" w:firstLine="480"/>
        <w:rPr>
          <w:sz w:val="24"/>
        </w:rPr>
      </w:pPr>
      <w:r>
        <w:rPr>
          <w:sz w:val="24"/>
        </w:rPr>
        <w:t xml:space="preserve">[14] Li et al. PEGylated </w:t>
      </w:r>
      <w:proofErr w:type="spellStart"/>
      <w:r>
        <w:rPr>
          <w:sz w:val="24"/>
        </w:rPr>
        <w:t>recominant</w:t>
      </w:r>
      <w:proofErr w:type="spellEnd"/>
      <w:r>
        <w:rPr>
          <w:sz w:val="24"/>
        </w:rPr>
        <w:t xml:space="preserve"> human Tumor necrosis factor-alpha: Pharmacokinetics and anti-tumor </w:t>
      </w:r>
      <w:proofErr w:type="gramStart"/>
      <w:r>
        <w:rPr>
          <w:sz w:val="24"/>
        </w:rPr>
        <w:t>effect,  Biol.</w:t>
      </w:r>
      <w:proofErr w:type="gramEnd"/>
      <w:r>
        <w:rPr>
          <w:sz w:val="24"/>
        </w:rPr>
        <w:t xml:space="preserve"> Pharm. Bull., 2001, 24(6) : 666.</w:t>
      </w:r>
    </w:p>
    <w:p w14:paraId="01A85C7F" w14:textId="77777777" w:rsidR="00B67AC2" w:rsidRDefault="00000000">
      <w:pPr>
        <w:autoSpaceDE w:val="0"/>
        <w:autoSpaceDN w:val="0"/>
        <w:adjustRightInd w:val="0"/>
        <w:snapToGrid w:val="0"/>
        <w:spacing w:line="360" w:lineRule="auto"/>
        <w:ind w:firstLineChars="200" w:firstLine="480"/>
        <w:rPr>
          <w:sz w:val="24"/>
        </w:rPr>
      </w:pPr>
      <w:r>
        <w:rPr>
          <w:sz w:val="24"/>
        </w:rPr>
        <w:t xml:space="preserve">[15] Martin C. Garnett. Targeted drug </w:t>
      </w:r>
      <w:proofErr w:type="spellStart"/>
      <w:proofErr w:type="gramStart"/>
      <w:r>
        <w:rPr>
          <w:sz w:val="24"/>
        </w:rPr>
        <w:t>conjugates:principles</w:t>
      </w:r>
      <w:proofErr w:type="spellEnd"/>
      <w:proofErr w:type="gramEnd"/>
      <w:r>
        <w:rPr>
          <w:sz w:val="24"/>
        </w:rPr>
        <w:t xml:space="preserve"> and progress  Advanced Drug Delivery Reviews, 2001, 53.171~216.</w:t>
      </w:r>
    </w:p>
    <w:p w14:paraId="32F13075" w14:textId="77777777" w:rsidR="00B67AC2" w:rsidRDefault="00000000">
      <w:pPr>
        <w:autoSpaceDE w:val="0"/>
        <w:autoSpaceDN w:val="0"/>
        <w:adjustRightInd w:val="0"/>
        <w:snapToGrid w:val="0"/>
        <w:spacing w:line="360" w:lineRule="auto"/>
        <w:ind w:firstLineChars="200" w:firstLine="480"/>
        <w:rPr>
          <w:sz w:val="24"/>
        </w:rPr>
      </w:pPr>
      <w:r>
        <w:rPr>
          <w:sz w:val="24"/>
        </w:rPr>
        <w:t xml:space="preserve">[16] Ina </w:t>
      </w:r>
      <w:proofErr w:type="spellStart"/>
      <w:r>
        <w:rPr>
          <w:sz w:val="24"/>
        </w:rPr>
        <w:t>Krőgel</w:t>
      </w:r>
      <w:proofErr w:type="spellEnd"/>
      <w:r>
        <w:rPr>
          <w:sz w:val="24"/>
        </w:rPr>
        <w:t xml:space="preserve"> and Roland. </w:t>
      </w:r>
      <w:proofErr w:type="spellStart"/>
      <w:r>
        <w:rPr>
          <w:sz w:val="24"/>
        </w:rPr>
        <w:t>Bodmeier</w:t>
      </w:r>
      <w:proofErr w:type="spellEnd"/>
      <w:r>
        <w:rPr>
          <w:sz w:val="24"/>
        </w:rPr>
        <w:t xml:space="preserve"> Pulsatile drug </w:t>
      </w:r>
      <w:proofErr w:type="gramStart"/>
      <w:r>
        <w:rPr>
          <w:sz w:val="24"/>
        </w:rPr>
        <w:t>release</w:t>
      </w:r>
      <w:proofErr w:type="gramEnd"/>
      <w:r>
        <w:rPr>
          <w:sz w:val="24"/>
        </w:rPr>
        <w:t xml:space="preserve"> from an insoluble capsule body controlled by erodible plug. </w:t>
      </w:r>
      <w:proofErr w:type="spellStart"/>
      <w:r>
        <w:rPr>
          <w:sz w:val="24"/>
        </w:rPr>
        <w:t>Pharmac.Res</w:t>
      </w:r>
      <w:proofErr w:type="spellEnd"/>
      <w:r>
        <w:rPr>
          <w:sz w:val="24"/>
        </w:rPr>
        <w:t>., 1998, 15 (3</w:t>
      </w:r>
      <w:proofErr w:type="gramStart"/>
      <w:r>
        <w:rPr>
          <w:sz w:val="24"/>
        </w:rPr>
        <w:t>) :</w:t>
      </w:r>
      <w:proofErr w:type="gramEnd"/>
      <w:r>
        <w:rPr>
          <w:sz w:val="24"/>
        </w:rPr>
        <w:t xml:space="preserve"> 474~481.</w:t>
      </w:r>
    </w:p>
    <w:p w14:paraId="69DCB472" w14:textId="77777777" w:rsidR="00B67AC2" w:rsidRDefault="00000000">
      <w:pPr>
        <w:autoSpaceDE w:val="0"/>
        <w:autoSpaceDN w:val="0"/>
        <w:adjustRightInd w:val="0"/>
        <w:snapToGrid w:val="0"/>
        <w:spacing w:line="360" w:lineRule="auto"/>
        <w:ind w:firstLineChars="200" w:firstLine="480"/>
        <w:rPr>
          <w:sz w:val="24"/>
        </w:rPr>
      </w:pPr>
      <w:r>
        <w:rPr>
          <w:sz w:val="24"/>
        </w:rPr>
        <w:t xml:space="preserve">[17] </w:t>
      </w:r>
      <w:proofErr w:type="spellStart"/>
      <w:r>
        <w:rPr>
          <w:sz w:val="24"/>
        </w:rPr>
        <w:t>Torchilin</w:t>
      </w:r>
      <w:proofErr w:type="spellEnd"/>
      <w:r>
        <w:rPr>
          <w:sz w:val="24"/>
        </w:rPr>
        <w:t xml:space="preserve"> VP. Polymer-coated long-circulating microparticulate pharmaceuticals. J </w:t>
      </w:r>
      <w:proofErr w:type="spellStart"/>
      <w:r>
        <w:rPr>
          <w:sz w:val="24"/>
        </w:rPr>
        <w:t>Microcapsul</w:t>
      </w:r>
      <w:proofErr w:type="spellEnd"/>
      <w:r>
        <w:rPr>
          <w:sz w:val="24"/>
        </w:rPr>
        <w:t>, 1998. 15 (1</w:t>
      </w:r>
      <w:proofErr w:type="gramStart"/>
      <w:r>
        <w:rPr>
          <w:sz w:val="24"/>
        </w:rPr>
        <w:t>) :</w:t>
      </w:r>
      <w:proofErr w:type="gramEnd"/>
      <w:r>
        <w:rPr>
          <w:sz w:val="24"/>
        </w:rPr>
        <w:t xml:space="preserve"> 1.</w:t>
      </w:r>
    </w:p>
    <w:p w14:paraId="53036ABE" w14:textId="77777777" w:rsidR="00B67AC2" w:rsidRDefault="00000000">
      <w:pPr>
        <w:autoSpaceDE w:val="0"/>
        <w:autoSpaceDN w:val="0"/>
        <w:adjustRightInd w:val="0"/>
        <w:snapToGrid w:val="0"/>
        <w:spacing w:line="360" w:lineRule="auto"/>
        <w:ind w:firstLineChars="200" w:firstLine="480"/>
        <w:rPr>
          <w:sz w:val="24"/>
        </w:rPr>
      </w:pPr>
      <w:r>
        <w:rPr>
          <w:sz w:val="24"/>
        </w:rPr>
        <w:t xml:space="preserve">[18] Kazuo M et al. Immunoliposomes bearing </w:t>
      </w:r>
      <w:proofErr w:type="spellStart"/>
      <w:r>
        <w:rPr>
          <w:sz w:val="24"/>
        </w:rPr>
        <w:t>Polyethyleneglycol</w:t>
      </w:r>
      <w:proofErr w:type="spellEnd"/>
      <w:r>
        <w:rPr>
          <w:sz w:val="24"/>
        </w:rPr>
        <w:t xml:space="preserve">-coupled </w:t>
      </w:r>
      <w:proofErr w:type="spellStart"/>
      <w:r>
        <w:rPr>
          <w:sz w:val="24"/>
        </w:rPr>
        <w:t>Fab’fragment</w:t>
      </w:r>
      <w:proofErr w:type="spellEnd"/>
      <w:r>
        <w:rPr>
          <w:sz w:val="24"/>
        </w:rPr>
        <w:t xml:space="preserve"> show prolonged circulation time and high extravasation into targeted solid tumor in vivo, FEBS letter. 1997,413:177~180.</w:t>
      </w:r>
    </w:p>
    <w:p w14:paraId="4522DDC7" w14:textId="77777777" w:rsidR="00B67AC2" w:rsidRDefault="00000000">
      <w:pPr>
        <w:autoSpaceDE w:val="0"/>
        <w:autoSpaceDN w:val="0"/>
        <w:adjustRightInd w:val="0"/>
        <w:snapToGrid w:val="0"/>
        <w:spacing w:line="360" w:lineRule="auto"/>
        <w:ind w:firstLineChars="200" w:firstLine="480"/>
        <w:rPr>
          <w:sz w:val="24"/>
        </w:rPr>
      </w:pPr>
      <w:r>
        <w:rPr>
          <w:sz w:val="24"/>
        </w:rPr>
        <w:t xml:space="preserve">[19] </w:t>
      </w:r>
      <w:proofErr w:type="spellStart"/>
      <w:r>
        <w:rPr>
          <w:sz w:val="24"/>
        </w:rPr>
        <w:t>Huwyler</w:t>
      </w:r>
      <w:proofErr w:type="spellEnd"/>
      <w:r>
        <w:rPr>
          <w:sz w:val="24"/>
        </w:rPr>
        <w:t xml:space="preserve"> J, et al. Brain drug delivery of small molecules using immunoliposomes, Proc Natl </w:t>
      </w:r>
      <w:proofErr w:type="spellStart"/>
      <w:r>
        <w:rPr>
          <w:sz w:val="24"/>
        </w:rPr>
        <w:t>Acad</w:t>
      </w:r>
      <w:proofErr w:type="spellEnd"/>
      <w:r>
        <w:rPr>
          <w:sz w:val="24"/>
        </w:rPr>
        <w:t xml:space="preserve"> Sci., 1996, 93 (24</w:t>
      </w:r>
      <w:proofErr w:type="gramStart"/>
      <w:r>
        <w:rPr>
          <w:sz w:val="24"/>
        </w:rPr>
        <w:t>) :</w:t>
      </w:r>
      <w:proofErr w:type="gramEnd"/>
      <w:r>
        <w:rPr>
          <w:sz w:val="24"/>
        </w:rPr>
        <w:t xml:space="preserve"> 14164.</w:t>
      </w:r>
    </w:p>
    <w:p w14:paraId="65A30491" w14:textId="77777777" w:rsidR="00B67AC2" w:rsidRDefault="00000000">
      <w:pPr>
        <w:autoSpaceDE w:val="0"/>
        <w:autoSpaceDN w:val="0"/>
        <w:adjustRightInd w:val="0"/>
        <w:snapToGrid w:val="0"/>
        <w:spacing w:line="360" w:lineRule="auto"/>
        <w:ind w:firstLineChars="200" w:firstLine="480"/>
        <w:rPr>
          <w:sz w:val="24"/>
        </w:rPr>
      </w:pPr>
      <w:r>
        <w:rPr>
          <w:sz w:val="24"/>
        </w:rPr>
        <w:t>[20] Banker GS, Rhodes CT. Modern Pharmaceutics. 3rd Ed. New York: Marcel Dekker Inc., 1996, 589</w:t>
      </w:r>
      <w:r>
        <w:rPr>
          <w:sz w:val="24"/>
        </w:rPr>
        <w:t>、</w:t>
      </w:r>
      <w:r>
        <w:rPr>
          <w:sz w:val="24"/>
        </w:rPr>
        <w:t>611~680.</w:t>
      </w:r>
    </w:p>
    <w:p w14:paraId="39F31062" w14:textId="77777777" w:rsidR="00B67AC2" w:rsidRDefault="00B67AC2">
      <w:pPr>
        <w:autoSpaceDE w:val="0"/>
        <w:autoSpaceDN w:val="0"/>
        <w:adjustRightInd w:val="0"/>
        <w:snapToGrid w:val="0"/>
        <w:spacing w:line="360" w:lineRule="auto"/>
        <w:ind w:firstLineChars="200" w:firstLine="480"/>
        <w:rPr>
          <w:sz w:val="24"/>
        </w:rPr>
      </w:pPr>
    </w:p>
    <w:p w14:paraId="3CC8540C" w14:textId="77777777" w:rsidR="00B67AC2" w:rsidRDefault="00000000">
      <w:pPr>
        <w:autoSpaceDE w:val="0"/>
        <w:autoSpaceDN w:val="0"/>
        <w:adjustRightInd w:val="0"/>
        <w:snapToGrid w:val="0"/>
        <w:spacing w:line="360" w:lineRule="auto"/>
        <w:rPr>
          <w:b/>
          <w:bCs/>
          <w:sz w:val="28"/>
          <w:szCs w:val="28"/>
        </w:rPr>
      </w:pPr>
      <w:r>
        <w:rPr>
          <w:b/>
          <w:sz w:val="28"/>
          <w:szCs w:val="28"/>
        </w:rPr>
        <w:t>7.2</w:t>
      </w:r>
      <w:r>
        <w:rPr>
          <w:rFonts w:hint="eastAsia"/>
          <w:b/>
          <w:sz w:val="28"/>
          <w:szCs w:val="28"/>
        </w:rPr>
        <w:t>3</w:t>
      </w:r>
      <w:r>
        <w:rPr>
          <w:b/>
          <w:sz w:val="28"/>
          <w:szCs w:val="28"/>
        </w:rPr>
        <w:t>教学单元二十</w:t>
      </w:r>
      <w:r>
        <w:rPr>
          <w:rFonts w:hint="eastAsia"/>
          <w:b/>
          <w:sz w:val="28"/>
          <w:szCs w:val="28"/>
        </w:rPr>
        <w:t>三</w:t>
      </w:r>
      <w:r>
        <w:rPr>
          <w:b/>
          <w:sz w:val="28"/>
          <w:szCs w:val="28"/>
        </w:rPr>
        <w:t>：</w:t>
      </w:r>
      <w:r>
        <w:rPr>
          <w:b/>
          <w:bCs/>
          <w:sz w:val="28"/>
          <w:szCs w:val="28"/>
        </w:rPr>
        <w:t>第十八章</w:t>
      </w:r>
      <w:r>
        <w:rPr>
          <w:b/>
          <w:bCs/>
          <w:sz w:val="28"/>
          <w:szCs w:val="28"/>
        </w:rPr>
        <w:t xml:space="preserve"> </w:t>
      </w:r>
      <w:r>
        <w:rPr>
          <w:b/>
          <w:bCs/>
          <w:sz w:val="28"/>
          <w:szCs w:val="28"/>
        </w:rPr>
        <w:t>透皮给药制剂</w:t>
      </w:r>
    </w:p>
    <w:p w14:paraId="6C4D1F08" w14:textId="77777777" w:rsidR="00B67AC2" w:rsidRDefault="00000000">
      <w:pPr>
        <w:autoSpaceDE w:val="0"/>
        <w:autoSpaceDN w:val="0"/>
        <w:adjustRightInd w:val="0"/>
        <w:snapToGrid w:val="0"/>
        <w:spacing w:line="360" w:lineRule="auto"/>
        <w:rPr>
          <w:sz w:val="24"/>
        </w:rPr>
      </w:pPr>
      <w:r>
        <w:rPr>
          <w:sz w:val="24"/>
        </w:rPr>
        <w:t>7.2</w:t>
      </w:r>
      <w:r>
        <w:rPr>
          <w:rFonts w:hint="eastAsia"/>
          <w:sz w:val="24"/>
        </w:rPr>
        <w:t>3</w:t>
      </w:r>
      <w:r>
        <w:rPr>
          <w:sz w:val="24"/>
        </w:rPr>
        <w:t>.1</w:t>
      </w:r>
      <w:r>
        <w:rPr>
          <w:sz w:val="24"/>
        </w:rPr>
        <w:t>教学日期</w:t>
      </w:r>
    </w:p>
    <w:p w14:paraId="65AC6B77" w14:textId="77777777" w:rsidR="00B67AC2" w:rsidRDefault="00000000">
      <w:pPr>
        <w:autoSpaceDE w:val="0"/>
        <w:autoSpaceDN w:val="0"/>
        <w:adjustRightInd w:val="0"/>
        <w:snapToGrid w:val="0"/>
        <w:spacing w:line="360" w:lineRule="auto"/>
        <w:ind w:firstLineChars="200" w:firstLine="480"/>
        <w:rPr>
          <w:sz w:val="24"/>
        </w:rPr>
      </w:pPr>
      <w:r>
        <w:rPr>
          <w:rFonts w:hint="eastAsia"/>
          <w:sz w:val="24"/>
        </w:rPr>
        <w:t>第二十三次课第</w:t>
      </w:r>
      <w:r>
        <w:rPr>
          <w:rFonts w:hint="eastAsia"/>
          <w:sz w:val="24"/>
        </w:rPr>
        <w:t>8</w:t>
      </w:r>
      <w:r>
        <w:rPr>
          <w:rFonts w:hint="eastAsia"/>
          <w:sz w:val="24"/>
        </w:rPr>
        <w:t>周</w:t>
      </w:r>
      <w:r>
        <w:rPr>
          <w:rFonts w:hint="eastAsia"/>
          <w:sz w:val="24"/>
        </w:rPr>
        <w:t>2</w:t>
      </w:r>
      <w:r>
        <w:rPr>
          <w:rFonts w:hint="eastAsia"/>
          <w:sz w:val="24"/>
        </w:rPr>
        <w:t>，</w:t>
      </w:r>
      <w:r>
        <w:rPr>
          <w:rFonts w:hint="eastAsia"/>
          <w:sz w:val="24"/>
        </w:rPr>
        <w:t>4</w:t>
      </w:r>
      <w:r>
        <w:rPr>
          <w:rFonts w:hint="eastAsia"/>
          <w:sz w:val="24"/>
        </w:rPr>
        <w:t>月</w:t>
      </w:r>
      <w:r>
        <w:rPr>
          <w:rFonts w:hint="eastAsia"/>
          <w:sz w:val="24"/>
        </w:rPr>
        <w:t>23</w:t>
      </w:r>
      <w:r>
        <w:rPr>
          <w:rFonts w:hint="eastAsia"/>
          <w:sz w:val="24"/>
        </w:rPr>
        <w:t>日</w:t>
      </w:r>
    </w:p>
    <w:p w14:paraId="22A3B449" w14:textId="77777777" w:rsidR="00B67AC2" w:rsidRDefault="00000000">
      <w:pPr>
        <w:autoSpaceDE w:val="0"/>
        <w:autoSpaceDN w:val="0"/>
        <w:adjustRightInd w:val="0"/>
        <w:snapToGrid w:val="0"/>
        <w:spacing w:line="360" w:lineRule="auto"/>
        <w:rPr>
          <w:sz w:val="24"/>
        </w:rPr>
      </w:pPr>
      <w:r>
        <w:rPr>
          <w:sz w:val="24"/>
        </w:rPr>
        <w:t>7.2</w:t>
      </w:r>
      <w:r>
        <w:rPr>
          <w:rFonts w:hint="eastAsia"/>
          <w:sz w:val="24"/>
        </w:rPr>
        <w:t>3</w:t>
      </w:r>
      <w:r>
        <w:rPr>
          <w:sz w:val="24"/>
        </w:rPr>
        <w:t>.2</w:t>
      </w:r>
      <w:r>
        <w:rPr>
          <w:sz w:val="24"/>
        </w:rPr>
        <w:t>教学目标</w:t>
      </w:r>
    </w:p>
    <w:p w14:paraId="7D481840" w14:textId="77777777" w:rsidR="00B67AC2" w:rsidRDefault="00000000">
      <w:pPr>
        <w:autoSpaceDE w:val="0"/>
        <w:autoSpaceDN w:val="0"/>
        <w:adjustRightInd w:val="0"/>
        <w:snapToGrid w:val="0"/>
        <w:spacing w:line="360" w:lineRule="auto"/>
        <w:ind w:firstLineChars="200" w:firstLine="480"/>
        <w:rPr>
          <w:sz w:val="24"/>
        </w:rPr>
      </w:pPr>
      <w:r>
        <w:rPr>
          <w:sz w:val="24"/>
        </w:rPr>
        <w:t>了解</w:t>
      </w:r>
      <w:r>
        <w:rPr>
          <w:sz w:val="24"/>
        </w:rPr>
        <w:t>TTS</w:t>
      </w:r>
      <w:r>
        <w:rPr>
          <w:sz w:val="24"/>
        </w:rPr>
        <w:t>的发展与特点，熟悉皮肤的基本生理结构与吸收途径，</w:t>
      </w:r>
      <w:proofErr w:type="gramStart"/>
      <w:r>
        <w:rPr>
          <w:sz w:val="24"/>
        </w:rPr>
        <w:t>熟悉经</w:t>
      </w:r>
      <w:proofErr w:type="gramEnd"/>
      <w:r>
        <w:rPr>
          <w:sz w:val="24"/>
        </w:rPr>
        <w:t>皮吸收制剂的分类，熟悉影响药物经皮吸收的因素，熟悉</w:t>
      </w:r>
      <w:r>
        <w:rPr>
          <w:sz w:val="24"/>
        </w:rPr>
        <w:t>TTS</w:t>
      </w:r>
      <w:r>
        <w:rPr>
          <w:sz w:val="24"/>
        </w:rPr>
        <w:t>中常用的经皮吸收促进</w:t>
      </w:r>
      <w:r>
        <w:rPr>
          <w:sz w:val="24"/>
        </w:rPr>
        <w:lastRenderedPageBreak/>
        <w:t>剂种类及其特性，了解促进药物经皮吸收的新技术，了解经皮吸收制剂的研究内容，熟悉膜材的加工和改性，熟悉制备工艺流程，</w:t>
      </w:r>
      <w:proofErr w:type="gramStart"/>
      <w:r>
        <w:rPr>
          <w:sz w:val="24"/>
        </w:rPr>
        <w:t>熟悉经</w:t>
      </w:r>
      <w:proofErr w:type="gramEnd"/>
      <w:r>
        <w:rPr>
          <w:sz w:val="24"/>
        </w:rPr>
        <w:t>皮给药系统的高分子材料种类及特性，了解经皮吸收制剂的质量控制。</w:t>
      </w:r>
    </w:p>
    <w:p w14:paraId="51D7573E" w14:textId="77777777" w:rsidR="00B67AC2" w:rsidRDefault="00000000">
      <w:pPr>
        <w:autoSpaceDE w:val="0"/>
        <w:autoSpaceDN w:val="0"/>
        <w:adjustRightInd w:val="0"/>
        <w:snapToGrid w:val="0"/>
        <w:spacing w:line="360" w:lineRule="auto"/>
        <w:rPr>
          <w:sz w:val="24"/>
        </w:rPr>
      </w:pPr>
      <w:r>
        <w:rPr>
          <w:sz w:val="24"/>
        </w:rPr>
        <w:t>7.2</w:t>
      </w:r>
      <w:r>
        <w:rPr>
          <w:rFonts w:hint="eastAsia"/>
          <w:sz w:val="24"/>
        </w:rPr>
        <w:t>3</w:t>
      </w:r>
      <w:r>
        <w:rPr>
          <w:sz w:val="24"/>
        </w:rPr>
        <w:t>.3</w:t>
      </w:r>
      <w:r>
        <w:rPr>
          <w:sz w:val="24"/>
        </w:rPr>
        <w:t>教学内容</w:t>
      </w:r>
    </w:p>
    <w:p w14:paraId="4D3AD970"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1</w:t>
      </w:r>
      <w:r>
        <w:rPr>
          <w:sz w:val="24"/>
        </w:rPr>
        <w:t>）概述</w:t>
      </w:r>
    </w:p>
    <w:p w14:paraId="65B47773"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2</w:t>
      </w:r>
      <w:r>
        <w:rPr>
          <w:sz w:val="24"/>
        </w:rPr>
        <w:t>）经皮吸收制剂的研究</w:t>
      </w:r>
    </w:p>
    <w:p w14:paraId="575767D8"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3</w:t>
      </w:r>
      <w:r>
        <w:rPr>
          <w:sz w:val="24"/>
        </w:rPr>
        <w:t>）经皮吸收制剂的制备</w:t>
      </w:r>
    </w:p>
    <w:p w14:paraId="4F37A6FB" w14:textId="77777777" w:rsidR="00B67AC2" w:rsidRDefault="00000000">
      <w:pPr>
        <w:autoSpaceDE w:val="0"/>
        <w:autoSpaceDN w:val="0"/>
        <w:adjustRightInd w:val="0"/>
        <w:snapToGrid w:val="0"/>
        <w:spacing w:line="360" w:lineRule="auto"/>
        <w:ind w:firstLineChars="200" w:firstLine="480"/>
        <w:rPr>
          <w:sz w:val="24"/>
        </w:rPr>
      </w:pPr>
      <w:r>
        <w:rPr>
          <w:sz w:val="24"/>
        </w:rPr>
        <w:t>重点：皮肤的基本生理结构与吸收途径，经皮吸收制剂的分类，影响药物经皮吸收的因素，</w:t>
      </w:r>
      <w:r>
        <w:rPr>
          <w:sz w:val="24"/>
        </w:rPr>
        <w:t>TTS</w:t>
      </w:r>
      <w:r>
        <w:rPr>
          <w:sz w:val="24"/>
        </w:rPr>
        <w:t>中常用的经皮吸收促进剂种类及其特性，膜材的加工和改性，制备工艺流程，经皮给药系统的高分子材料种类及特性。</w:t>
      </w:r>
    </w:p>
    <w:p w14:paraId="250DB909" w14:textId="77777777" w:rsidR="00B67AC2" w:rsidRDefault="00000000">
      <w:pPr>
        <w:autoSpaceDE w:val="0"/>
        <w:autoSpaceDN w:val="0"/>
        <w:adjustRightInd w:val="0"/>
        <w:snapToGrid w:val="0"/>
        <w:spacing w:line="360" w:lineRule="auto"/>
        <w:ind w:firstLineChars="200" w:firstLine="480"/>
        <w:rPr>
          <w:sz w:val="24"/>
        </w:rPr>
      </w:pPr>
      <w:r>
        <w:rPr>
          <w:sz w:val="24"/>
        </w:rPr>
        <w:t>难点：皮肤的基本生理结构与吸收途径，影响药物经皮吸收的因素，</w:t>
      </w:r>
      <w:r>
        <w:rPr>
          <w:sz w:val="24"/>
        </w:rPr>
        <w:t>TTS</w:t>
      </w:r>
      <w:r>
        <w:rPr>
          <w:sz w:val="24"/>
        </w:rPr>
        <w:t>中常用的经皮吸收促进剂种类及其特性。</w:t>
      </w:r>
      <w:r>
        <w:rPr>
          <w:sz w:val="24"/>
        </w:rPr>
        <w:t xml:space="preserve"> </w:t>
      </w:r>
    </w:p>
    <w:p w14:paraId="1A805D8C" w14:textId="77777777" w:rsidR="00B67AC2" w:rsidRDefault="00000000">
      <w:pPr>
        <w:autoSpaceDE w:val="0"/>
        <w:autoSpaceDN w:val="0"/>
        <w:adjustRightInd w:val="0"/>
        <w:snapToGrid w:val="0"/>
        <w:spacing w:line="360" w:lineRule="auto"/>
        <w:rPr>
          <w:sz w:val="24"/>
        </w:rPr>
      </w:pPr>
      <w:r>
        <w:rPr>
          <w:sz w:val="24"/>
        </w:rPr>
        <w:t>7.2</w:t>
      </w:r>
      <w:r>
        <w:rPr>
          <w:rFonts w:hint="eastAsia"/>
          <w:sz w:val="24"/>
        </w:rPr>
        <w:t>3</w:t>
      </w:r>
      <w:r>
        <w:rPr>
          <w:sz w:val="24"/>
        </w:rPr>
        <w:t>.4</w:t>
      </w:r>
      <w:r>
        <w:rPr>
          <w:sz w:val="24"/>
        </w:rPr>
        <w:t>教学过程</w:t>
      </w:r>
    </w:p>
    <w:p w14:paraId="49917E14" w14:textId="77777777" w:rsidR="00B67AC2" w:rsidRDefault="00000000">
      <w:pPr>
        <w:autoSpaceDE w:val="0"/>
        <w:autoSpaceDN w:val="0"/>
        <w:adjustRightInd w:val="0"/>
        <w:snapToGrid w:val="0"/>
        <w:spacing w:line="360" w:lineRule="auto"/>
        <w:ind w:firstLineChars="200" w:firstLine="480"/>
        <w:rPr>
          <w:sz w:val="24"/>
        </w:rPr>
      </w:pPr>
      <w:r>
        <w:rPr>
          <w:sz w:val="24"/>
        </w:rPr>
        <w:t>重点讲解皮肤的基本生理结构与吸收途径，经皮吸收制剂的分类，影响药物经皮吸收的因素，</w:t>
      </w:r>
      <w:r>
        <w:rPr>
          <w:sz w:val="24"/>
        </w:rPr>
        <w:t>TTS</w:t>
      </w:r>
      <w:r>
        <w:rPr>
          <w:sz w:val="24"/>
        </w:rPr>
        <w:t>中常用的经皮吸收促进剂种类及其特性，膜材的加工和改性，制备工艺流程，经皮给药系统的高分子材料种类及特性。</w:t>
      </w:r>
      <w:r>
        <w:rPr>
          <w:sz w:val="24"/>
        </w:rPr>
        <w:t xml:space="preserve">  </w:t>
      </w:r>
    </w:p>
    <w:p w14:paraId="6D9EA446" w14:textId="77777777" w:rsidR="00B67AC2" w:rsidRDefault="00000000">
      <w:pPr>
        <w:autoSpaceDE w:val="0"/>
        <w:autoSpaceDN w:val="0"/>
        <w:adjustRightInd w:val="0"/>
        <w:snapToGrid w:val="0"/>
        <w:spacing w:line="360" w:lineRule="auto"/>
        <w:rPr>
          <w:sz w:val="24"/>
        </w:rPr>
      </w:pPr>
      <w:r>
        <w:rPr>
          <w:sz w:val="24"/>
        </w:rPr>
        <w:t>展开第十八章</w:t>
      </w:r>
      <w:r>
        <w:rPr>
          <w:sz w:val="24"/>
        </w:rPr>
        <w:t xml:space="preserve"> </w:t>
      </w:r>
      <w:r>
        <w:rPr>
          <w:sz w:val="24"/>
        </w:rPr>
        <w:t>透皮给药制剂的讲解，共</w:t>
      </w:r>
      <w:r>
        <w:rPr>
          <w:sz w:val="24"/>
        </w:rPr>
        <w:t>2</w:t>
      </w:r>
      <w:r>
        <w:rPr>
          <w:sz w:val="24"/>
        </w:rPr>
        <w:t>学时。</w:t>
      </w:r>
    </w:p>
    <w:p w14:paraId="7A10F78E" w14:textId="77777777" w:rsidR="00B67AC2" w:rsidRDefault="00000000">
      <w:pPr>
        <w:autoSpaceDE w:val="0"/>
        <w:autoSpaceDN w:val="0"/>
        <w:adjustRightInd w:val="0"/>
        <w:snapToGrid w:val="0"/>
        <w:spacing w:line="360" w:lineRule="auto"/>
        <w:rPr>
          <w:sz w:val="24"/>
        </w:rPr>
      </w:pPr>
      <w:r>
        <w:rPr>
          <w:sz w:val="24"/>
        </w:rPr>
        <w:t>7.2</w:t>
      </w:r>
      <w:r>
        <w:rPr>
          <w:rFonts w:hint="eastAsia"/>
          <w:sz w:val="24"/>
        </w:rPr>
        <w:t>3</w:t>
      </w:r>
      <w:r>
        <w:rPr>
          <w:sz w:val="24"/>
        </w:rPr>
        <w:t>.5</w:t>
      </w:r>
      <w:r>
        <w:rPr>
          <w:sz w:val="24"/>
        </w:rPr>
        <w:t>教学方法</w:t>
      </w:r>
    </w:p>
    <w:p w14:paraId="77F5F29A" w14:textId="77777777" w:rsidR="00B67AC2" w:rsidRDefault="00000000">
      <w:pPr>
        <w:autoSpaceDE w:val="0"/>
        <w:autoSpaceDN w:val="0"/>
        <w:adjustRightInd w:val="0"/>
        <w:snapToGrid w:val="0"/>
        <w:spacing w:line="360" w:lineRule="auto"/>
        <w:ind w:firstLineChars="200" w:firstLine="480"/>
        <w:rPr>
          <w:sz w:val="24"/>
        </w:rPr>
      </w:pPr>
      <w:r>
        <w:rPr>
          <w:sz w:val="24"/>
        </w:rPr>
        <w:t>采用多媒体教学，理论的讲解和实例的分析相结合，用语言和图片展示各个教学点的内容。</w:t>
      </w:r>
    </w:p>
    <w:p w14:paraId="3168ED11" w14:textId="77777777" w:rsidR="00B67AC2" w:rsidRDefault="00000000">
      <w:pPr>
        <w:autoSpaceDE w:val="0"/>
        <w:autoSpaceDN w:val="0"/>
        <w:adjustRightInd w:val="0"/>
        <w:snapToGrid w:val="0"/>
        <w:spacing w:line="360" w:lineRule="auto"/>
        <w:rPr>
          <w:sz w:val="24"/>
        </w:rPr>
      </w:pPr>
      <w:r>
        <w:rPr>
          <w:sz w:val="24"/>
        </w:rPr>
        <w:t>7.2</w:t>
      </w:r>
      <w:r>
        <w:rPr>
          <w:rFonts w:hint="eastAsia"/>
          <w:sz w:val="24"/>
        </w:rPr>
        <w:t>3</w:t>
      </w:r>
      <w:r>
        <w:rPr>
          <w:sz w:val="24"/>
        </w:rPr>
        <w:t>.6</w:t>
      </w:r>
      <w:r>
        <w:rPr>
          <w:sz w:val="24"/>
        </w:rPr>
        <w:t>作业安排及课后反思</w:t>
      </w:r>
    </w:p>
    <w:p w14:paraId="215B670A"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1</w:t>
      </w:r>
      <w:r>
        <w:rPr>
          <w:sz w:val="24"/>
        </w:rPr>
        <w:t>）皮肤吸收药物途径有哪些？</w:t>
      </w:r>
    </w:p>
    <w:p w14:paraId="4A8CB782"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2</w:t>
      </w:r>
      <w:r>
        <w:rPr>
          <w:sz w:val="24"/>
        </w:rPr>
        <w:t>）适合透皮吸收的药物的特征是什么？</w:t>
      </w:r>
    </w:p>
    <w:p w14:paraId="1368DE01"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3</w:t>
      </w:r>
      <w:r>
        <w:rPr>
          <w:sz w:val="24"/>
        </w:rPr>
        <w:t>）名词解释：</w:t>
      </w:r>
      <w:r>
        <w:rPr>
          <w:sz w:val="24"/>
        </w:rPr>
        <w:t>TDDS</w:t>
      </w:r>
    </w:p>
    <w:p w14:paraId="391995CB" w14:textId="77777777" w:rsidR="00B67AC2" w:rsidRDefault="00000000">
      <w:pPr>
        <w:autoSpaceDE w:val="0"/>
        <w:autoSpaceDN w:val="0"/>
        <w:adjustRightInd w:val="0"/>
        <w:snapToGrid w:val="0"/>
        <w:spacing w:line="360" w:lineRule="auto"/>
        <w:ind w:firstLineChars="200" w:firstLine="480"/>
        <w:rPr>
          <w:sz w:val="24"/>
        </w:rPr>
      </w:pPr>
      <w:r>
        <w:rPr>
          <w:rFonts w:hint="eastAsia"/>
          <w:sz w:val="24"/>
        </w:rPr>
        <w:t>根据学生的作业情况进行评讲，反思教学过程中的不足，改进教学设计与教学方法，尽力做好教学相长。</w:t>
      </w:r>
    </w:p>
    <w:p w14:paraId="259466E3" w14:textId="77777777" w:rsidR="00B67AC2" w:rsidRDefault="00000000">
      <w:pPr>
        <w:autoSpaceDE w:val="0"/>
        <w:autoSpaceDN w:val="0"/>
        <w:adjustRightInd w:val="0"/>
        <w:snapToGrid w:val="0"/>
        <w:spacing w:line="360" w:lineRule="auto"/>
        <w:rPr>
          <w:sz w:val="24"/>
        </w:rPr>
      </w:pPr>
      <w:r>
        <w:rPr>
          <w:sz w:val="24"/>
        </w:rPr>
        <w:t>7.2</w:t>
      </w:r>
      <w:r>
        <w:rPr>
          <w:rFonts w:hint="eastAsia"/>
          <w:sz w:val="24"/>
        </w:rPr>
        <w:t>3</w:t>
      </w:r>
      <w:r>
        <w:rPr>
          <w:sz w:val="24"/>
        </w:rPr>
        <w:t>.7</w:t>
      </w:r>
      <w:r>
        <w:rPr>
          <w:sz w:val="24"/>
        </w:rPr>
        <w:t>课前准备情况及其他相关特殊要求</w:t>
      </w:r>
    </w:p>
    <w:p w14:paraId="493BD9A6" w14:textId="77777777" w:rsidR="00B67AC2" w:rsidRDefault="00000000">
      <w:pPr>
        <w:autoSpaceDE w:val="0"/>
        <w:autoSpaceDN w:val="0"/>
        <w:adjustRightInd w:val="0"/>
        <w:snapToGrid w:val="0"/>
        <w:spacing w:line="360" w:lineRule="auto"/>
        <w:ind w:firstLineChars="200" w:firstLine="480"/>
        <w:rPr>
          <w:sz w:val="24"/>
        </w:rPr>
      </w:pPr>
      <w:r>
        <w:rPr>
          <w:sz w:val="24"/>
        </w:rPr>
        <w:t>准备好课程实施大纲、电子课件、纸质备课本、教材。</w:t>
      </w:r>
    </w:p>
    <w:p w14:paraId="18197E36" w14:textId="77777777" w:rsidR="00B67AC2" w:rsidRDefault="00000000">
      <w:pPr>
        <w:autoSpaceDE w:val="0"/>
        <w:autoSpaceDN w:val="0"/>
        <w:adjustRightInd w:val="0"/>
        <w:snapToGrid w:val="0"/>
        <w:spacing w:line="360" w:lineRule="auto"/>
        <w:ind w:firstLineChars="200" w:firstLine="480"/>
        <w:rPr>
          <w:sz w:val="24"/>
        </w:rPr>
      </w:pPr>
      <w:r>
        <w:rPr>
          <w:sz w:val="24"/>
        </w:rPr>
        <w:t>因为课程教学过程中涉及到大量图片和一些动画的展示，故尽量使用带有播放功能的电子教鞭。</w:t>
      </w:r>
    </w:p>
    <w:p w14:paraId="250BAD58" w14:textId="77777777" w:rsidR="00B67AC2" w:rsidRDefault="00000000">
      <w:pPr>
        <w:autoSpaceDE w:val="0"/>
        <w:autoSpaceDN w:val="0"/>
        <w:adjustRightInd w:val="0"/>
        <w:snapToGrid w:val="0"/>
        <w:spacing w:line="360" w:lineRule="auto"/>
        <w:rPr>
          <w:sz w:val="24"/>
        </w:rPr>
      </w:pPr>
      <w:r>
        <w:rPr>
          <w:sz w:val="24"/>
        </w:rPr>
        <w:lastRenderedPageBreak/>
        <w:t>7.2</w:t>
      </w:r>
      <w:r>
        <w:rPr>
          <w:rFonts w:hint="eastAsia"/>
          <w:sz w:val="24"/>
        </w:rPr>
        <w:t>3</w:t>
      </w:r>
      <w:r>
        <w:rPr>
          <w:sz w:val="24"/>
        </w:rPr>
        <w:t>.8</w:t>
      </w:r>
      <w:r>
        <w:rPr>
          <w:sz w:val="24"/>
        </w:rPr>
        <w:t>参考资料</w:t>
      </w:r>
    </w:p>
    <w:p w14:paraId="4C05C6A2" w14:textId="77777777" w:rsidR="00B67AC2" w:rsidRDefault="00000000">
      <w:pPr>
        <w:autoSpaceDE w:val="0"/>
        <w:autoSpaceDN w:val="0"/>
        <w:adjustRightInd w:val="0"/>
        <w:snapToGrid w:val="0"/>
        <w:spacing w:line="360" w:lineRule="auto"/>
        <w:ind w:firstLineChars="200" w:firstLine="480"/>
        <w:rPr>
          <w:sz w:val="24"/>
        </w:rPr>
      </w:pPr>
      <w:r>
        <w:rPr>
          <w:sz w:val="24"/>
        </w:rPr>
        <w:t xml:space="preserve">[1] </w:t>
      </w:r>
      <w:r>
        <w:rPr>
          <w:sz w:val="24"/>
        </w:rPr>
        <w:t>崔福德主编</w:t>
      </w:r>
      <w:r>
        <w:rPr>
          <w:sz w:val="24"/>
        </w:rPr>
        <w:t xml:space="preserve">. </w:t>
      </w:r>
      <w:r>
        <w:rPr>
          <w:sz w:val="24"/>
        </w:rPr>
        <w:t>药剂学</w:t>
      </w:r>
      <w:r>
        <w:rPr>
          <w:sz w:val="24"/>
        </w:rPr>
        <w:t xml:space="preserve">. </w:t>
      </w:r>
      <w:r>
        <w:rPr>
          <w:sz w:val="24"/>
        </w:rPr>
        <w:t>北京：中国医药科技出版社</w:t>
      </w:r>
      <w:r>
        <w:rPr>
          <w:sz w:val="24"/>
        </w:rPr>
        <w:t>,2002:545</w:t>
      </w:r>
    </w:p>
    <w:p w14:paraId="14A22180" w14:textId="77777777" w:rsidR="00B67AC2" w:rsidRDefault="00000000">
      <w:pPr>
        <w:autoSpaceDE w:val="0"/>
        <w:autoSpaceDN w:val="0"/>
        <w:adjustRightInd w:val="0"/>
        <w:snapToGrid w:val="0"/>
        <w:spacing w:line="360" w:lineRule="auto"/>
        <w:ind w:firstLineChars="200" w:firstLine="480"/>
        <w:rPr>
          <w:sz w:val="24"/>
        </w:rPr>
      </w:pPr>
      <w:r>
        <w:rPr>
          <w:sz w:val="24"/>
        </w:rPr>
        <w:t xml:space="preserve">[2] </w:t>
      </w:r>
      <w:r>
        <w:rPr>
          <w:sz w:val="24"/>
        </w:rPr>
        <w:t>金一等</w:t>
      </w:r>
      <w:r>
        <w:rPr>
          <w:sz w:val="24"/>
        </w:rPr>
        <w:t xml:space="preserve">. </w:t>
      </w:r>
      <w:r>
        <w:rPr>
          <w:sz w:val="24"/>
        </w:rPr>
        <w:t>超高速氦气系统经皮微球给药研究，药学学报</w:t>
      </w:r>
      <w:r>
        <w:rPr>
          <w:sz w:val="24"/>
        </w:rPr>
        <w:t>. 2001,36(2):140- 144</w:t>
      </w:r>
    </w:p>
    <w:p w14:paraId="2AEBED83" w14:textId="77777777" w:rsidR="00B67AC2" w:rsidRDefault="00000000">
      <w:pPr>
        <w:autoSpaceDE w:val="0"/>
        <w:autoSpaceDN w:val="0"/>
        <w:adjustRightInd w:val="0"/>
        <w:snapToGrid w:val="0"/>
        <w:spacing w:line="360" w:lineRule="auto"/>
        <w:ind w:firstLineChars="200" w:firstLine="480"/>
        <w:rPr>
          <w:sz w:val="24"/>
        </w:rPr>
      </w:pPr>
      <w:r>
        <w:rPr>
          <w:sz w:val="24"/>
        </w:rPr>
        <w:t xml:space="preserve">[3] </w:t>
      </w:r>
      <w:r>
        <w:rPr>
          <w:sz w:val="24"/>
        </w:rPr>
        <w:t>陆彬主编</w:t>
      </w:r>
      <w:r>
        <w:rPr>
          <w:sz w:val="24"/>
        </w:rPr>
        <w:t xml:space="preserve">. </w:t>
      </w:r>
      <w:r>
        <w:rPr>
          <w:sz w:val="24"/>
        </w:rPr>
        <w:t>药物新剂型与新技术</w:t>
      </w:r>
      <w:r>
        <w:rPr>
          <w:sz w:val="24"/>
        </w:rPr>
        <w:t xml:space="preserve">. </w:t>
      </w:r>
      <w:r>
        <w:rPr>
          <w:sz w:val="24"/>
        </w:rPr>
        <w:t>北京：人民卫生出版社</w:t>
      </w:r>
      <w:r>
        <w:rPr>
          <w:sz w:val="24"/>
        </w:rPr>
        <w:t xml:space="preserve">,1998:353 </w:t>
      </w:r>
    </w:p>
    <w:p w14:paraId="38039567" w14:textId="77777777" w:rsidR="00B67AC2" w:rsidRDefault="00000000">
      <w:pPr>
        <w:autoSpaceDE w:val="0"/>
        <w:autoSpaceDN w:val="0"/>
        <w:adjustRightInd w:val="0"/>
        <w:snapToGrid w:val="0"/>
        <w:spacing w:line="360" w:lineRule="auto"/>
        <w:ind w:firstLineChars="200" w:firstLine="480"/>
        <w:rPr>
          <w:sz w:val="24"/>
        </w:rPr>
      </w:pPr>
      <w:r>
        <w:rPr>
          <w:sz w:val="24"/>
        </w:rPr>
        <w:t xml:space="preserve">[4] </w:t>
      </w:r>
      <w:r>
        <w:rPr>
          <w:sz w:val="24"/>
        </w:rPr>
        <w:t>梁炳文主编</w:t>
      </w:r>
      <w:r>
        <w:rPr>
          <w:sz w:val="24"/>
        </w:rPr>
        <w:t xml:space="preserve">. </w:t>
      </w:r>
      <w:r>
        <w:rPr>
          <w:sz w:val="24"/>
        </w:rPr>
        <w:t>经皮给药制剂</w:t>
      </w:r>
      <w:r>
        <w:rPr>
          <w:sz w:val="24"/>
        </w:rPr>
        <w:t xml:space="preserve">. </w:t>
      </w:r>
      <w:r>
        <w:rPr>
          <w:sz w:val="24"/>
        </w:rPr>
        <w:t>北京：中国医药科技出版社</w:t>
      </w:r>
      <w:r>
        <w:rPr>
          <w:sz w:val="24"/>
        </w:rPr>
        <w:t>,1992.182</w:t>
      </w:r>
      <w:r>
        <w:rPr>
          <w:sz w:val="24"/>
        </w:rPr>
        <w:t>，</w:t>
      </w:r>
      <w:r>
        <w:rPr>
          <w:sz w:val="24"/>
        </w:rPr>
        <w:t>392</w:t>
      </w:r>
      <w:r>
        <w:rPr>
          <w:sz w:val="24"/>
        </w:rPr>
        <w:t>，</w:t>
      </w:r>
      <w:r>
        <w:rPr>
          <w:sz w:val="24"/>
        </w:rPr>
        <w:t>385</w:t>
      </w:r>
    </w:p>
    <w:p w14:paraId="7C876FF3" w14:textId="77777777" w:rsidR="00B67AC2" w:rsidRDefault="00000000">
      <w:pPr>
        <w:autoSpaceDE w:val="0"/>
        <w:autoSpaceDN w:val="0"/>
        <w:adjustRightInd w:val="0"/>
        <w:snapToGrid w:val="0"/>
        <w:spacing w:line="360" w:lineRule="auto"/>
        <w:ind w:firstLineChars="200" w:firstLine="480"/>
        <w:rPr>
          <w:sz w:val="24"/>
        </w:rPr>
      </w:pPr>
      <w:r>
        <w:rPr>
          <w:sz w:val="24"/>
        </w:rPr>
        <w:t xml:space="preserve">[5] </w:t>
      </w:r>
      <w:r>
        <w:rPr>
          <w:sz w:val="24"/>
        </w:rPr>
        <w:t>平其能主编</w:t>
      </w:r>
      <w:r>
        <w:rPr>
          <w:sz w:val="24"/>
        </w:rPr>
        <w:t xml:space="preserve">. </w:t>
      </w:r>
      <w:r>
        <w:rPr>
          <w:sz w:val="24"/>
        </w:rPr>
        <w:t>药剂学实验与指导</w:t>
      </w:r>
      <w:r>
        <w:rPr>
          <w:sz w:val="24"/>
        </w:rPr>
        <w:t xml:space="preserve">. </w:t>
      </w:r>
      <w:r>
        <w:rPr>
          <w:sz w:val="24"/>
        </w:rPr>
        <w:t>北京：中国医药科技出版社</w:t>
      </w:r>
      <w:r>
        <w:rPr>
          <w:sz w:val="24"/>
        </w:rPr>
        <w:t>,1992:164</w:t>
      </w:r>
    </w:p>
    <w:p w14:paraId="72DEADD1" w14:textId="77777777" w:rsidR="00B67AC2" w:rsidRDefault="00000000">
      <w:pPr>
        <w:autoSpaceDE w:val="0"/>
        <w:autoSpaceDN w:val="0"/>
        <w:adjustRightInd w:val="0"/>
        <w:snapToGrid w:val="0"/>
        <w:spacing w:line="360" w:lineRule="auto"/>
        <w:ind w:firstLineChars="200" w:firstLine="480"/>
        <w:rPr>
          <w:sz w:val="24"/>
        </w:rPr>
      </w:pPr>
      <w:r>
        <w:rPr>
          <w:sz w:val="24"/>
        </w:rPr>
        <w:t xml:space="preserve">[6] Gehring W, </w:t>
      </w:r>
      <w:proofErr w:type="spellStart"/>
      <w:r>
        <w:rPr>
          <w:sz w:val="24"/>
        </w:rPr>
        <w:t>Ghyczy</w:t>
      </w:r>
      <w:proofErr w:type="spellEnd"/>
      <w:r>
        <w:rPr>
          <w:sz w:val="24"/>
        </w:rPr>
        <w:t xml:space="preserve"> M, </w:t>
      </w:r>
      <w:proofErr w:type="spellStart"/>
      <w:r>
        <w:rPr>
          <w:sz w:val="24"/>
        </w:rPr>
        <w:t>Gareiss</w:t>
      </w:r>
      <w:proofErr w:type="spellEnd"/>
      <w:r>
        <w:rPr>
          <w:sz w:val="24"/>
        </w:rPr>
        <w:t xml:space="preserve"> J et al. The influence on skin penetration by dithranol formulated in phospholipid solutions and </w:t>
      </w:r>
      <w:proofErr w:type="spellStart"/>
      <w:r>
        <w:rPr>
          <w:sz w:val="24"/>
        </w:rPr>
        <w:t>phospolipid</w:t>
      </w:r>
      <w:proofErr w:type="spellEnd"/>
      <w:r>
        <w:rPr>
          <w:sz w:val="24"/>
        </w:rPr>
        <w:t xml:space="preserve"> </w:t>
      </w:r>
      <w:proofErr w:type="spellStart"/>
      <w:r>
        <w:rPr>
          <w:sz w:val="24"/>
        </w:rPr>
        <w:t>liposoms</w:t>
      </w:r>
      <w:proofErr w:type="spellEnd"/>
      <w:r>
        <w:rPr>
          <w:sz w:val="24"/>
        </w:rPr>
        <w:t xml:space="preserve">. </w:t>
      </w:r>
      <w:proofErr w:type="spellStart"/>
      <w:r>
        <w:rPr>
          <w:sz w:val="24"/>
        </w:rPr>
        <w:t>Eur</w:t>
      </w:r>
      <w:proofErr w:type="spellEnd"/>
      <w:r>
        <w:rPr>
          <w:sz w:val="24"/>
        </w:rPr>
        <w:t xml:space="preserve"> J Pharm </w:t>
      </w:r>
      <w:proofErr w:type="spellStart"/>
      <w:r>
        <w:rPr>
          <w:sz w:val="24"/>
        </w:rPr>
        <w:t>Biopharm</w:t>
      </w:r>
      <w:proofErr w:type="spellEnd"/>
      <w:r>
        <w:rPr>
          <w:sz w:val="24"/>
        </w:rPr>
        <w:t xml:space="preserve">, 1995, </w:t>
      </w:r>
      <w:proofErr w:type="gramStart"/>
      <w:r>
        <w:rPr>
          <w:sz w:val="24"/>
        </w:rPr>
        <w:t>41 :</w:t>
      </w:r>
      <w:proofErr w:type="gramEnd"/>
      <w:r>
        <w:rPr>
          <w:sz w:val="24"/>
        </w:rPr>
        <w:t xml:space="preserve"> 140-142</w:t>
      </w:r>
    </w:p>
    <w:p w14:paraId="63BF2488" w14:textId="77777777" w:rsidR="00B67AC2" w:rsidRDefault="00000000">
      <w:pPr>
        <w:autoSpaceDE w:val="0"/>
        <w:autoSpaceDN w:val="0"/>
        <w:adjustRightInd w:val="0"/>
        <w:snapToGrid w:val="0"/>
        <w:spacing w:line="360" w:lineRule="auto"/>
        <w:ind w:firstLineChars="200" w:firstLine="480"/>
        <w:rPr>
          <w:sz w:val="24"/>
        </w:rPr>
      </w:pPr>
      <w:r>
        <w:rPr>
          <w:sz w:val="24"/>
        </w:rPr>
        <w:t xml:space="preserve">[7] Vanbever R, </w:t>
      </w:r>
      <w:proofErr w:type="spellStart"/>
      <w:r>
        <w:rPr>
          <w:sz w:val="24"/>
        </w:rPr>
        <w:t>Lecouturier</w:t>
      </w:r>
      <w:proofErr w:type="spellEnd"/>
      <w:r>
        <w:rPr>
          <w:sz w:val="24"/>
        </w:rPr>
        <w:t xml:space="preserve"> N and </w:t>
      </w:r>
      <w:proofErr w:type="spellStart"/>
      <w:r>
        <w:rPr>
          <w:sz w:val="24"/>
        </w:rPr>
        <w:t>Preat</w:t>
      </w:r>
      <w:proofErr w:type="spellEnd"/>
      <w:r>
        <w:rPr>
          <w:sz w:val="24"/>
        </w:rPr>
        <w:t xml:space="preserve"> V. Transdermal delivery of metoprolol by electroporation. Pharm Research, 1994, </w:t>
      </w:r>
      <w:proofErr w:type="gramStart"/>
      <w:r>
        <w:rPr>
          <w:sz w:val="24"/>
        </w:rPr>
        <w:t>11 ;</w:t>
      </w:r>
      <w:proofErr w:type="gramEnd"/>
      <w:r>
        <w:rPr>
          <w:sz w:val="24"/>
        </w:rPr>
        <w:t xml:space="preserve"> 1657-1662</w:t>
      </w:r>
    </w:p>
    <w:p w14:paraId="36E96E1E" w14:textId="77777777" w:rsidR="00B67AC2" w:rsidRDefault="00000000">
      <w:pPr>
        <w:autoSpaceDE w:val="0"/>
        <w:autoSpaceDN w:val="0"/>
        <w:adjustRightInd w:val="0"/>
        <w:snapToGrid w:val="0"/>
        <w:spacing w:line="360" w:lineRule="auto"/>
        <w:ind w:firstLineChars="200" w:firstLine="480"/>
        <w:rPr>
          <w:sz w:val="24"/>
        </w:rPr>
      </w:pPr>
      <w:r>
        <w:rPr>
          <w:sz w:val="24"/>
        </w:rPr>
        <w:t xml:space="preserve">[8] Abraham W, Wertz PW and Downing DT. Fusion patterns of liposomes from </w:t>
      </w:r>
      <w:proofErr w:type="spellStart"/>
      <w:r>
        <w:rPr>
          <w:sz w:val="24"/>
        </w:rPr>
        <w:t>sratum</w:t>
      </w:r>
      <w:proofErr w:type="spellEnd"/>
      <w:r>
        <w:rPr>
          <w:sz w:val="24"/>
        </w:rPr>
        <w:t xml:space="preserve"> corneum lipids. J invest Dermatol, 1988, 90: 259-262</w:t>
      </w:r>
    </w:p>
    <w:p w14:paraId="34324047" w14:textId="77777777" w:rsidR="00B67AC2" w:rsidRDefault="00000000">
      <w:pPr>
        <w:autoSpaceDE w:val="0"/>
        <w:autoSpaceDN w:val="0"/>
        <w:adjustRightInd w:val="0"/>
        <w:snapToGrid w:val="0"/>
        <w:spacing w:line="360" w:lineRule="auto"/>
        <w:ind w:firstLineChars="200" w:firstLine="480"/>
        <w:rPr>
          <w:sz w:val="24"/>
        </w:rPr>
      </w:pPr>
      <w:r>
        <w:rPr>
          <w:sz w:val="24"/>
        </w:rPr>
        <w:t xml:space="preserve">[9] Houk J and Guy RH. </w:t>
      </w:r>
      <w:proofErr w:type="spellStart"/>
      <w:r>
        <w:rPr>
          <w:sz w:val="24"/>
        </w:rPr>
        <w:t>Memberane</w:t>
      </w:r>
      <w:proofErr w:type="spellEnd"/>
      <w:r>
        <w:rPr>
          <w:sz w:val="24"/>
        </w:rPr>
        <w:t xml:space="preserve"> Model for skin penetration studies. Chemical Reviews, 1988, 88:457-471 </w:t>
      </w:r>
    </w:p>
    <w:p w14:paraId="06D8B34C" w14:textId="77777777" w:rsidR="00B67AC2" w:rsidRDefault="00000000">
      <w:pPr>
        <w:autoSpaceDE w:val="0"/>
        <w:autoSpaceDN w:val="0"/>
        <w:adjustRightInd w:val="0"/>
        <w:snapToGrid w:val="0"/>
        <w:spacing w:line="360" w:lineRule="auto"/>
        <w:ind w:firstLineChars="200" w:firstLine="480"/>
        <w:rPr>
          <w:sz w:val="24"/>
        </w:rPr>
      </w:pPr>
      <w:r>
        <w:rPr>
          <w:sz w:val="24"/>
        </w:rPr>
        <w:t xml:space="preserve">[10] Wester RC and Maibach HI. Animal models for transdermal delivery. In </w:t>
      </w:r>
      <w:proofErr w:type="spellStart"/>
      <w:r>
        <w:rPr>
          <w:sz w:val="24"/>
        </w:rPr>
        <w:t>Trandermal</w:t>
      </w:r>
      <w:proofErr w:type="spellEnd"/>
      <w:r>
        <w:rPr>
          <w:sz w:val="24"/>
        </w:rPr>
        <w:t xml:space="preserve"> delivery of </w:t>
      </w:r>
      <w:proofErr w:type="spellStart"/>
      <w:r>
        <w:rPr>
          <w:sz w:val="24"/>
        </w:rPr>
        <w:t>drygs</w:t>
      </w:r>
      <w:proofErr w:type="spellEnd"/>
      <w:r>
        <w:rPr>
          <w:sz w:val="24"/>
        </w:rPr>
        <w:t xml:space="preserve">. Vol 1, </w:t>
      </w:r>
      <w:proofErr w:type="gramStart"/>
      <w:r>
        <w:rPr>
          <w:sz w:val="24"/>
        </w:rPr>
        <w:t>Florida :</w:t>
      </w:r>
      <w:proofErr w:type="gramEnd"/>
      <w:r>
        <w:rPr>
          <w:sz w:val="24"/>
        </w:rPr>
        <w:t xml:space="preserve"> </w:t>
      </w:r>
      <w:proofErr w:type="spellStart"/>
      <w:r>
        <w:rPr>
          <w:sz w:val="24"/>
        </w:rPr>
        <w:t>Kydonieus</w:t>
      </w:r>
      <w:proofErr w:type="spellEnd"/>
      <w:r>
        <w:rPr>
          <w:sz w:val="24"/>
        </w:rPr>
        <w:t xml:space="preserve"> AF and Berner B. CRC press, INC, 1987: 61-67 </w:t>
      </w:r>
    </w:p>
    <w:p w14:paraId="4263135F" w14:textId="77777777" w:rsidR="00B67AC2" w:rsidRDefault="00000000">
      <w:pPr>
        <w:autoSpaceDE w:val="0"/>
        <w:autoSpaceDN w:val="0"/>
        <w:adjustRightInd w:val="0"/>
        <w:snapToGrid w:val="0"/>
        <w:spacing w:line="360" w:lineRule="auto"/>
        <w:ind w:firstLineChars="200" w:firstLine="480"/>
        <w:rPr>
          <w:sz w:val="24"/>
        </w:rPr>
      </w:pPr>
      <w:r>
        <w:rPr>
          <w:sz w:val="24"/>
        </w:rPr>
        <w:t xml:space="preserve">[11] Ho NHF, Ganesan MG, Weiner ND et al. Mechanisms of topical </w:t>
      </w:r>
      <w:proofErr w:type="spellStart"/>
      <w:r>
        <w:rPr>
          <w:sz w:val="24"/>
        </w:rPr>
        <w:t>deliveryof</w:t>
      </w:r>
      <w:proofErr w:type="spellEnd"/>
      <w:r>
        <w:rPr>
          <w:sz w:val="24"/>
        </w:rPr>
        <w:t xml:space="preserve"> </w:t>
      </w:r>
      <w:proofErr w:type="spellStart"/>
      <w:r>
        <w:rPr>
          <w:sz w:val="24"/>
        </w:rPr>
        <w:t>liposomally</w:t>
      </w:r>
      <w:proofErr w:type="spellEnd"/>
      <w:r>
        <w:rPr>
          <w:sz w:val="24"/>
        </w:rPr>
        <w:t xml:space="preserve"> entrapped drugs. J Controlled Release, 1985,2: 61-65</w:t>
      </w:r>
    </w:p>
    <w:p w14:paraId="6DEAF628" w14:textId="77777777" w:rsidR="00B67AC2" w:rsidRDefault="00000000">
      <w:pPr>
        <w:autoSpaceDE w:val="0"/>
        <w:autoSpaceDN w:val="0"/>
        <w:adjustRightInd w:val="0"/>
        <w:snapToGrid w:val="0"/>
        <w:spacing w:line="360" w:lineRule="auto"/>
        <w:ind w:firstLineChars="200" w:firstLine="480"/>
        <w:rPr>
          <w:sz w:val="24"/>
        </w:rPr>
      </w:pPr>
      <w:r>
        <w:rPr>
          <w:sz w:val="24"/>
        </w:rPr>
        <w:t xml:space="preserve">[12] </w:t>
      </w:r>
      <w:r>
        <w:rPr>
          <w:sz w:val="24"/>
        </w:rPr>
        <w:t>小木曾</w:t>
      </w:r>
      <w:proofErr w:type="gramStart"/>
      <w:r>
        <w:rPr>
          <w:sz w:val="24"/>
        </w:rPr>
        <w:t>太</w:t>
      </w:r>
      <w:proofErr w:type="gramEnd"/>
      <w:r>
        <w:rPr>
          <w:sz w:val="24"/>
        </w:rPr>
        <w:t>郎</w:t>
      </w:r>
      <w:r>
        <w:rPr>
          <w:sz w:val="24"/>
        </w:rPr>
        <w:t xml:space="preserve">. </w:t>
      </w:r>
      <w:r>
        <w:rPr>
          <w:sz w:val="24"/>
        </w:rPr>
        <w:t>经皮吸收とその要因</w:t>
      </w:r>
      <w:r>
        <w:rPr>
          <w:sz w:val="24"/>
        </w:rPr>
        <w:t>. PHARM. TECH JAPAN, 1994, 10(1):13</w:t>
      </w:r>
    </w:p>
    <w:p w14:paraId="69F243C8" w14:textId="77777777" w:rsidR="00B67AC2" w:rsidRDefault="00000000">
      <w:pPr>
        <w:autoSpaceDE w:val="0"/>
        <w:autoSpaceDN w:val="0"/>
        <w:adjustRightInd w:val="0"/>
        <w:snapToGrid w:val="0"/>
        <w:spacing w:line="360" w:lineRule="auto"/>
        <w:ind w:firstLineChars="200" w:firstLine="480"/>
        <w:rPr>
          <w:sz w:val="24"/>
        </w:rPr>
      </w:pPr>
      <w:r>
        <w:rPr>
          <w:sz w:val="24"/>
        </w:rPr>
        <w:t xml:space="preserve">[13] </w:t>
      </w:r>
      <w:r>
        <w:rPr>
          <w:sz w:val="24"/>
        </w:rPr>
        <w:t>杉林</w:t>
      </w:r>
      <w:proofErr w:type="gramStart"/>
      <w:r>
        <w:rPr>
          <w:sz w:val="24"/>
        </w:rPr>
        <w:t>坚</w:t>
      </w:r>
      <w:proofErr w:type="gramEnd"/>
      <w:r>
        <w:rPr>
          <w:sz w:val="24"/>
        </w:rPr>
        <w:t>次，森本雍宪</w:t>
      </w:r>
      <w:r>
        <w:rPr>
          <w:sz w:val="24"/>
        </w:rPr>
        <w:t xml:space="preserve">. </w:t>
      </w:r>
      <w:r>
        <w:rPr>
          <w:sz w:val="24"/>
        </w:rPr>
        <w:t>经皮治疗システム，日本临床</w:t>
      </w:r>
      <w:r>
        <w:rPr>
          <w:sz w:val="24"/>
        </w:rPr>
        <w:t>. 1998,56(3):619- 627</w:t>
      </w:r>
    </w:p>
    <w:p w14:paraId="0E1F3530" w14:textId="77777777" w:rsidR="00B67AC2" w:rsidRDefault="00000000">
      <w:pPr>
        <w:autoSpaceDE w:val="0"/>
        <w:autoSpaceDN w:val="0"/>
        <w:adjustRightInd w:val="0"/>
        <w:snapToGrid w:val="0"/>
        <w:spacing w:line="360" w:lineRule="auto"/>
        <w:rPr>
          <w:b/>
          <w:bCs/>
          <w:sz w:val="28"/>
          <w:szCs w:val="28"/>
        </w:rPr>
      </w:pPr>
      <w:r>
        <w:rPr>
          <w:b/>
          <w:sz w:val="28"/>
          <w:szCs w:val="28"/>
        </w:rPr>
        <w:t>7.2</w:t>
      </w:r>
      <w:r>
        <w:rPr>
          <w:rFonts w:hint="eastAsia"/>
          <w:b/>
          <w:sz w:val="28"/>
          <w:szCs w:val="28"/>
        </w:rPr>
        <w:t>4</w:t>
      </w:r>
      <w:r>
        <w:rPr>
          <w:b/>
          <w:sz w:val="28"/>
          <w:szCs w:val="28"/>
        </w:rPr>
        <w:t>学单元二十</w:t>
      </w:r>
      <w:r>
        <w:rPr>
          <w:rFonts w:hint="eastAsia"/>
          <w:b/>
          <w:sz w:val="28"/>
          <w:szCs w:val="28"/>
        </w:rPr>
        <w:t>四</w:t>
      </w:r>
      <w:r>
        <w:rPr>
          <w:b/>
          <w:sz w:val="28"/>
          <w:szCs w:val="28"/>
        </w:rPr>
        <w:t>：</w:t>
      </w:r>
      <w:r>
        <w:rPr>
          <w:b/>
          <w:bCs/>
          <w:sz w:val="28"/>
          <w:szCs w:val="28"/>
        </w:rPr>
        <w:t>第十九章</w:t>
      </w:r>
      <w:r>
        <w:rPr>
          <w:b/>
          <w:bCs/>
          <w:sz w:val="28"/>
          <w:szCs w:val="28"/>
        </w:rPr>
        <w:t xml:space="preserve"> </w:t>
      </w:r>
      <w:r>
        <w:rPr>
          <w:b/>
          <w:bCs/>
          <w:sz w:val="28"/>
          <w:szCs w:val="28"/>
        </w:rPr>
        <w:t>生物技术药物制剂</w:t>
      </w:r>
    </w:p>
    <w:p w14:paraId="5E482AA2" w14:textId="77777777" w:rsidR="00B67AC2" w:rsidRDefault="00000000">
      <w:pPr>
        <w:autoSpaceDE w:val="0"/>
        <w:autoSpaceDN w:val="0"/>
        <w:adjustRightInd w:val="0"/>
        <w:snapToGrid w:val="0"/>
        <w:spacing w:line="360" w:lineRule="auto"/>
        <w:rPr>
          <w:sz w:val="24"/>
        </w:rPr>
      </w:pPr>
      <w:r>
        <w:rPr>
          <w:sz w:val="24"/>
        </w:rPr>
        <w:t>7.2</w:t>
      </w:r>
      <w:r>
        <w:rPr>
          <w:rFonts w:hint="eastAsia"/>
          <w:sz w:val="24"/>
        </w:rPr>
        <w:t>4</w:t>
      </w:r>
      <w:r>
        <w:rPr>
          <w:sz w:val="24"/>
        </w:rPr>
        <w:t>.1</w:t>
      </w:r>
      <w:r>
        <w:rPr>
          <w:sz w:val="24"/>
        </w:rPr>
        <w:t>教学日期</w:t>
      </w:r>
    </w:p>
    <w:p w14:paraId="11986B89" w14:textId="094EA523" w:rsidR="00B67AC2" w:rsidRDefault="00000000">
      <w:pPr>
        <w:autoSpaceDE w:val="0"/>
        <w:autoSpaceDN w:val="0"/>
        <w:adjustRightInd w:val="0"/>
        <w:snapToGrid w:val="0"/>
        <w:spacing w:line="360" w:lineRule="auto"/>
        <w:ind w:firstLineChars="200" w:firstLine="480"/>
        <w:rPr>
          <w:sz w:val="24"/>
        </w:rPr>
      </w:pPr>
      <w:r>
        <w:rPr>
          <w:rFonts w:hint="eastAsia"/>
          <w:sz w:val="24"/>
        </w:rPr>
        <w:t>第二十四次课第</w:t>
      </w:r>
      <w:r>
        <w:rPr>
          <w:rFonts w:hint="eastAsia"/>
          <w:sz w:val="24"/>
        </w:rPr>
        <w:t>8</w:t>
      </w:r>
      <w:r w:rsidR="00A81E35">
        <w:rPr>
          <w:rFonts w:hint="eastAsia"/>
          <w:sz w:val="24"/>
        </w:rPr>
        <w:t>周</w:t>
      </w:r>
      <w:r w:rsidR="00A81E35">
        <w:rPr>
          <w:rFonts w:hint="eastAsia"/>
          <w:sz w:val="24"/>
        </w:rPr>
        <w:t>5</w:t>
      </w:r>
      <w:r>
        <w:rPr>
          <w:rFonts w:hint="eastAsia"/>
          <w:sz w:val="24"/>
        </w:rPr>
        <w:t>，</w:t>
      </w:r>
      <w:r>
        <w:rPr>
          <w:rFonts w:hint="eastAsia"/>
          <w:sz w:val="24"/>
        </w:rPr>
        <w:t>4</w:t>
      </w:r>
      <w:r>
        <w:rPr>
          <w:rFonts w:hint="eastAsia"/>
          <w:sz w:val="24"/>
        </w:rPr>
        <w:t>月</w:t>
      </w:r>
      <w:r>
        <w:rPr>
          <w:rFonts w:hint="eastAsia"/>
          <w:sz w:val="24"/>
        </w:rPr>
        <w:t>25</w:t>
      </w:r>
      <w:r>
        <w:rPr>
          <w:rFonts w:hint="eastAsia"/>
          <w:sz w:val="24"/>
        </w:rPr>
        <w:t>日</w:t>
      </w:r>
    </w:p>
    <w:p w14:paraId="1F6222B7" w14:textId="77777777" w:rsidR="00B67AC2" w:rsidRDefault="00000000">
      <w:pPr>
        <w:autoSpaceDE w:val="0"/>
        <w:autoSpaceDN w:val="0"/>
        <w:adjustRightInd w:val="0"/>
        <w:snapToGrid w:val="0"/>
        <w:spacing w:line="360" w:lineRule="auto"/>
        <w:rPr>
          <w:sz w:val="24"/>
        </w:rPr>
      </w:pPr>
      <w:r>
        <w:rPr>
          <w:sz w:val="24"/>
        </w:rPr>
        <w:t>7.2</w:t>
      </w:r>
      <w:r>
        <w:rPr>
          <w:rFonts w:hint="eastAsia"/>
          <w:sz w:val="24"/>
        </w:rPr>
        <w:t>4</w:t>
      </w:r>
      <w:r>
        <w:rPr>
          <w:sz w:val="24"/>
        </w:rPr>
        <w:t>.2</w:t>
      </w:r>
      <w:r>
        <w:rPr>
          <w:sz w:val="24"/>
        </w:rPr>
        <w:t>教学目标</w:t>
      </w:r>
    </w:p>
    <w:p w14:paraId="12DA85F3" w14:textId="77777777" w:rsidR="00B67AC2" w:rsidRDefault="00000000">
      <w:pPr>
        <w:autoSpaceDE w:val="0"/>
        <w:autoSpaceDN w:val="0"/>
        <w:adjustRightInd w:val="0"/>
        <w:snapToGrid w:val="0"/>
        <w:spacing w:line="360" w:lineRule="auto"/>
        <w:ind w:firstLineChars="200" w:firstLine="480"/>
        <w:rPr>
          <w:sz w:val="24"/>
        </w:rPr>
      </w:pPr>
      <w:r>
        <w:rPr>
          <w:sz w:val="24"/>
        </w:rPr>
        <w:t>掌握生物技术的基本概念，熟悉生物技术药物的研究概况，熟悉生物技术药物的结构特点与理化性质，熟悉蛋白质类药物的一般处方组成，熟悉液体剂型中</w:t>
      </w:r>
      <w:r>
        <w:rPr>
          <w:sz w:val="24"/>
        </w:rPr>
        <w:lastRenderedPageBreak/>
        <w:t>蛋白质类药物的稳定化，了解固体状态蛋白质药物的稳定性与工艺，了解新型注射</w:t>
      </w:r>
      <w:r>
        <w:rPr>
          <w:sz w:val="24"/>
        </w:rPr>
        <w:t>(</w:t>
      </w:r>
      <w:r>
        <w:rPr>
          <w:sz w:val="24"/>
        </w:rPr>
        <w:t>植人，给药系统）特点，</w:t>
      </w:r>
      <w:proofErr w:type="gramStart"/>
      <w:r>
        <w:rPr>
          <w:sz w:val="24"/>
        </w:rPr>
        <w:t>了解非</w:t>
      </w:r>
      <w:proofErr w:type="gramEnd"/>
      <w:r>
        <w:rPr>
          <w:sz w:val="24"/>
        </w:rPr>
        <w:t>注射给药系统特点。</w:t>
      </w:r>
    </w:p>
    <w:p w14:paraId="645168FB" w14:textId="77777777" w:rsidR="00B67AC2" w:rsidRDefault="00000000">
      <w:pPr>
        <w:autoSpaceDE w:val="0"/>
        <w:autoSpaceDN w:val="0"/>
        <w:adjustRightInd w:val="0"/>
        <w:snapToGrid w:val="0"/>
        <w:spacing w:line="360" w:lineRule="auto"/>
        <w:rPr>
          <w:sz w:val="24"/>
        </w:rPr>
      </w:pPr>
      <w:r>
        <w:rPr>
          <w:sz w:val="24"/>
        </w:rPr>
        <w:t>7.2</w:t>
      </w:r>
      <w:r>
        <w:rPr>
          <w:rFonts w:hint="eastAsia"/>
          <w:sz w:val="24"/>
        </w:rPr>
        <w:t>4</w:t>
      </w:r>
      <w:r>
        <w:rPr>
          <w:sz w:val="24"/>
        </w:rPr>
        <w:t>.3</w:t>
      </w:r>
      <w:r>
        <w:rPr>
          <w:sz w:val="24"/>
        </w:rPr>
        <w:t>教学内容</w:t>
      </w:r>
    </w:p>
    <w:p w14:paraId="22355DBF"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1</w:t>
      </w:r>
      <w:r>
        <w:rPr>
          <w:sz w:val="24"/>
        </w:rPr>
        <w:t>）概述</w:t>
      </w:r>
    </w:p>
    <w:p w14:paraId="745A25D3"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2</w:t>
      </w:r>
      <w:r>
        <w:rPr>
          <w:sz w:val="24"/>
        </w:rPr>
        <w:t>）蛋白质类药物制剂的处方与工艺</w:t>
      </w:r>
    </w:p>
    <w:p w14:paraId="416A0DC2"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3</w:t>
      </w:r>
      <w:r>
        <w:rPr>
          <w:sz w:val="24"/>
        </w:rPr>
        <w:t>）蛋白质类药物新型给药系统</w:t>
      </w:r>
    </w:p>
    <w:p w14:paraId="1C9E99EE" w14:textId="77777777" w:rsidR="00B67AC2" w:rsidRDefault="00000000">
      <w:pPr>
        <w:autoSpaceDE w:val="0"/>
        <w:autoSpaceDN w:val="0"/>
        <w:adjustRightInd w:val="0"/>
        <w:snapToGrid w:val="0"/>
        <w:spacing w:line="360" w:lineRule="auto"/>
        <w:ind w:firstLineChars="200" w:firstLine="480"/>
        <w:rPr>
          <w:sz w:val="24"/>
        </w:rPr>
      </w:pPr>
      <w:r>
        <w:rPr>
          <w:sz w:val="24"/>
        </w:rPr>
        <w:t>重点：生物技术的基本概念，生物技术药物的研究概况，生物技术药物的结构特点与理化性质，蛋白质类药物的一般处方组成，熟悉液体剂型中蛋白质类药物的稳定化。</w:t>
      </w:r>
    </w:p>
    <w:p w14:paraId="0B83F9C2" w14:textId="77777777" w:rsidR="00B67AC2" w:rsidRDefault="00000000">
      <w:pPr>
        <w:autoSpaceDE w:val="0"/>
        <w:autoSpaceDN w:val="0"/>
        <w:adjustRightInd w:val="0"/>
        <w:snapToGrid w:val="0"/>
        <w:spacing w:line="360" w:lineRule="auto"/>
        <w:ind w:firstLineChars="200" w:firstLine="480"/>
        <w:rPr>
          <w:sz w:val="24"/>
        </w:rPr>
      </w:pPr>
      <w:r>
        <w:rPr>
          <w:sz w:val="24"/>
        </w:rPr>
        <w:t>难点：生物技术药物的结构特点与理化性质，液体剂型中蛋白质类药物的稳定化。</w:t>
      </w:r>
      <w:r>
        <w:rPr>
          <w:sz w:val="24"/>
        </w:rPr>
        <w:t xml:space="preserve"> </w:t>
      </w:r>
    </w:p>
    <w:p w14:paraId="61114717" w14:textId="77777777" w:rsidR="00B67AC2" w:rsidRDefault="00000000">
      <w:pPr>
        <w:autoSpaceDE w:val="0"/>
        <w:autoSpaceDN w:val="0"/>
        <w:adjustRightInd w:val="0"/>
        <w:snapToGrid w:val="0"/>
        <w:spacing w:line="360" w:lineRule="auto"/>
        <w:rPr>
          <w:sz w:val="24"/>
        </w:rPr>
      </w:pPr>
      <w:r>
        <w:rPr>
          <w:sz w:val="24"/>
        </w:rPr>
        <w:t>7.2</w:t>
      </w:r>
      <w:r>
        <w:rPr>
          <w:rFonts w:hint="eastAsia"/>
          <w:sz w:val="24"/>
        </w:rPr>
        <w:t>4</w:t>
      </w:r>
      <w:r>
        <w:rPr>
          <w:sz w:val="24"/>
        </w:rPr>
        <w:t>.4</w:t>
      </w:r>
      <w:r>
        <w:rPr>
          <w:sz w:val="24"/>
        </w:rPr>
        <w:t>教学过程</w:t>
      </w:r>
    </w:p>
    <w:p w14:paraId="6EE11F5C" w14:textId="77777777" w:rsidR="00B67AC2" w:rsidRDefault="00000000">
      <w:pPr>
        <w:autoSpaceDE w:val="0"/>
        <w:autoSpaceDN w:val="0"/>
        <w:adjustRightInd w:val="0"/>
        <w:snapToGrid w:val="0"/>
        <w:spacing w:line="360" w:lineRule="auto"/>
        <w:ind w:firstLineChars="200" w:firstLine="480"/>
        <w:rPr>
          <w:sz w:val="24"/>
        </w:rPr>
      </w:pPr>
      <w:r>
        <w:rPr>
          <w:sz w:val="24"/>
        </w:rPr>
        <w:t>重点讲解生物技术的基本概念，生物技术药物的研究概况，生物技术药物的结构特点与理化性质，蛋白质类药物的一般处方组成，熟悉液体剂型中蛋白质类药物的稳定化。</w:t>
      </w:r>
      <w:r>
        <w:rPr>
          <w:sz w:val="24"/>
        </w:rPr>
        <w:t xml:space="preserve">  </w:t>
      </w:r>
    </w:p>
    <w:p w14:paraId="4D7CFCBD" w14:textId="77777777" w:rsidR="00B67AC2" w:rsidRDefault="00000000">
      <w:pPr>
        <w:autoSpaceDE w:val="0"/>
        <w:autoSpaceDN w:val="0"/>
        <w:adjustRightInd w:val="0"/>
        <w:snapToGrid w:val="0"/>
        <w:spacing w:line="360" w:lineRule="auto"/>
        <w:ind w:firstLineChars="200" w:firstLine="480"/>
        <w:rPr>
          <w:sz w:val="24"/>
        </w:rPr>
      </w:pPr>
      <w:r>
        <w:rPr>
          <w:sz w:val="24"/>
        </w:rPr>
        <w:t>展开第十九章生物技术药物制剂的讲解，共</w:t>
      </w:r>
      <w:r>
        <w:rPr>
          <w:rFonts w:hint="eastAsia"/>
          <w:sz w:val="24"/>
        </w:rPr>
        <w:t>2</w:t>
      </w:r>
      <w:r>
        <w:rPr>
          <w:sz w:val="24"/>
        </w:rPr>
        <w:t>学时。</w:t>
      </w:r>
    </w:p>
    <w:p w14:paraId="4EF8C34A" w14:textId="77777777" w:rsidR="00B67AC2" w:rsidRDefault="00000000">
      <w:pPr>
        <w:autoSpaceDE w:val="0"/>
        <w:autoSpaceDN w:val="0"/>
        <w:adjustRightInd w:val="0"/>
        <w:snapToGrid w:val="0"/>
        <w:spacing w:line="360" w:lineRule="auto"/>
        <w:rPr>
          <w:sz w:val="24"/>
        </w:rPr>
      </w:pPr>
      <w:r>
        <w:rPr>
          <w:sz w:val="24"/>
        </w:rPr>
        <w:t>7.2</w:t>
      </w:r>
      <w:r>
        <w:rPr>
          <w:rFonts w:hint="eastAsia"/>
          <w:sz w:val="24"/>
        </w:rPr>
        <w:t>4</w:t>
      </w:r>
      <w:r>
        <w:rPr>
          <w:sz w:val="24"/>
        </w:rPr>
        <w:t>.5</w:t>
      </w:r>
      <w:r>
        <w:rPr>
          <w:sz w:val="24"/>
        </w:rPr>
        <w:t>教学方法</w:t>
      </w:r>
    </w:p>
    <w:p w14:paraId="3868C58D" w14:textId="77777777" w:rsidR="00B67AC2" w:rsidRDefault="00000000">
      <w:pPr>
        <w:autoSpaceDE w:val="0"/>
        <w:autoSpaceDN w:val="0"/>
        <w:adjustRightInd w:val="0"/>
        <w:snapToGrid w:val="0"/>
        <w:spacing w:line="360" w:lineRule="auto"/>
        <w:ind w:firstLineChars="200" w:firstLine="480"/>
        <w:rPr>
          <w:sz w:val="24"/>
        </w:rPr>
      </w:pPr>
      <w:r>
        <w:rPr>
          <w:sz w:val="24"/>
        </w:rPr>
        <w:t>采用多媒体教学，理论的讲解和实例的分析相结合，用语言和图片展示各个教学点的内容。</w:t>
      </w:r>
    </w:p>
    <w:p w14:paraId="266F79A2" w14:textId="77777777" w:rsidR="00B67AC2" w:rsidRDefault="00000000">
      <w:pPr>
        <w:autoSpaceDE w:val="0"/>
        <w:autoSpaceDN w:val="0"/>
        <w:adjustRightInd w:val="0"/>
        <w:snapToGrid w:val="0"/>
        <w:spacing w:line="360" w:lineRule="auto"/>
        <w:rPr>
          <w:sz w:val="24"/>
        </w:rPr>
      </w:pPr>
      <w:r>
        <w:rPr>
          <w:sz w:val="24"/>
        </w:rPr>
        <w:t>7.2</w:t>
      </w:r>
      <w:r>
        <w:rPr>
          <w:rFonts w:hint="eastAsia"/>
          <w:sz w:val="24"/>
        </w:rPr>
        <w:t>4</w:t>
      </w:r>
      <w:r>
        <w:rPr>
          <w:sz w:val="24"/>
        </w:rPr>
        <w:t>.6</w:t>
      </w:r>
      <w:r>
        <w:rPr>
          <w:sz w:val="24"/>
        </w:rPr>
        <w:t>作业安排及课后反思</w:t>
      </w:r>
    </w:p>
    <w:p w14:paraId="1D99F34D"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1</w:t>
      </w:r>
      <w:r>
        <w:rPr>
          <w:sz w:val="24"/>
        </w:rPr>
        <w:t>）简述生物技术药物的结构特点与理化性质。</w:t>
      </w:r>
    </w:p>
    <w:p w14:paraId="36179456" w14:textId="77777777" w:rsidR="00B67AC2" w:rsidRDefault="00000000">
      <w:pPr>
        <w:autoSpaceDE w:val="0"/>
        <w:autoSpaceDN w:val="0"/>
        <w:adjustRightInd w:val="0"/>
        <w:snapToGrid w:val="0"/>
        <w:spacing w:line="360" w:lineRule="auto"/>
        <w:ind w:firstLineChars="200" w:firstLine="480"/>
        <w:rPr>
          <w:sz w:val="24"/>
        </w:rPr>
      </w:pPr>
      <w:r>
        <w:rPr>
          <w:sz w:val="24"/>
        </w:rPr>
        <w:t>（</w:t>
      </w:r>
      <w:r>
        <w:rPr>
          <w:sz w:val="24"/>
        </w:rPr>
        <w:t>2</w:t>
      </w:r>
      <w:r>
        <w:rPr>
          <w:sz w:val="24"/>
        </w:rPr>
        <w:t>）如何稳定液体剂型中蛋白质类药物？</w:t>
      </w:r>
    </w:p>
    <w:p w14:paraId="41A26608" w14:textId="77777777" w:rsidR="00B67AC2" w:rsidRDefault="00000000">
      <w:pPr>
        <w:autoSpaceDE w:val="0"/>
        <w:autoSpaceDN w:val="0"/>
        <w:adjustRightInd w:val="0"/>
        <w:snapToGrid w:val="0"/>
        <w:spacing w:line="360" w:lineRule="auto"/>
        <w:ind w:firstLineChars="200" w:firstLine="480"/>
        <w:rPr>
          <w:sz w:val="24"/>
        </w:rPr>
      </w:pPr>
      <w:r>
        <w:rPr>
          <w:rFonts w:hint="eastAsia"/>
          <w:sz w:val="24"/>
        </w:rPr>
        <w:t>根据学生的作业情况进行评讲，反思教学过程中的不足，改进教学设计与教学方法，尽力做好教学相长。</w:t>
      </w:r>
    </w:p>
    <w:p w14:paraId="0E3122FE" w14:textId="77777777" w:rsidR="00B67AC2" w:rsidRDefault="00000000">
      <w:pPr>
        <w:autoSpaceDE w:val="0"/>
        <w:autoSpaceDN w:val="0"/>
        <w:adjustRightInd w:val="0"/>
        <w:snapToGrid w:val="0"/>
        <w:spacing w:line="360" w:lineRule="auto"/>
        <w:rPr>
          <w:sz w:val="24"/>
        </w:rPr>
      </w:pPr>
      <w:r>
        <w:rPr>
          <w:sz w:val="24"/>
        </w:rPr>
        <w:t>7.2</w:t>
      </w:r>
      <w:r>
        <w:rPr>
          <w:rFonts w:hint="eastAsia"/>
          <w:sz w:val="24"/>
        </w:rPr>
        <w:t>4</w:t>
      </w:r>
      <w:r>
        <w:rPr>
          <w:sz w:val="24"/>
        </w:rPr>
        <w:t>.7</w:t>
      </w:r>
      <w:r>
        <w:rPr>
          <w:sz w:val="24"/>
        </w:rPr>
        <w:t>课前准备情况及其他相关特殊要求</w:t>
      </w:r>
    </w:p>
    <w:p w14:paraId="0E1814D6" w14:textId="77777777" w:rsidR="00B67AC2" w:rsidRDefault="00000000">
      <w:pPr>
        <w:autoSpaceDE w:val="0"/>
        <w:autoSpaceDN w:val="0"/>
        <w:adjustRightInd w:val="0"/>
        <w:snapToGrid w:val="0"/>
        <w:spacing w:line="360" w:lineRule="auto"/>
        <w:ind w:firstLineChars="200" w:firstLine="480"/>
        <w:rPr>
          <w:sz w:val="24"/>
        </w:rPr>
      </w:pPr>
      <w:r>
        <w:rPr>
          <w:sz w:val="24"/>
        </w:rPr>
        <w:t>准备好课程实施大纲、电子课件、纸质备课本、教材。</w:t>
      </w:r>
    </w:p>
    <w:p w14:paraId="4CE40FD0" w14:textId="77777777" w:rsidR="00B67AC2" w:rsidRDefault="00000000">
      <w:pPr>
        <w:autoSpaceDE w:val="0"/>
        <w:autoSpaceDN w:val="0"/>
        <w:adjustRightInd w:val="0"/>
        <w:snapToGrid w:val="0"/>
        <w:spacing w:line="360" w:lineRule="auto"/>
        <w:ind w:firstLineChars="200" w:firstLine="480"/>
        <w:rPr>
          <w:sz w:val="24"/>
        </w:rPr>
      </w:pPr>
      <w:r>
        <w:rPr>
          <w:sz w:val="24"/>
        </w:rPr>
        <w:t>因为课程教学过程中涉及到大量图片和一些动画的展示，故尽量使用带有播放功能的电子教鞭。</w:t>
      </w:r>
    </w:p>
    <w:p w14:paraId="643F6FA2" w14:textId="77777777" w:rsidR="00B67AC2" w:rsidRDefault="00000000">
      <w:pPr>
        <w:autoSpaceDE w:val="0"/>
        <w:autoSpaceDN w:val="0"/>
        <w:adjustRightInd w:val="0"/>
        <w:snapToGrid w:val="0"/>
        <w:spacing w:line="360" w:lineRule="auto"/>
        <w:rPr>
          <w:sz w:val="24"/>
        </w:rPr>
      </w:pPr>
      <w:r>
        <w:rPr>
          <w:sz w:val="24"/>
        </w:rPr>
        <w:t>7.2</w:t>
      </w:r>
      <w:r>
        <w:rPr>
          <w:rFonts w:hint="eastAsia"/>
          <w:sz w:val="24"/>
        </w:rPr>
        <w:t>4</w:t>
      </w:r>
      <w:r>
        <w:rPr>
          <w:sz w:val="24"/>
        </w:rPr>
        <w:t>.8</w:t>
      </w:r>
      <w:r>
        <w:rPr>
          <w:sz w:val="24"/>
        </w:rPr>
        <w:t>参考资料</w:t>
      </w:r>
    </w:p>
    <w:p w14:paraId="70AA8838" w14:textId="77777777" w:rsidR="00B67AC2" w:rsidRDefault="00000000">
      <w:pPr>
        <w:autoSpaceDE w:val="0"/>
        <w:autoSpaceDN w:val="0"/>
        <w:adjustRightInd w:val="0"/>
        <w:snapToGrid w:val="0"/>
        <w:spacing w:line="360" w:lineRule="auto"/>
        <w:ind w:firstLineChars="200" w:firstLine="480"/>
        <w:rPr>
          <w:sz w:val="24"/>
        </w:rPr>
      </w:pPr>
      <w:r>
        <w:rPr>
          <w:sz w:val="24"/>
        </w:rPr>
        <w:t xml:space="preserve">[1] </w:t>
      </w:r>
      <w:r>
        <w:rPr>
          <w:sz w:val="24"/>
        </w:rPr>
        <w:t>姜忠义，高蓉，许松伟等</w:t>
      </w:r>
      <w:r>
        <w:rPr>
          <w:sz w:val="24"/>
        </w:rPr>
        <w:t xml:space="preserve">. </w:t>
      </w:r>
      <w:r>
        <w:rPr>
          <w:sz w:val="24"/>
        </w:rPr>
        <w:t>药物蛋白的聚乙二醇修饰</w:t>
      </w:r>
      <w:r>
        <w:rPr>
          <w:sz w:val="24"/>
        </w:rPr>
        <w:t xml:space="preserve">. </w:t>
      </w:r>
      <w:r>
        <w:rPr>
          <w:sz w:val="24"/>
        </w:rPr>
        <w:t>中国药学杂志</w:t>
      </w:r>
      <w:r>
        <w:rPr>
          <w:sz w:val="24"/>
        </w:rPr>
        <w:t xml:space="preserve">, </w:t>
      </w:r>
      <w:r>
        <w:rPr>
          <w:sz w:val="24"/>
        </w:rPr>
        <w:lastRenderedPageBreak/>
        <w:t>2002</w:t>
      </w:r>
      <w:r>
        <w:rPr>
          <w:sz w:val="24"/>
        </w:rPr>
        <w:t>，</w:t>
      </w:r>
      <w:r>
        <w:rPr>
          <w:sz w:val="24"/>
        </w:rPr>
        <w:t>37</w:t>
      </w:r>
      <w:r>
        <w:rPr>
          <w:sz w:val="24"/>
        </w:rPr>
        <w:t>（</w:t>
      </w:r>
      <w:r>
        <w:rPr>
          <w:sz w:val="24"/>
        </w:rPr>
        <w:t>6</w:t>
      </w:r>
      <w:r>
        <w:rPr>
          <w:sz w:val="24"/>
        </w:rPr>
        <w:t>）：</w:t>
      </w:r>
      <w:r>
        <w:rPr>
          <w:sz w:val="24"/>
        </w:rPr>
        <w:t>409</w:t>
      </w:r>
    </w:p>
    <w:p w14:paraId="5938BB89" w14:textId="77777777" w:rsidR="00B67AC2" w:rsidRDefault="00000000">
      <w:pPr>
        <w:autoSpaceDE w:val="0"/>
        <w:autoSpaceDN w:val="0"/>
        <w:adjustRightInd w:val="0"/>
        <w:snapToGrid w:val="0"/>
        <w:spacing w:line="360" w:lineRule="auto"/>
        <w:ind w:firstLineChars="200" w:firstLine="480"/>
        <w:rPr>
          <w:sz w:val="24"/>
        </w:rPr>
      </w:pPr>
      <w:r>
        <w:rPr>
          <w:sz w:val="24"/>
        </w:rPr>
        <w:t xml:space="preserve">[2] </w:t>
      </w:r>
      <w:r>
        <w:rPr>
          <w:sz w:val="24"/>
        </w:rPr>
        <w:t>瞿文，陈庆华，赵瑞钦等</w:t>
      </w:r>
      <w:r>
        <w:rPr>
          <w:sz w:val="24"/>
        </w:rPr>
        <w:t xml:space="preserve">. </w:t>
      </w:r>
      <w:r>
        <w:rPr>
          <w:sz w:val="24"/>
        </w:rPr>
        <w:t>丙氨瑞林生物可降解缓释微球注射剂的研究</w:t>
      </w:r>
      <w:r>
        <w:rPr>
          <w:sz w:val="24"/>
        </w:rPr>
        <w:t xml:space="preserve">. </w:t>
      </w:r>
      <w:r>
        <w:rPr>
          <w:sz w:val="24"/>
        </w:rPr>
        <w:t>中国医药工业杂志</w:t>
      </w:r>
      <w:r>
        <w:rPr>
          <w:sz w:val="24"/>
        </w:rPr>
        <w:t>, 2000,31</w:t>
      </w:r>
      <w:r>
        <w:rPr>
          <w:sz w:val="24"/>
        </w:rPr>
        <w:t>（</w:t>
      </w:r>
      <w:r>
        <w:rPr>
          <w:sz w:val="24"/>
        </w:rPr>
        <w:t>1</w:t>
      </w:r>
      <w:r>
        <w:rPr>
          <w:sz w:val="24"/>
        </w:rPr>
        <w:t>）：</w:t>
      </w:r>
      <w:r>
        <w:rPr>
          <w:sz w:val="24"/>
        </w:rPr>
        <w:t>14~18</w:t>
      </w:r>
    </w:p>
    <w:p w14:paraId="707F65E3" w14:textId="77777777" w:rsidR="00B67AC2" w:rsidRDefault="00000000">
      <w:pPr>
        <w:autoSpaceDE w:val="0"/>
        <w:autoSpaceDN w:val="0"/>
        <w:adjustRightInd w:val="0"/>
        <w:snapToGrid w:val="0"/>
        <w:spacing w:line="360" w:lineRule="auto"/>
        <w:ind w:firstLineChars="200" w:firstLine="480"/>
        <w:rPr>
          <w:sz w:val="24"/>
        </w:rPr>
      </w:pPr>
      <w:r>
        <w:rPr>
          <w:sz w:val="24"/>
        </w:rPr>
        <w:t xml:space="preserve">[3] </w:t>
      </w:r>
      <w:proofErr w:type="gramStart"/>
      <w:r>
        <w:rPr>
          <w:sz w:val="24"/>
        </w:rPr>
        <w:t>毕殿洲</w:t>
      </w:r>
      <w:proofErr w:type="gramEnd"/>
      <w:r>
        <w:rPr>
          <w:sz w:val="24"/>
        </w:rPr>
        <w:t>主编，药剂学</w:t>
      </w:r>
      <w:r>
        <w:rPr>
          <w:sz w:val="24"/>
        </w:rPr>
        <w:t xml:space="preserve">. </w:t>
      </w:r>
      <w:r>
        <w:rPr>
          <w:sz w:val="24"/>
        </w:rPr>
        <w:t>北京：人民卫生出版社，</w:t>
      </w:r>
      <w:r>
        <w:rPr>
          <w:sz w:val="24"/>
        </w:rPr>
        <w:t>1999</w:t>
      </w:r>
    </w:p>
    <w:p w14:paraId="62749D9D" w14:textId="77777777" w:rsidR="00B67AC2" w:rsidRDefault="00000000">
      <w:pPr>
        <w:autoSpaceDE w:val="0"/>
        <w:autoSpaceDN w:val="0"/>
        <w:adjustRightInd w:val="0"/>
        <w:snapToGrid w:val="0"/>
        <w:spacing w:line="360" w:lineRule="auto"/>
        <w:ind w:firstLineChars="200" w:firstLine="480"/>
        <w:rPr>
          <w:sz w:val="24"/>
        </w:rPr>
      </w:pPr>
      <w:r>
        <w:rPr>
          <w:sz w:val="24"/>
        </w:rPr>
        <w:t xml:space="preserve">[4] </w:t>
      </w:r>
      <w:r>
        <w:rPr>
          <w:sz w:val="24"/>
        </w:rPr>
        <w:t>吴琼珠等．小鼠口服胰岛素复乳后降血糖效果的实验研究．中国医药工业杂志，</w:t>
      </w:r>
      <w:r>
        <w:rPr>
          <w:sz w:val="24"/>
        </w:rPr>
        <w:t>1990</w:t>
      </w:r>
      <w:r>
        <w:rPr>
          <w:sz w:val="24"/>
        </w:rPr>
        <w:t>，</w:t>
      </w:r>
      <w:r>
        <w:rPr>
          <w:sz w:val="24"/>
        </w:rPr>
        <w:t>21</w:t>
      </w:r>
      <w:r>
        <w:rPr>
          <w:sz w:val="24"/>
        </w:rPr>
        <w:t>：</w:t>
      </w:r>
      <w:r>
        <w:rPr>
          <w:sz w:val="24"/>
        </w:rPr>
        <w:t>445</w:t>
      </w:r>
    </w:p>
    <w:p w14:paraId="2ECF7C75" w14:textId="77777777" w:rsidR="00B67AC2" w:rsidRDefault="00000000">
      <w:pPr>
        <w:autoSpaceDE w:val="0"/>
        <w:autoSpaceDN w:val="0"/>
        <w:adjustRightInd w:val="0"/>
        <w:snapToGrid w:val="0"/>
        <w:spacing w:line="360" w:lineRule="auto"/>
        <w:ind w:firstLineChars="200" w:firstLine="480"/>
        <w:rPr>
          <w:sz w:val="24"/>
        </w:rPr>
      </w:pPr>
      <w:r>
        <w:rPr>
          <w:sz w:val="24"/>
        </w:rPr>
        <w:t xml:space="preserve">[5] Rastogi SK, Singh J. </w:t>
      </w:r>
      <w:proofErr w:type="spellStart"/>
      <w:r>
        <w:rPr>
          <w:sz w:val="24"/>
        </w:rPr>
        <w:t>Transepidermal</w:t>
      </w:r>
      <w:proofErr w:type="spellEnd"/>
      <w:r>
        <w:rPr>
          <w:sz w:val="24"/>
        </w:rPr>
        <w:t xml:space="preserve"> transport enhancement of insulin by lipid extraction and iontophoresis. Pharm Res, 2002, 19(4):427-33</w:t>
      </w:r>
    </w:p>
    <w:p w14:paraId="68E667F9" w14:textId="77777777" w:rsidR="00B67AC2" w:rsidRDefault="00000000">
      <w:pPr>
        <w:autoSpaceDE w:val="0"/>
        <w:autoSpaceDN w:val="0"/>
        <w:adjustRightInd w:val="0"/>
        <w:snapToGrid w:val="0"/>
        <w:spacing w:line="360" w:lineRule="auto"/>
        <w:ind w:firstLineChars="200" w:firstLine="480"/>
        <w:rPr>
          <w:sz w:val="24"/>
        </w:rPr>
      </w:pPr>
      <w:r>
        <w:rPr>
          <w:sz w:val="24"/>
        </w:rPr>
        <w:t>[</w:t>
      </w:r>
      <w:proofErr w:type="gramStart"/>
      <w:r>
        <w:rPr>
          <w:sz w:val="24"/>
        </w:rPr>
        <w:t>6]Smyth</w:t>
      </w:r>
      <w:proofErr w:type="gramEnd"/>
      <w:r>
        <w:rPr>
          <w:sz w:val="24"/>
        </w:rPr>
        <w:t xml:space="preserve"> HD, Becket G, Mehta S. Effect of permeation enhancer pretreatment on the iontophoresis of luteinizing hormone releasing hormone (LHRH) through human epidermal membrane (HEM). J Pharm Sci, 2002, 91(5):1296-307</w:t>
      </w:r>
    </w:p>
    <w:p w14:paraId="6A2FA2A2" w14:textId="77777777" w:rsidR="00B67AC2" w:rsidRDefault="00000000">
      <w:pPr>
        <w:autoSpaceDE w:val="0"/>
        <w:autoSpaceDN w:val="0"/>
        <w:adjustRightInd w:val="0"/>
        <w:snapToGrid w:val="0"/>
        <w:spacing w:line="360" w:lineRule="auto"/>
        <w:ind w:firstLineChars="200" w:firstLine="480"/>
        <w:rPr>
          <w:sz w:val="24"/>
        </w:rPr>
      </w:pPr>
      <w:r>
        <w:rPr>
          <w:sz w:val="24"/>
        </w:rPr>
        <w:t>[</w:t>
      </w:r>
      <w:proofErr w:type="gramStart"/>
      <w:r>
        <w:rPr>
          <w:sz w:val="24"/>
        </w:rPr>
        <w:t>7]Steiner</w:t>
      </w:r>
      <w:proofErr w:type="gramEnd"/>
      <w:r>
        <w:rPr>
          <w:sz w:val="24"/>
        </w:rPr>
        <w:t xml:space="preserve"> S, </w:t>
      </w:r>
      <w:proofErr w:type="spellStart"/>
      <w:r>
        <w:rPr>
          <w:sz w:val="24"/>
        </w:rPr>
        <w:t>Pfutzner</w:t>
      </w:r>
      <w:proofErr w:type="spellEnd"/>
      <w:r>
        <w:rPr>
          <w:sz w:val="24"/>
        </w:rPr>
        <w:t xml:space="preserve"> A, Wilson BR </w:t>
      </w:r>
      <w:proofErr w:type="spellStart"/>
      <w:r>
        <w:rPr>
          <w:sz w:val="24"/>
        </w:rPr>
        <w:t>etal</w:t>
      </w:r>
      <w:proofErr w:type="spellEnd"/>
      <w:r>
        <w:rPr>
          <w:sz w:val="24"/>
        </w:rPr>
        <w:t>. Technosphere/</w:t>
      </w:r>
      <w:proofErr w:type="gramStart"/>
      <w:r>
        <w:rPr>
          <w:sz w:val="24"/>
        </w:rPr>
        <w:t>Insulin--proof</w:t>
      </w:r>
      <w:proofErr w:type="gramEnd"/>
      <w:r>
        <w:rPr>
          <w:sz w:val="24"/>
        </w:rPr>
        <w:t xml:space="preserve"> of concept study with a new insulin formulation for pulmonary delivery. Exp Clin Endocrinol Diabetes, 2002, 110(1):17-21</w:t>
      </w:r>
    </w:p>
    <w:p w14:paraId="407EFF43" w14:textId="77777777" w:rsidR="00B67AC2" w:rsidRDefault="00000000">
      <w:pPr>
        <w:autoSpaceDE w:val="0"/>
        <w:autoSpaceDN w:val="0"/>
        <w:adjustRightInd w:val="0"/>
        <w:snapToGrid w:val="0"/>
        <w:spacing w:line="360" w:lineRule="auto"/>
        <w:rPr>
          <w:sz w:val="24"/>
        </w:rPr>
      </w:pPr>
      <w:r>
        <w:rPr>
          <w:sz w:val="24"/>
        </w:rPr>
        <w:t>[</w:t>
      </w:r>
      <w:proofErr w:type="gramStart"/>
      <w:r>
        <w:rPr>
          <w:sz w:val="24"/>
        </w:rPr>
        <w:t>8]</w:t>
      </w:r>
      <w:proofErr w:type="spellStart"/>
      <w:r>
        <w:rPr>
          <w:sz w:val="24"/>
        </w:rPr>
        <w:t>Cournarie</w:t>
      </w:r>
      <w:proofErr w:type="spellEnd"/>
      <w:proofErr w:type="gramEnd"/>
      <w:r>
        <w:rPr>
          <w:sz w:val="24"/>
        </w:rPr>
        <w:t xml:space="preserve"> F, </w:t>
      </w:r>
      <w:proofErr w:type="spellStart"/>
      <w:r>
        <w:rPr>
          <w:sz w:val="24"/>
        </w:rPr>
        <w:t>Auchere</w:t>
      </w:r>
      <w:proofErr w:type="spellEnd"/>
      <w:r>
        <w:rPr>
          <w:sz w:val="24"/>
        </w:rPr>
        <w:t xml:space="preserve"> D, </w:t>
      </w:r>
      <w:proofErr w:type="spellStart"/>
      <w:r>
        <w:rPr>
          <w:sz w:val="24"/>
        </w:rPr>
        <w:t>Chevenne</w:t>
      </w:r>
      <w:proofErr w:type="spellEnd"/>
      <w:r>
        <w:rPr>
          <w:sz w:val="24"/>
        </w:rPr>
        <w:t xml:space="preserve"> D </w:t>
      </w:r>
      <w:proofErr w:type="spellStart"/>
      <w:r>
        <w:rPr>
          <w:sz w:val="24"/>
        </w:rPr>
        <w:t>etal</w:t>
      </w:r>
      <w:proofErr w:type="spellEnd"/>
      <w:r>
        <w:rPr>
          <w:sz w:val="24"/>
        </w:rPr>
        <w:t xml:space="preserve">. Absorption and efficiency of insulin after oral administration of insulin-loaded </w:t>
      </w:r>
      <w:proofErr w:type="spellStart"/>
      <w:r>
        <w:rPr>
          <w:sz w:val="24"/>
        </w:rPr>
        <w:t>nanocapsules</w:t>
      </w:r>
      <w:proofErr w:type="spellEnd"/>
      <w:r>
        <w:rPr>
          <w:sz w:val="24"/>
        </w:rPr>
        <w:t xml:space="preserve"> in diabetic rats. Int J Pharm, 2002, 242(1-2):325-8</w:t>
      </w:r>
    </w:p>
    <w:p w14:paraId="63138215" w14:textId="77777777" w:rsidR="00B67AC2" w:rsidRDefault="00000000">
      <w:pPr>
        <w:autoSpaceDE w:val="0"/>
        <w:autoSpaceDN w:val="0"/>
        <w:adjustRightInd w:val="0"/>
        <w:snapToGrid w:val="0"/>
        <w:spacing w:line="360" w:lineRule="auto"/>
        <w:ind w:firstLineChars="200" w:firstLine="480"/>
        <w:rPr>
          <w:sz w:val="24"/>
        </w:rPr>
      </w:pPr>
      <w:r>
        <w:rPr>
          <w:sz w:val="24"/>
        </w:rPr>
        <w:t>[</w:t>
      </w:r>
      <w:proofErr w:type="gramStart"/>
      <w:r>
        <w:rPr>
          <w:sz w:val="24"/>
        </w:rPr>
        <w:t>9]Veronese</w:t>
      </w:r>
      <w:proofErr w:type="gramEnd"/>
      <w:r>
        <w:rPr>
          <w:sz w:val="24"/>
        </w:rPr>
        <w:t xml:space="preserve"> FM, Sacca B, </w:t>
      </w:r>
      <w:proofErr w:type="spellStart"/>
      <w:r>
        <w:rPr>
          <w:sz w:val="24"/>
        </w:rPr>
        <w:t>Polverino</w:t>
      </w:r>
      <w:proofErr w:type="spellEnd"/>
      <w:r>
        <w:rPr>
          <w:sz w:val="24"/>
        </w:rPr>
        <w:t xml:space="preserve"> de </w:t>
      </w:r>
      <w:proofErr w:type="spellStart"/>
      <w:r>
        <w:rPr>
          <w:sz w:val="24"/>
        </w:rPr>
        <w:t>Laureto</w:t>
      </w:r>
      <w:proofErr w:type="spellEnd"/>
      <w:r>
        <w:rPr>
          <w:sz w:val="24"/>
        </w:rPr>
        <w:t xml:space="preserve"> P, et al. New PEGs for peptide and protein </w:t>
      </w:r>
      <w:proofErr w:type="spellStart"/>
      <w:r>
        <w:rPr>
          <w:sz w:val="24"/>
        </w:rPr>
        <w:t>modification,suitable</w:t>
      </w:r>
      <w:proofErr w:type="spellEnd"/>
      <w:r>
        <w:rPr>
          <w:sz w:val="24"/>
        </w:rPr>
        <w:t xml:space="preserve"> for identification of the PEGylation site[J]. Bioconjugate chem, 2001, 12(1):62</w:t>
      </w:r>
    </w:p>
    <w:p w14:paraId="7E724A2C" w14:textId="77777777" w:rsidR="00B67AC2" w:rsidRDefault="00000000">
      <w:pPr>
        <w:autoSpaceDE w:val="0"/>
        <w:autoSpaceDN w:val="0"/>
        <w:adjustRightInd w:val="0"/>
        <w:snapToGrid w:val="0"/>
        <w:spacing w:line="360" w:lineRule="auto"/>
        <w:ind w:firstLineChars="200" w:firstLine="480"/>
        <w:rPr>
          <w:sz w:val="24"/>
        </w:rPr>
      </w:pPr>
      <w:r>
        <w:rPr>
          <w:sz w:val="24"/>
        </w:rPr>
        <w:t>[</w:t>
      </w:r>
      <w:proofErr w:type="gramStart"/>
      <w:r>
        <w:rPr>
          <w:sz w:val="24"/>
        </w:rPr>
        <w:t>10]Illum</w:t>
      </w:r>
      <w:proofErr w:type="gramEnd"/>
      <w:r>
        <w:rPr>
          <w:sz w:val="24"/>
        </w:rPr>
        <w:t xml:space="preserve"> L, Fisher AN, </w:t>
      </w:r>
      <w:proofErr w:type="spellStart"/>
      <w:r>
        <w:rPr>
          <w:sz w:val="24"/>
        </w:rPr>
        <w:t>Jabbal</w:t>
      </w:r>
      <w:proofErr w:type="spellEnd"/>
      <w:r>
        <w:rPr>
          <w:sz w:val="24"/>
        </w:rPr>
        <w:t xml:space="preserve">-Gill I </w:t>
      </w:r>
      <w:proofErr w:type="spellStart"/>
      <w:r>
        <w:rPr>
          <w:sz w:val="24"/>
        </w:rPr>
        <w:t>etal</w:t>
      </w:r>
      <w:proofErr w:type="spellEnd"/>
      <w:r>
        <w:rPr>
          <w:sz w:val="24"/>
        </w:rPr>
        <w:t xml:space="preserve">. </w:t>
      </w:r>
      <w:proofErr w:type="spellStart"/>
      <w:r>
        <w:rPr>
          <w:sz w:val="24"/>
        </w:rPr>
        <w:t>Bioadhesive</w:t>
      </w:r>
      <w:proofErr w:type="spellEnd"/>
      <w:r>
        <w:rPr>
          <w:sz w:val="24"/>
        </w:rPr>
        <w:t xml:space="preserve"> starch microspheres and absorption enhancing agents act synergistically to enhance the nasal absorption of polypeptides. Int J Pharm, 2001, 222(1):109-19</w:t>
      </w:r>
    </w:p>
    <w:p w14:paraId="0194856E" w14:textId="77777777" w:rsidR="00B67AC2" w:rsidRDefault="00000000">
      <w:pPr>
        <w:autoSpaceDE w:val="0"/>
        <w:autoSpaceDN w:val="0"/>
        <w:adjustRightInd w:val="0"/>
        <w:snapToGrid w:val="0"/>
        <w:spacing w:line="360" w:lineRule="auto"/>
        <w:ind w:firstLineChars="200" w:firstLine="480"/>
        <w:rPr>
          <w:sz w:val="24"/>
        </w:rPr>
      </w:pPr>
      <w:r>
        <w:rPr>
          <w:sz w:val="24"/>
        </w:rPr>
        <w:t>[</w:t>
      </w:r>
      <w:proofErr w:type="gramStart"/>
      <w:r>
        <w:rPr>
          <w:sz w:val="24"/>
        </w:rPr>
        <w:t>11]Raouf</w:t>
      </w:r>
      <w:proofErr w:type="gramEnd"/>
      <w:r>
        <w:rPr>
          <w:sz w:val="24"/>
        </w:rPr>
        <w:t xml:space="preserve"> G, Artursson P, Johan C.A new method for preparing biodegradable </w:t>
      </w:r>
      <w:proofErr w:type="spellStart"/>
      <w:r>
        <w:rPr>
          <w:sz w:val="24"/>
        </w:rPr>
        <w:t>microparticales</w:t>
      </w:r>
      <w:proofErr w:type="spellEnd"/>
      <w:r>
        <w:rPr>
          <w:sz w:val="24"/>
        </w:rPr>
        <w:t xml:space="preserve"> and entrapment of hydrocortisone in DL-PLG microparticles using supercritical fluids.  </w:t>
      </w:r>
      <w:proofErr w:type="spellStart"/>
      <w:r>
        <w:rPr>
          <w:sz w:val="24"/>
        </w:rPr>
        <w:t>Europen</w:t>
      </w:r>
      <w:proofErr w:type="spellEnd"/>
      <w:r>
        <w:rPr>
          <w:sz w:val="24"/>
        </w:rPr>
        <w:t xml:space="preserve"> Journal of pharmaceutical sciences, 2000, 10:1~9</w:t>
      </w:r>
    </w:p>
    <w:p w14:paraId="39CF81C9" w14:textId="77777777" w:rsidR="00B67AC2" w:rsidRDefault="00000000">
      <w:pPr>
        <w:autoSpaceDE w:val="0"/>
        <w:autoSpaceDN w:val="0"/>
        <w:adjustRightInd w:val="0"/>
        <w:snapToGrid w:val="0"/>
        <w:spacing w:line="360" w:lineRule="auto"/>
        <w:ind w:firstLineChars="200" w:firstLine="480"/>
        <w:rPr>
          <w:sz w:val="24"/>
        </w:rPr>
      </w:pPr>
      <w:r>
        <w:rPr>
          <w:sz w:val="24"/>
        </w:rPr>
        <w:t>[12]Muramatsu K</w:t>
      </w:r>
      <w:r>
        <w:rPr>
          <w:sz w:val="24"/>
        </w:rPr>
        <w:t>，</w:t>
      </w:r>
      <w:r>
        <w:rPr>
          <w:sz w:val="24"/>
        </w:rPr>
        <w:t>et a1</w:t>
      </w:r>
      <w:r>
        <w:rPr>
          <w:sz w:val="24"/>
        </w:rPr>
        <w:t>．</w:t>
      </w:r>
      <w:proofErr w:type="spellStart"/>
      <w:r>
        <w:rPr>
          <w:sz w:val="24"/>
        </w:rPr>
        <w:t>Dipalmitoylphosphatidyl</w:t>
      </w:r>
      <w:proofErr w:type="spellEnd"/>
      <w:r>
        <w:rPr>
          <w:sz w:val="24"/>
        </w:rPr>
        <w:t xml:space="preserve"> </w:t>
      </w:r>
      <w:proofErr w:type="spellStart"/>
      <w:r>
        <w:rPr>
          <w:sz w:val="24"/>
        </w:rPr>
        <w:t>cholinc</w:t>
      </w:r>
      <w:proofErr w:type="spellEnd"/>
      <w:r>
        <w:rPr>
          <w:sz w:val="24"/>
        </w:rPr>
        <w:t xml:space="preserve"> liposome with soybean-derived sterols and cholesterol as a carrier for the oral administration of insulin in rats</w:t>
      </w:r>
      <w:r>
        <w:rPr>
          <w:sz w:val="24"/>
        </w:rPr>
        <w:t>．</w:t>
      </w:r>
      <w:r>
        <w:rPr>
          <w:sz w:val="24"/>
        </w:rPr>
        <w:t xml:space="preserve"> Biol pharm Bull, 1996, 19:1035</w:t>
      </w:r>
    </w:p>
    <w:p w14:paraId="68B2D808" w14:textId="77777777" w:rsidR="00B67AC2" w:rsidRDefault="00000000">
      <w:pPr>
        <w:autoSpaceDE w:val="0"/>
        <w:autoSpaceDN w:val="0"/>
        <w:adjustRightInd w:val="0"/>
        <w:snapToGrid w:val="0"/>
        <w:spacing w:line="360" w:lineRule="auto"/>
        <w:ind w:firstLineChars="200" w:firstLine="480"/>
        <w:rPr>
          <w:sz w:val="24"/>
        </w:rPr>
      </w:pPr>
      <w:r>
        <w:rPr>
          <w:sz w:val="24"/>
        </w:rPr>
        <w:t xml:space="preserve">[13] </w:t>
      </w:r>
      <w:proofErr w:type="spellStart"/>
      <w:r>
        <w:rPr>
          <w:sz w:val="24"/>
        </w:rPr>
        <w:t>Takadas</w:t>
      </w:r>
      <w:proofErr w:type="spellEnd"/>
      <w:r>
        <w:rPr>
          <w:sz w:val="24"/>
        </w:rPr>
        <w:t xml:space="preserve">, Uda Y, Toguchi H et </w:t>
      </w:r>
      <w:proofErr w:type="gramStart"/>
      <w:r>
        <w:rPr>
          <w:sz w:val="24"/>
        </w:rPr>
        <w:t>al .Application</w:t>
      </w:r>
      <w:proofErr w:type="gramEnd"/>
      <w:r>
        <w:rPr>
          <w:sz w:val="24"/>
        </w:rPr>
        <w:t xml:space="preserve"> of spray drying </w:t>
      </w:r>
      <w:proofErr w:type="spellStart"/>
      <w:r>
        <w:rPr>
          <w:sz w:val="24"/>
        </w:rPr>
        <w:t>technigue</w:t>
      </w:r>
      <w:proofErr w:type="spellEnd"/>
      <w:r>
        <w:rPr>
          <w:sz w:val="24"/>
        </w:rPr>
        <w:t xml:space="preserve"> in the production of TRH-containing injectable sustained-release microparticle </w:t>
      </w:r>
      <w:proofErr w:type="spellStart"/>
      <w:r>
        <w:rPr>
          <w:sz w:val="24"/>
        </w:rPr>
        <w:t>polymer.PDA</w:t>
      </w:r>
      <w:proofErr w:type="spellEnd"/>
      <w:r>
        <w:rPr>
          <w:sz w:val="24"/>
        </w:rPr>
        <w:t xml:space="preserve"> J Pharm Sci Technol 1995, 49(4):180~4</w:t>
      </w:r>
    </w:p>
    <w:p w14:paraId="3016924F" w14:textId="77777777" w:rsidR="00B67AC2" w:rsidRDefault="00000000">
      <w:pPr>
        <w:autoSpaceDE w:val="0"/>
        <w:autoSpaceDN w:val="0"/>
        <w:adjustRightInd w:val="0"/>
        <w:snapToGrid w:val="0"/>
        <w:spacing w:line="360" w:lineRule="auto"/>
        <w:ind w:firstLineChars="200" w:firstLine="480"/>
        <w:rPr>
          <w:sz w:val="24"/>
        </w:rPr>
      </w:pPr>
      <w:r>
        <w:rPr>
          <w:sz w:val="24"/>
        </w:rPr>
        <w:lastRenderedPageBreak/>
        <w:t>[14]Morishita I, et a1</w:t>
      </w:r>
      <w:r>
        <w:rPr>
          <w:sz w:val="24"/>
        </w:rPr>
        <w:t>．</w:t>
      </w:r>
      <w:r>
        <w:rPr>
          <w:sz w:val="24"/>
        </w:rPr>
        <w:t xml:space="preserve">Enteral insulin delivery by microspheres in 3 different formulation using </w:t>
      </w:r>
      <w:proofErr w:type="spellStart"/>
      <w:r>
        <w:rPr>
          <w:sz w:val="24"/>
        </w:rPr>
        <w:t>Eudrag</w:t>
      </w:r>
      <w:proofErr w:type="spellEnd"/>
      <w:r>
        <w:rPr>
          <w:sz w:val="24"/>
        </w:rPr>
        <w:t xml:space="preserve"> it L100 and S100</w:t>
      </w:r>
      <w:r>
        <w:rPr>
          <w:sz w:val="24"/>
        </w:rPr>
        <w:t>．</w:t>
      </w:r>
      <w:r>
        <w:rPr>
          <w:sz w:val="24"/>
        </w:rPr>
        <w:t xml:space="preserve">Int J </w:t>
      </w:r>
      <w:proofErr w:type="gramStart"/>
      <w:r>
        <w:rPr>
          <w:sz w:val="24"/>
        </w:rPr>
        <w:t>pharm</w:t>
      </w:r>
      <w:proofErr w:type="gramEnd"/>
      <w:r>
        <w:rPr>
          <w:sz w:val="24"/>
        </w:rPr>
        <w:t xml:space="preserve">, 1993, </w:t>
      </w:r>
      <w:proofErr w:type="gramStart"/>
      <w:r>
        <w:rPr>
          <w:sz w:val="24"/>
        </w:rPr>
        <w:t>91;</w:t>
      </w:r>
      <w:proofErr w:type="gramEnd"/>
      <w:r>
        <w:rPr>
          <w:sz w:val="24"/>
        </w:rPr>
        <w:t>29</w:t>
      </w:r>
    </w:p>
    <w:p w14:paraId="6CF7ADA6" w14:textId="77777777" w:rsidR="00B67AC2" w:rsidRDefault="00B67AC2">
      <w:pPr>
        <w:spacing w:line="540" w:lineRule="exact"/>
        <w:rPr>
          <w:rFonts w:ascii="宋体" w:hAnsi="宋体" w:hint="eastAsia"/>
          <w:b/>
          <w:bCs/>
          <w:sz w:val="28"/>
          <w:szCs w:val="28"/>
        </w:rPr>
      </w:pPr>
    </w:p>
    <w:p w14:paraId="74CDA80C" w14:textId="77777777" w:rsidR="00B67AC2" w:rsidRDefault="00000000">
      <w:pPr>
        <w:spacing w:line="540" w:lineRule="exact"/>
        <w:rPr>
          <w:rFonts w:ascii="宋体" w:hAnsi="宋体" w:hint="eastAsia"/>
          <w:b/>
          <w:bCs/>
          <w:sz w:val="28"/>
          <w:szCs w:val="28"/>
        </w:rPr>
      </w:pPr>
      <w:r>
        <w:rPr>
          <w:rFonts w:ascii="宋体" w:hAnsi="宋体" w:hint="eastAsia"/>
          <w:b/>
          <w:bCs/>
          <w:sz w:val="28"/>
          <w:szCs w:val="28"/>
        </w:rPr>
        <w:t>8、课程要求</w:t>
      </w:r>
    </w:p>
    <w:p w14:paraId="10B4C02F" w14:textId="77777777" w:rsidR="00B67AC2" w:rsidRDefault="00000000">
      <w:pPr>
        <w:spacing w:line="400" w:lineRule="exact"/>
        <w:rPr>
          <w:b/>
          <w:sz w:val="24"/>
        </w:rPr>
      </w:pPr>
      <w:r>
        <w:rPr>
          <w:b/>
          <w:sz w:val="24"/>
        </w:rPr>
        <w:t>8.1</w:t>
      </w:r>
      <w:r>
        <w:rPr>
          <w:b/>
          <w:sz w:val="24"/>
        </w:rPr>
        <w:t>学生自学的要求</w:t>
      </w:r>
    </w:p>
    <w:p w14:paraId="013D8D3D" w14:textId="77777777" w:rsidR="00B67AC2" w:rsidRDefault="00000000">
      <w:pPr>
        <w:spacing w:line="360" w:lineRule="auto"/>
        <w:rPr>
          <w:color w:val="333333"/>
          <w:sz w:val="24"/>
        </w:rPr>
      </w:pPr>
      <w:r>
        <w:rPr>
          <w:rFonts w:hint="eastAsia"/>
          <w:sz w:val="24"/>
        </w:rPr>
        <w:t xml:space="preserve">    </w:t>
      </w:r>
      <w:r>
        <w:rPr>
          <w:rFonts w:hint="eastAsia"/>
          <w:sz w:val="24"/>
        </w:rPr>
        <w:t>学生上课前，需对课本进行预习。预习时参考本大纲的内容快速阅读。课后，对参考教材中的内容，特别是课堂上重点强调的内容进行学习，达到掌握知识</w:t>
      </w:r>
      <w:r>
        <w:rPr>
          <w:rFonts w:hint="eastAsia"/>
          <w:color w:val="333333"/>
          <w:sz w:val="24"/>
        </w:rPr>
        <w:t>的目的。</w:t>
      </w:r>
    </w:p>
    <w:p w14:paraId="31601F8C" w14:textId="77777777" w:rsidR="00B67AC2" w:rsidRDefault="00000000">
      <w:pPr>
        <w:spacing w:line="400" w:lineRule="exact"/>
        <w:rPr>
          <w:b/>
          <w:color w:val="333333"/>
          <w:sz w:val="24"/>
        </w:rPr>
      </w:pPr>
      <w:r>
        <w:rPr>
          <w:b/>
          <w:color w:val="333333"/>
          <w:sz w:val="24"/>
        </w:rPr>
        <w:t>8.2</w:t>
      </w:r>
      <w:r>
        <w:rPr>
          <w:b/>
          <w:color w:val="333333"/>
          <w:sz w:val="24"/>
        </w:rPr>
        <w:t>课外阅读的要求</w:t>
      </w:r>
    </w:p>
    <w:p w14:paraId="4FA71527" w14:textId="77777777" w:rsidR="00B67AC2" w:rsidRDefault="00000000">
      <w:pPr>
        <w:spacing w:line="360" w:lineRule="auto"/>
        <w:rPr>
          <w:color w:val="333333"/>
          <w:sz w:val="24"/>
        </w:rPr>
      </w:pPr>
      <w:r>
        <w:rPr>
          <w:rFonts w:hint="eastAsia"/>
          <w:color w:val="333333"/>
          <w:sz w:val="24"/>
        </w:rPr>
        <w:t xml:space="preserve">    </w:t>
      </w:r>
      <w:r>
        <w:rPr>
          <w:rFonts w:hint="eastAsia"/>
          <w:color w:val="333333"/>
          <w:sz w:val="24"/>
        </w:rPr>
        <w:t>课外，对参考教材中的内容，特别是课堂上重点强调的内容进行学习，达到掌握知识的目的。对课堂上安排的习题认真的完成，达到巩固知识的目的。另外，还可以通过</w:t>
      </w:r>
      <w:proofErr w:type="gramStart"/>
      <w:r>
        <w:rPr>
          <w:rFonts w:hint="eastAsia"/>
          <w:color w:val="333333"/>
          <w:sz w:val="24"/>
        </w:rPr>
        <w:t>中国知网和</w:t>
      </w:r>
      <w:proofErr w:type="gramEnd"/>
      <w:r>
        <w:rPr>
          <w:rFonts w:hint="eastAsia"/>
          <w:color w:val="333333"/>
          <w:sz w:val="24"/>
        </w:rPr>
        <w:t>网络对所讲授的相关知识进行延伸阅读，以达到较广知识面的目的。</w:t>
      </w:r>
    </w:p>
    <w:p w14:paraId="57E34F99" w14:textId="77777777" w:rsidR="00B67AC2" w:rsidRDefault="00000000">
      <w:pPr>
        <w:spacing w:line="400" w:lineRule="exact"/>
        <w:rPr>
          <w:b/>
          <w:color w:val="333333"/>
          <w:sz w:val="24"/>
        </w:rPr>
      </w:pPr>
      <w:r>
        <w:rPr>
          <w:b/>
          <w:color w:val="333333"/>
          <w:sz w:val="24"/>
        </w:rPr>
        <w:t>8.3</w:t>
      </w:r>
      <w:r>
        <w:rPr>
          <w:b/>
          <w:color w:val="333333"/>
          <w:sz w:val="24"/>
        </w:rPr>
        <w:t>课堂讨论的要求</w:t>
      </w:r>
    </w:p>
    <w:p w14:paraId="46717B3F" w14:textId="77777777" w:rsidR="00B67AC2" w:rsidRDefault="00000000">
      <w:pPr>
        <w:spacing w:line="360" w:lineRule="auto"/>
        <w:rPr>
          <w:color w:val="333333"/>
          <w:sz w:val="24"/>
        </w:rPr>
      </w:pPr>
      <w:r>
        <w:rPr>
          <w:rFonts w:hint="eastAsia"/>
          <w:color w:val="333333"/>
          <w:sz w:val="24"/>
        </w:rPr>
        <w:t xml:space="preserve">    </w:t>
      </w:r>
      <w:r>
        <w:rPr>
          <w:rFonts w:hint="eastAsia"/>
          <w:color w:val="333333"/>
          <w:sz w:val="24"/>
        </w:rPr>
        <w:t>对老师提出的讨论题目积极参与，认真思考，踊跃发言。通过讨论的过程，启发大家的思考能力，解决制药生产中的实际分离问题，激发大家对本门课程的学习兴趣。</w:t>
      </w:r>
    </w:p>
    <w:p w14:paraId="0A91F17D" w14:textId="77777777" w:rsidR="00B67AC2" w:rsidRDefault="00000000">
      <w:pPr>
        <w:spacing w:line="400" w:lineRule="exact"/>
        <w:rPr>
          <w:b/>
          <w:color w:val="333333"/>
          <w:sz w:val="24"/>
        </w:rPr>
      </w:pPr>
      <w:r>
        <w:rPr>
          <w:b/>
          <w:color w:val="333333"/>
          <w:sz w:val="24"/>
        </w:rPr>
        <w:t>8.4</w:t>
      </w:r>
      <w:r>
        <w:rPr>
          <w:b/>
          <w:color w:val="333333"/>
          <w:sz w:val="24"/>
        </w:rPr>
        <w:t>课程实践的要求</w:t>
      </w:r>
    </w:p>
    <w:p w14:paraId="1BE9F478" w14:textId="77777777" w:rsidR="00B67AC2" w:rsidRDefault="00000000">
      <w:pPr>
        <w:spacing w:line="360" w:lineRule="auto"/>
        <w:ind w:firstLine="480"/>
        <w:rPr>
          <w:color w:val="333333"/>
          <w:sz w:val="24"/>
        </w:rPr>
      </w:pPr>
      <w:r>
        <w:rPr>
          <w:rFonts w:hint="eastAsia"/>
          <w:color w:val="333333"/>
          <w:sz w:val="24"/>
        </w:rPr>
        <w:t>按照课程的安排要求，准时参加，不迟到，不早退，认真完成课程相关的实验工作。实验前认真做实验，实验过程中认真动手，积极思考，不去懂就问。实验后认真写实验报告，讨论实验过程中遇到的科学问题。</w:t>
      </w:r>
    </w:p>
    <w:p w14:paraId="795471F0" w14:textId="77777777" w:rsidR="00B67AC2" w:rsidRDefault="00000000">
      <w:pPr>
        <w:spacing w:line="360" w:lineRule="auto"/>
        <w:rPr>
          <w:rFonts w:ascii="宋体" w:hAnsi="宋体" w:hint="eastAsia"/>
          <w:b/>
          <w:bCs/>
          <w:sz w:val="28"/>
          <w:szCs w:val="28"/>
        </w:rPr>
      </w:pPr>
      <w:r>
        <w:rPr>
          <w:rFonts w:ascii="宋体" w:hAnsi="宋体" w:hint="eastAsia"/>
          <w:b/>
          <w:bCs/>
          <w:sz w:val="28"/>
          <w:szCs w:val="28"/>
        </w:rPr>
        <w:t>9、课程考核</w:t>
      </w:r>
    </w:p>
    <w:p w14:paraId="37A3F5EE" w14:textId="77777777" w:rsidR="00B67AC2" w:rsidRDefault="00000000">
      <w:pPr>
        <w:spacing w:line="400" w:lineRule="exact"/>
        <w:rPr>
          <w:b/>
          <w:color w:val="333333"/>
          <w:sz w:val="24"/>
        </w:rPr>
      </w:pPr>
      <w:r>
        <w:rPr>
          <w:rFonts w:hint="eastAsia"/>
          <w:b/>
          <w:color w:val="333333"/>
          <w:sz w:val="24"/>
        </w:rPr>
        <w:t>9.1</w:t>
      </w:r>
      <w:r>
        <w:rPr>
          <w:rFonts w:hint="eastAsia"/>
          <w:b/>
          <w:color w:val="333333"/>
          <w:sz w:val="24"/>
        </w:rPr>
        <w:t>出勤（迟到、早退等）、作业、报告等的要求</w:t>
      </w:r>
    </w:p>
    <w:p w14:paraId="281E7B1D" w14:textId="77777777" w:rsidR="00B67AC2" w:rsidRDefault="00000000">
      <w:pPr>
        <w:spacing w:line="360" w:lineRule="auto"/>
        <w:ind w:firstLine="480"/>
        <w:rPr>
          <w:color w:val="333333"/>
          <w:sz w:val="24"/>
        </w:rPr>
      </w:pPr>
      <w:r>
        <w:rPr>
          <w:rFonts w:hint="eastAsia"/>
          <w:color w:val="333333"/>
          <w:sz w:val="24"/>
        </w:rPr>
        <w:t>严格考勤，随机抽查点名（对于缺过课的同学，随机点名时要重点抽查）。三次随机点名未到，无故缺课者，取消考试资格，该门课成绩为不合格。</w:t>
      </w:r>
    </w:p>
    <w:p w14:paraId="3465BE3C" w14:textId="77777777" w:rsidR="00B67AC2" w:rsidRDefault="00000000">
      <w:pPr>
        <w:spacing w:line="360" w:lineRule="auto"/>
        <w:ind w:firstLine="480"/>
        <w:rPr>
          <w:color w:val="333333"/>
          <w:sz w:val="24"/>
        </w:rPr>
      </w:pPr>
      <w:r>
        <w:rPr>
          <w:rFonts w:hint="eastAsia"/>
          <w:color w:val="333333"/>
          <w:sz w:val="24"/>
        </w:rPr>
        <w:t>作业要求认真完成，教师认真批改作业，对于作业中出现的问题，要在课堂上集中进行讲解。</w:t>
      </w:r>
    </w:p>
    <w:p w14:paraId="3E3FCE33" w14:textId="77777777" w:rsidR="00B67AC2" w:rsidRDefault="00000000">
      <w:pPr>
        <w:spacing w:line="400" w:lineRule="exact"/>
        <w:rPr>
          <w:b/>
          <w:color w:val="333333"/>
          <w:sz w:val="24"/>
        </w:rPr>
      </w:pPr>
      <w:r>
        <w:rPr>
          <w:rFonts w:hint="eastAsia"/>
          <w:b/>
          <w:color w:val="333333"/>
          <w:sz w:val="24"/>
        </w:rPr>
        <w:t>9.2</w:t>
      </w:r>
      <w:r>
        <w:rPr>
          <w:rFonts w:hint="eastAsia"/>
          <w:b/>
          <w:color w:val="333333"/>
          <w:sz w:val="24"/>
        </w:rPr>
        <w:t>成绩的构成与评分规则说明</w:t>
      </w:r>
    </w:p>
    <w:p w14:paraId="30D66287" w14:textId="77777777" w:rsidR="00B67AC2" w:rsidRDefault="00000000">
      <w:pPr>
        <w:spacing w:line="360" w:lineRule="auto"/>
        <w:ind w:firstLine="480"/>
        <w:rPr>
          <w:color w:val="333333"/>
          <w:sz w:val="24"/>
        </w:rPr>
      </w:pPr>
      <w:r>
        <w:rPr>
          <w:rFonts w:hint="eastAsia"/>
          <w:color w:val="333333"/>
          <w:sz w:val="24"/>
        </w:rPr>
        <w:t>该门课程成绩由两部分构成，卷面成绩占</w:t>
      </w:r>
      <w:r>
        <w:rPr>
          <w:rFonts w:hint="eastAsia"/>
          <w:color w:val="333333"/>
          <w:sz w:val="24"/>
        </w:rPr>
        <w:t>60</w:t>
      </w:r>
      <w:r>
        <w:rPr>
          <w:rFonts w:hint="eastAsia"/>
          <w:color w:val="333333"/>
          <w:sz w:val="24"/>
        </w:rPr>
        <w:t>分，平时成绩占</w:t>
      </w:r>
      <w:r>
        <w:rPr>
          <w:rFonts w:hint="eastAsia"/>
          <w:color w:val="333333"/>
          <w:sz w:val="24"/>
        </w:rPr>
        <w:t>20</w:t>
      </w:r>
      <w:r>
        <w:rPr>
          <w:rFonts w:hint="eastAsia"/>
          <w:color w:val="333333"/>
          <w:sz w:val="24"/>
        </w:rPr>
        <w:t>分，期中成绩</w:t>
      </w:r>
      <w:r>
        <w:rPr>
          <w:rFonts w:hint="eastAsia"/>
          <w:color w:val="333333"/>
          <w:sz w:val="24"/>
        </w:rPr>
        <w:t>20</w:t>
      </w:r>
      <w:r>
        <w:rPr>
          <w:rFonts w:hint="eastAsia"/>
          <w:color w:val="333333"/>
          <w:sz w:val="24"/>
        </w:rPr>
        <w:t>分，分数计算公式为：</w:t>
      </w:r>
    </w:p>
    <w:p w14:paraId="2B8EB361" w14:textId="77777777" w:rsidR="00B67AC2" w:rsidRDefault="00000000">
      <w:pPr>
        <w:spacing w:line="360" w:lineRule="auto"/>
        <w:ind w:firstLine="480"/>
        <w:rPr>
          <w:color w:val="333333"/>
          <w:sz w:val="24"/>
        </w:rPr>
      </w:pPr>
      <w:r>
        <w:rPr>
          <w:rFonts w:hint="eastAsia"/>
          <w:color w:val="333333"/>
          <w:sz w:val="24"/>
        </w:rPr>
        <w:lastRenderedPageBreak/>
        <w:t>课程成绩</w:t>
      </w:r>
      <w:r>
        <w:rPr>
          <w:rFonts w:hint="eastAsia"/>
          <w:color w:val="333333"/>
          <w:sz w:val="24"/>
        </w:rPr>
        <w:t xml:space="preserve"> = </w:t>
      </w:r>
      <w:r>
        <w:rPr>
          <w:rFonts w:hint="eastAsia"/>
          <w:color w:val="333333"/>
          <w:sz w:val="24"/>
        </w:rPr>
        <w:t>卷面总成绩</w:t>
      </w:r>
      <w:r>
        <w:rPr>
          <w:color w:val="333333"/>
          <w:sz w:val="24"/>
        </w:rPr>
        <w:t>×</w:t>
      </w:r>
      <w:r>
        <w:rPr>
          <w:rFonts w:hint="eastAsia"/>
          <w:color w:val="333333"/>
          <w:sz w:val="24"/>
        </w:rPr>
        <w:t xml:space="preserve">60% + </w:t>
      </w:r>
      <w:r>
        <w:rPr>
          <w:rFonts w:hint="eastAsia"/>
          <w:color w:val="333333"/>
          <w:sz w:val="24"/>
        </w:rPr>
        <w:t>平时成绩</w:t>
      </w:r>
      <w:r>
        <w:rPr>
          <w:color w:val="333333"/>
          <w:sz w:val="24"/>
        </w:rPr>
        <w:t>×</w:t>
      </w:r>
      <w:r>
        <w:rPr>
          <w:rFonts w:hint="eastAsia"/>
          <w:color w:val="333333"/>
          <w:sz w:val="24"/>
        </w:rPr>
        <w:t>20%+</w:t>
      </w:r>
      <w:r>
        <w:rPr>
          <w:rFonts w:hint="eastAsia"/>
          <w:color w:val="333333"/>
          <w:sz w:val="24"/>
        </w:rPr>
        <w:t>期中成绩</w:t>
      </w:r>
      <w:r>
        <w:rPr>
          <w:color w:val="333333"/>
          <w:sz w:val="24"/>
        </w:rPr>
        <w:t>×</w:t>
      </w:r>
      <w:r>
        <w:rPr>
          <w:rFonts w:hint="eastAsia"/>
          <w:color w:val="333333"/>
          <w:sz w:val="24"/>
        </w:rPr>
        <w:t>20%</w:t>
      </w:r>
    </w:p>
    <w:p w14:paraId="1C845E04" w14:textId="77777777" w:rsidR="00B67AC2" w:rsidRDefault="00000000">
      <w:pPr>
        <w:spacing w:line="400" w:lineRule="exact"/>
        <w:rPr>
          <w:b/>
          <w:color w:val="333333"/>
          <w:sz w:val="24"/>
        </w:rPr>
      </w:pPr>
      <w:r>
        <w:rPr>
          <w:rFonts w:hint="eastAsia"/>
          <w:b/>
          <w:color w:val="333333"/>
          <w:sz w:val="24"/>
        </w:rPr>
        <w:t>9.3</w:t>
      </w:r>
      <w:r>
        <w:rPr>
          <w:rFonts w:hint="eastAsia"/>
          <w:b/>
          <w:color w:val="333333"/>
          <w:sz w:val="24"/>
        </w:rPr>
        <w:t>考试形式及说明（含补考）</w:t>
      </w:r>
    </w:p>
    <w:p w14:paraId="1D1787C3" w14:textId="77777777" w:rsidR="00B67AC2" w:rsidRDefault="00000000">
      <w:pPr>
        <w:spacing w:line="360" w:lineRule="auto"/>
        <w:rPr>
          <w:rFonts w:ascii="宋体" w:hAnsi="宋体" w:hint="eastAsia"/>
          <w:b/>
          <w:bCs/>
          <w:sz w:val="28"/>
          <w:szCs w:val="28"/>
        </w:rPr>
      </w:pPr>
      <w:r>
        <w:rPr>
          <w:rFonts w:hint="eastAsia"/>
          <w:b/>
          <w:color w:val="333333"/>
          <w:sz w:val="24"/>
        </w:rPr>
        <w:t xml:space="preserve">    </w:t>
      </w:r>
      <w:r>
        <w:rPr>
          <w:rFonts w:hint="eastAsia"/>
          <w:color w:val="333333"/>
          <w:sz w:val="24"/>
        </w:rPr>
        <w:t>考试形式为闭卷形式，相关要求按照四川轻化工大学考试相关要求执行。</w:t>
      </w:r>
    </w:p>
    <w:p w14:paraId="2AC0022F" w14:textId="77777777" w:rsidR="00B67AC2" w:rsidRDefault="00000000">
      <w:pPr>
        <w:spacing w:line="540" w:lineRule="exact"/>
        <w:rPr>
          <w:rFonts w:ascii="宋体" w:hAnsi="宋体" w:hint="eastAsia"/>
          <w:b/>
          <w:bCs/>
          <w:sz w:val="28"/>
          <w:szCs w:val="28"/>
        </w:rPr>
      </w:pPr>
      <w:r>
        <w:rPr>
          <w:rFonts w:ascii="宋体" w:hAnsi="宋体" w:hint="eastAsia"/>
          <w:b/>
          <w:bCs/>
          <w:sz w:val="28"/>
          <w:szCs w:val="28"/>
        </w:rPr>
        <w:t>10、学术诚信</w:t>
      </w:r>
    </w:p>
    <w:p w14:paraId="23207D59" w14:textId="77777777" w:rsidR="00B67AC2" w:rsidRDefault="00000000">
      <w:pPr>
        <w:spacing w:line="400" w:lineRule="exact"/>
        <w:rPr>
          <w:b/>
          <w:color w:val="333333"/>
          <w:sz w:val="24"/>
        </w:rPr>
      </w:pPr>
      <w:r>
        <w:rPr>
          <w:rFonts w:hint="eastAsia"/>
          <w:b/>
          <w:color w:val="333333"/>
          <w:sz w:val="24"/>
        </w:rPr>
        <w:t>10.1</w:t>
      </w:r>
      <w:r>
        <w:rPr>
          <w:rFonts w:hint="eastAsia"/>
          <w:b/>
          <w:color w:val="333333"/>
          <w:sz w:val="24"/>
        </w:rPr>
        <w:t>考试违规与作弊</w:t>
      </w:r>
    </w:p>
    <w:p w14:paraId="3075829E" w14:textId="77777777" w:rsidR="00B67AC2" w:rsidRDefault="00000000">
      <w:pPr>
        <w:spacing w:line="360" w:lineRule="auto"/>
        <w:rPr>
          <w:color w:val="333333"/>
          <w:sz w:val="24"/>
        </w:rPr>
      </w:pPr>
      <w:r>
        <w:rPr>
          <w:rFonts w:hint="eastAsia"/>
          <w:color w:val="333333"/>
          <w:sz w:val="24"/>
        </w:rPr>
        <w:t xml:space="preserve">    </w:t>
      </w:r>
      <w:r>
        <w:rPr>
          <w:rFonts w:hint="eastAsia"/>
          <w:color w:val="333333"/>
          <w:sz w:val="24"/>
        </w:rPr>
        <w:t>考试违规和作弊者，按照四川轻化工大学有关规定进行处理。</w:t>
      </w:r>
    </w:p>
    <w:p w14:paraId="2720C596" w14:textId="77777777" w:rsidR="00B67AC2" w:rsidRDefault="00000000">
      <w:pPr>
        <w:spacing w:line="400" w:lineRule="exact"/>
        <w:rPr>
          <w:b/>
          <w:color w:val="333333"/>
          <w:sz w:val="24"/>
        </w:rPr>
      </w:pPr>
      <w:r>
        <w:rPr>
          <w:rFonts w:hint="eastAsia"/>
          <w:b/>
          <w:color w:val="333333"/>
          <w:sz w:val="24"/>
        </w:rPr>
        <w:t>10.2</w:t>
      </w:r>
      <w:r>
        <w:rPr>
          <w:rFonts w:hint="eastAsia"/>
          <w:b/>
          <w:color w:val="333333"/>
          <w:sz w:val="24"/>
        </w:rPr>
        <w:t>杜撰数据、信息等</w:t>
      </w:r>
    </w:p>
    <w:p w14:paraId="2F48CB55" w14:textId="77777777" w:rsidR="00B67AC2" w:rsidRDefault="00000000">
      <w:pPr>
        <w:spacing w:line="360" w:lineRule="auto"/>
        <w:rPr>
          <w:color w:val="333333"/>
          <w:sz w:val="24"/>
        </w:rPr>
      </w:pPr>
      <w:r>
        <w:rPr>
          <w:rFonts w:hint="eastAsia"/>
          <w:color w:val="333333"/>
          <w:sz w:val="24"/>
        </w:rPr>
        <w:t xml:space="preserve">    </w:t>
      </w:r>
      <w:r>
        <w:rPr>
          <w:rFonts w:hint="eastAsia"/>
          <w:color w:val="333333"/>
          <w:sz w:val="24"/>
        </w:rPr>
        <w:t>杜撰数据和信息等，按照四川轻化工大学有关规定，</w:t>
      </w:r>
      <w:proofErr w:type="gramStart"/>
      <w:r>
        <w:rPr>
          <w:rFonts w:hint="eastAsia"/>
          <w:color w:val="333333"/>
          <w:sz w:val="24"/>
        </w:rPr>
        <w:t>交学校</w:t>
      </w:r>
      <w:proofErr w:type="gramEnd"/>
      <w:r>
        <w:rPr>
          <w:rFonts w:hint="eastAsia"/>
          <w:color w:val="333333"/>
          <w:sz w:val="24"/>
        </w:rPr>
        <w:t>学术委员会讨论处理。</w:t>
      </w:r>
    </w:p>
    <w:p w14:paraId="16AD4C6E" w14:textId="77777777" w:rsidR="00B67AC2" w:rsidRDefault="00000000">
      <w:pPr>
        <w:spacing w:line="400" w:lineRule="exact"/>
        <w:rPr>
          <w:b/>
          <w:color w:val="333333"/>
          <w:sz w:val="24"/>
        </w:rPr>
      </w:pPr>
      <w:r>
        <w:rPr>
          <w:rFonts w:hint="eastAsia"/>
          <w:b/>
          <w:color w:val="333333"/>
          <w:sz w:val="24"/>
        </w:rPr>
        <w:t>10.3</w:t>
      </w:r>
      <w:r>
        <w:rPr>
          <w:rFonts w:hint="eastAsia"/>
          <w:b/>
          <w:color w:val="333333"/>
          <w:sz w:val="24"/>
        </w:rPr>
        <w:t>学术剽窃等</w:t>
      </w:r>
    </w:p>
    <w:p w14:paraId="1159D58E" w14:textId="77777777" w:rsidR="00B67AC2" w:rsidRDefault="00000000">
      <w:pPr>
        <w:spacing w:line="360" w:lineRule="auto"/>
        <w:ind w:firstLineChars="200" w:firstLine="480"/>
        <w:rPr>
          <w:color w:val="333333"/>
          <w:sz w:val="24"/>
        </w:rPr>
      </w:pPr>
      <w:r>
        <w:rPr>
          <w:rFonts w:hint="eastAsia"/>
          <w:color w:val="333333"/>
          <w:sz w:val="24"/>
        </w:rPr>
        <w:t>学术剽窃者，按照四川轻化工大学有关规定，</w:t>
      </w:r>
      <w:proofErr w:type="gramStart"/>
      <w:r>
        <w:rPr>
          <w:rFonts w:hint="eastAsia"/>
          <w:color w:val="333333"/>
          <w:sz w:val="24"/>
        </w:rPr>
        <w:t>交学校</w:t>
      </w:r>
      <w:proofErr w:type="gramEnd"/>
      <w:r>
        <w:rPr>
          <w:rFonts w:hint="eastAsia"/>
          <w:color w:val="333333"/>
          <w:sz w:val="24"/>
        </w:rPr>
        <w:t>学术委员会讨论处理。</w:t>
      </w:r>
    </w:p>
    <w:p w14:paraId="3E6267E7" w14:textId="77777777" w:rsidR="00B67AC2" w:rsidRDefault="00000000">
      <w:pPr>
        <w:spacing w:line="540" w:lineRule="exact"/>
        <w:rPr>
          <w:rFonts w:ascii="宋体" w:hAnsi="宋体" w:hint="eastAsia"/>
          <w:b/>
          <w:bCs/>
          <w:sz w:val="28"/>
          <w:szCs w:val="28"/>
        </w:rPr>
      </w:pPr>
      <w:r>
        <w:rPr>
          <w:rFonts w:ascii="宋体" w:hAnsi="宋体" w:hint="eastAsia"/>
          <w:b/>
          <w:bCs/>
          <w:sz w:val="28"/>
          <w:szCs w:val="28"/>
        </w:rPr>
        <w:t>11、课堂规范</w:t>
      </w:r>
    </w:p>
    <w:p w14:paraId="6038CF0D" w14:textId="77777777" w:rsidR="00B67AC2" w:rsidRDefault="00000000">
      <w:pPr>
        <w:spacing w:line="400" w:lineRule="exact"/>
        <w:rPr>
          <w:rFonts w:hAnsi="宋体" w:hint="eastAsia"/>
          <w:b/>
          <w:color w:val="333333"/>
          <w:sz w:val="24"/>
        </w:rPr>
      </w:pPr>
      <w:r>
        <w:rPr>
          <w:b/>
          <w:color w:val="333333"/>
          <w:sz w:val="24"/>
        </w:rPr>
        <w:t>11.1</w:t>
      </w:r>
      <w:r>
        <w:rPr>
          <w:rFonts w:hAnsi="宋体"/>
          <w:b/>
          <w:color w:val="333333"/>
          <w:sz w:val="24"/>
        </w:rPr>
        <w:t>课堂纪律</w:t>
      </w:r>
    </w:p>
    <w:p w14:paraId="7E6C0028" w14:textId="77777777" w:rsidR="00B67AC2" w:rsidRDefault="00000000">
      <w:pPr>
        <w:spacing w:line="360" w:lineRule="auto"/>
        <w:ind w:firstLine="480"/>
        <w:rPr>
          <w:color w:val="333333"/>
          <w:sz w:val="24"/>
        </w:rPr>
      </w:pPr>
      <w:r>
        <w:rPr>
          <w:rFonts w:hint="eastAsia"/>
          <w:color w:val="333333"/>
          <w:sz w:val="24"/>
        </w:rPr>
        <w:t>按照四川轻化工大学关于课堂纪律的要求执行。学生认真听讲，积极踊跃发言，在教室讲课时，对于不懂的问题，可以随时打断老师，进行讨论式的学习和讲解。不得在上课时打闹，吃零食，做与课程无关的事。</w:t>
      </w:r>
    </w:p>
    <w:p w14:paraId="104F07F4" w14:textId="77777777" w:rsidR="00B67AC2" w:rsidRDefault="00000000">
      <w:pPr>
        <w:spacing w:line="360" w:lineRule="auto"/>
        <w:ind w:firstLine="480"/>
        <w:rPr>
          <w:color w:val="333333"/>
          <w:sz w:val="24"/>
        </w:rPr>
      </w:pPr>
      <w:r>
        <w:rPr>
          <w:rFonts w:hint="eastAsia"/>
          <w:color w:val="333333"/>
          <w:sz w:val="24"/>
        </w:rPr>
        <w:t>教师认真授课，上课时不得拨打电话，或讲授与课程无关的内容，维持课堂良好的纪律，保证教学质量。</w:t>
      </w:r>
    </w:p>
    <w:p w14:paraId="42F0D436" w14:textId="77777777" w:rsidR="00B67AC2" w:rsidRDefault="00000000">
      <w:pPr>
        <w:spacing w:line="400" w:lineRule="exact"/>
        <w:rPr>
          <w:b/>
          <w:color w:val="333333"/>
          <w:sz w:val="24"/>
        </w:rPr>
      </w:pPr>
      <w:r>
        <w:rPr>
          <w:b/>
          <w:color w:val="333333"/>
          <w:sz w:val="24"/>
        </w:rPr>
        <w:t>11.2</w:t>
      </w:r>
      <w:r>
        <w:rPr>
          <w:rFonts w:hAnsi="宋体"/>
          <w:b/>
          <w:color w:val="333333"/>
          <w:sz w:val="24"/>
        </w:rPr>
        <w:t>课堂礼仪</w:t>
      </w:r>
    </w:p>
    <w:p w14:paraId="2C09FAC7" w14:textId="77777777" w:rsidR="00B67AC2" w:rsidRDefault="00000000">
      <w:pPr>
        <w:spacing w:line="360" w:lineRule="auto"/>
        <w:rPr>
          <w:rFonts w:ascii="宋体" w:hAnsi="宋体" w:hint="eastAsia"/>
          <w:sz w:val="28"/>
          <w:szCs w:val="28"/>
        </w:rPr>
      </w:pPr>
      <w:r>
        <w:rPr>
          <w:rFonts w:hint="eastAsia"/>
          <w:color w:val="333333"/>
          <w:sz w:val="24"/>
        </w:rPr>
        <w:t xml:space="preserve">    </w:t>
      </w:r>
      <w:r>
        <w:rPr>
          <w:rFonts w:hint="eastAsia"/>
          <w:color w:val="333333"/>
          <w:sz w:val="24"/>
        </w:rPr>
        <w:t>教师和同学的课堂礼仪按照四川轻化工大学关于课堂礼仪的规定执行。总的要求是学生应当衣着整齐，有着大学生的青春风貌；教师同样应衣着规范，干净整洁，给人为人师表的形象。师生互敬互爱，相互尊重。</w:t>
      </w:r>
    </w:p>
    <w:p w14:paraId="15E671FF" w14:textId="77777777" w:rsidR="00B67AC2" w:rsidRDefault="00000000">
      <w:pPr>
        <w:spacing w:line="540" w:lineRule="exact"/>
        <w:rPr>
          <w:rFonts w:ascii="宋体" w:hAnsi="宋体" w:hint="eastAsia"/>
          <w:b/>
          <w:bCs/>
          <w:sz w:val="28"/>
          <w:szCs w:val="28"/>
        </w:rPr>
      </w:pPr>
      <w:r>
        <w:rPr>
          <w:rFonts w:ascii="宋体" w:hAnsi="宋体" w:hint="eastAsia"/>
          <w:b/>
          <w:bCs/>
          <w:sz w:val="28"/>
          <w:szCs w:val="28"/>
        </w:rPr>
        <w:t>12．课程资源</w:t>
      </w:r>
    </w:p>
    <w:p w14:paraId="44B004F9" w14:textId="77777777" w:rsidR="00B67AC2" w:rsidRDefault="00000000">
      <w:pPr>
        <w:spacing w:line="540" w:lineRule="exact"/>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12.1教材与参考书</w:t>
      </w:r>
    </w:p>
    <w:p w14:paraId="2FBBAD48" w14:textId="77777777" w:rsidR="00B67AC2" w:rsidRDefault="00000000">
      <w:pPr>
        <w:spacing w:line="360" w:lineRule="auto"/>
        <w:ind w:firstLineChars="200" w:firstLine="480"/>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教材：</w:t>
      </w:r>
    </w:p>
    <w:p w14:paraId="4DF3816A" w14:textId="77777777" w:rsidR="00B67AC2" w:rsidRDefault="00000000">
      <w:pPr>
        <w:widowControl/>
        <w:snapToGrid w:val="0"/>
        <w:spacing w:line="360" w:lineRule="auto"/>
        <w:ind w:left="420"/>
        <w:rPr>
          <w:rFonts w:asciiTheme="minorEastAsia" w:eastAsiaTheme="minorEastAsia" w:hAnsiTheme="minorEastAsia" w:cstheme="minorEastAsia" w:hint="eastAsia"/>
          <w:color w:val="5E5E5E"/>
          <w:kern w:val="0"/>
          <w:sz w:val="24"/>
          <w:szCs w:val="24"/>
        </w:rPr>
      </w:pPr>
      <w:r>
        <w:rPr>
          <w:rFonts w:asciiTheme="minorEastAsia" w:eastAsiaTheme="minorEastAsia" w:hAnsiTheme="minorEastAsia" w:cstheme="minorEastAsia" w:hint="eastAsia"/>
          <w:color w:val="5E5E5E"/>
          <w:kern w:val="0"/>
          <w:sz w:val="24"/>
          <w:szCs w:val="24"/>
        </w:rPr>
        <w:t>《药剂学》，</w:t>
      </w:r>
      <w:proofErr w:type="gramStart"/>
      <w:r>
        <w:rPr>
          <w:rFonts w:asciiTheme="minorEastAsia" w:eastAsiaTheme="minorEastAsia" w:hAnsiTheme="minorEastAsia" w:cstheme="minorEastAsia" w:hint="eastAsia"/>
          <w:color w:val="5E5E5E"/>
          <w:kern w:val="0"/>
          <w:sz w:val="24"/>
          <w:szCs w:val="24"/>
        </w:rPr>
        <w:t>方亮主编</w:t>
      </w:r>
      <w:proofErr w:type="gramEnd"/>
      <w:r>
        <w:rPr>
          <w:rFonts w:asciiTheme="minorEastAsia" w:eastAsiaTheme="minorEastAsia" w:hAnsiTheme="minorEastAsia" w:cstheme="minorEastAsia" w:hint="eastAsia"/>
          <w:color w:val="5E5E5E"/>
          <w:kern w:val="0"/>
          <w:sz w:val="24"/>
          <w:szCs w:val="24"/>
        </w:rPr>
        <w:t>（8版）），人民卫生出版社，2016年1月国家卫生和计划生育委员会“十三五”规划教材和全国高等院校药学类专业第八轮规划教材；</w:t>
      </w:r>
    </w:p>
    <w:p w14:paraId="11B8ACAE" w14:textId="77777777" w:rsidR="00B67AC2" w:rsidRDefault="00000000">
      <w:pPr>
        <w:widowControl/>
        <w:snapToGrid w:val="0"/>
        <w:spacing w:line="360" w:lineRule="auto"/>
        <w:ind w:left="420"/>
        <w:rPr>
          <w:rFonts w:asciiTheme="minorEastAsia" w:eastAsiaTheme="minorEastAsia" w:hAnsiTheme="minorEastAsia" w:cstheme="minorEastAsia" w:hint="eastAsia"/>
          <w:color w:val="5E5E5E"/>
          <w:kern w:val="0"/>
          <w:sz w:val="24"/>
          <w:szCs w:val="24"/>
        </w:rPr>
      </w:pPr>
      <w:r>
        <w:rPr>
          <w:rFonts w:asciiTheme="minorEastAsia" w:eastAsiaTheme="minorEastAsia" w:hAnsiTheme="minorEastAsia" w:cstheme="minorEastAsia" w:hint="eastAsia"/>
          <w:color w:val="5E5E5E"/>
          <w:kern w:val="0"/>
          <w:sz w:val="24"/>
          <w:szCs w:val="24"/>
        </w:rPr>
        <w:t>参考书：</w:t>
      </w:r>
    </w:p>
    <w:p w14:paraId="74C55BA3" w14:textId="77777777" w:rsidR="00B67AC2" w:rsidRDefault="00000000">
      <w:pPr>
        <w:widowControl/>
        <w:snapToGrid w:val="0"/>
        <w:spacing w:line="360" w:lineRule="auto"/>
        <w:ind w:left="420"/>
        <w:rPr>
          <w:rFonts w:asciiTheme="minorEastAsia" w:eastAsiaTheme="minorEastAsia" w:hAnsiTheme="minorEastAsia" w:cstheme="minorEastAsia" w:hint="eastAsia"/>
          <w:color w:val="5E5E5E"/>
          <w:kern w:val="0"/>
          <w:sz w:val="24"/>
          <w:szCs w:val="24"/>
        </w:rPr>
      </w:pPr>
      <w:r>
        <w:rPr>
          <w:rFonts w:asciiTheme="minorEastAsia" w:eastAsiaTheme="minorEastAsia" w:hAnsiTheme="minorEastAsia" w:cstheme="minorEastAsia" w:hint="eastAsia"/>
          <w:color w:val="5E5E5E"/>
          <w:kern w:val="0"/>
          <w:sz w:val="24"/>
          <w:szCs w:val="24"/>
        </w:rPr>
        <w:t>1、《药剂学》，张志荣主编；高等教育出版社，2007；</w:t>
      </w:r>
    </w:p>
    <w:p w14:paraId="5259608B" w14:textId="77777777" w:rsidR="00B67AC2" w:rsidRDefault="00000000">
      <w:pPr>
        <w:widowControl/>
        <w:snapToGrid w:val="0"/>
        <w:spacing w:line="360" w:lineRule="auto"/>
        <w:ind w:left="420"/>
        <w:rPr>
          <w:rFonts w:asciiTheme="minorEastAsia" w:eastAsiaTheme="minorEastAsia" w:hAnsiTheme="minorEastAsia" w:cstheme="minorEastAsia" w:hint="eastAsia"/>
          <w:color w:val="5E5E5E"/>
          <w:kern w:val="0"/>
          <w:sz w:val="24"/>
          <w:szCs w:val="24"/>
        </w:rPr>
      </w:pPr>
      <w:r>
        <w:rPr>
          <w:rFonts w:asciiTheme="minorEastAsia" w:eastAsiaTheme="minorEastAsia" w:hAnsiTheme="minorEastAsia" w:cstheme="minorEastAsia" w:hint="eastAsia"/>
          <w:color w:val="5E5E5E"/>
          <w:kern w:val="0"/>
          <w:sz w:val="24"/>
          <w:szCs w:val="24"/>
        </w:rPr>
        <w:lastRenderedPageBreak/>
        <w:t>2、《药剂学学习指导与习题集》，崔福德主编；人民卫生出版社，2007；</w:t>
      </w:r>
    </w:p>
    <w:p w14:paraId="49D996BA" w14:textId="77777777" w:rsidR="00B67AC2" w:rsidRDefault="00000000">
      <w:pPr>
        <w:spacing w:line="360" w:lineRule="auto"/>
        <w:ind w:firstLineChars="200" w:firstLine="480"/>
        <w:rPr>
          <w:rFonts w:asciiTheme="minorEastAsia" w:eastAsiaTheme="minorEastAsia" w:hAnsiTheme="minorEastAsia" w:cstheme="minorEastAsia" w:hint="eastAsia"/>
          <w:color w:val="5E5E5E"/>
          <w:kern w:val="0"/>
          <w:sz w:val="24"/>
          <w:szCs w:val="24"/>
        </w:rPr>
      </w:pPr>
      <w:r>
        <w:rPr>
          <w:rFonts w:asciiTheme="minorEastAsia" w:eastAsiaTheme="minorEastAsia" w:hAnsiTheme="minorEastAsia" w:cstheme="minorEastAsia" w:hint="eastAsia"/>
          <w:color w:val="5E5E5E"/>
          <w:kern w:val="0"/>
          <w:sz w:val="24"/>
          <w:szCs w:val="24"/>
        </w:rPr>
        <w:t>3、《药剂学》，张强，</w:t>
      </w:r>
      <w:proofErr w:type="gramStart"/>
      <w:r>
        <w:rPr>
          <w:rFonts w:asciiTheme="minorEastAsia" w:eastAsiaTheme="minorEastAsia" w:hAnsiTheme="minorEastAsia" w:cstheme="minorEastAsia" w:hint="eastAsia"/>
          <w:color w:val="5E5E5E"/>
          <w:kern w:val="0"/>
          <w:sz w:val="24"/>
          <w:szCs w:val="24"/>
        </w:rPr>
        <w:t>武凤兰</w:t>
      </w:r>
      <w:proofErr w:type="gramEnd"/>
      <w:r>
        <w:rPr>
          <w:rFonts w:asciiTheme="minorEastAsia" w:eastAsiaTheme="minorEastAsia" w:hAnsiTheme="minorEastAsia" w:cstheme="minorEastAsia" w:hint="eastAsia"/>
          <w:color w:val="5E5E5E"/>
          <w:kern w:val="0"/>
          <w:sz w:val="24"/>
          <w:szCs w:val="24"/>
        </w:rPr>
        <w:t>主编；北京大学医学出版社，</w:t>
      </w:r>
    </w:p>
    <w:p w14:paraId="3B783C6E" w14:textId="77777777" w:rsidR="00B67AC2" w:rsidRDefault="00000000">
      <w:pPr>
        <w:widowControl/>
        <w:tabs>
          <w:tab w:val="left" w:pos="361"/>
        </w:tabs>
        <w:snapToGrid w:val="0"/>
        <w:spacing w:line="360" w:lineRule="auto"/>
        <w:ind w:firstLine="420"/>
        <w:rPr>
          <w:rFonts w:asciiTheme="minorEastAsia" w:eastAsiaTheme="minorEastAsia" w:hAnsiTheme="minorEastAsia" w:cstheme="minorEastAsia" w:hint="eastAsia"/>
          <w:color w:val="5E5E5E"/>
          <w:kern w:val="0"/>
          <w:sz w:val="24"/>
          <w:szCs w:val="24"/>
        </w:rPr>
      </w:pPr>
      <w:r>
        <w:rPr>
          <w:rFonts w:asciiTheme="minorEastAsia" w:eastAsiaTheme="minorEastAsia" w:hAnsiTheme="minorEastAsia" w:cstheme="minorEastAsia" w:hint="eastAsia"/>
          <w:color w:val="5E5E5E"/>
          <w:kern w:val="0"/>
          <w:sz w:val="24"/>
          <w:szCs w:val="24"/>
        </w:rPr>
        <w:t>4、《药剂学》，孙耀华主编；人民卫生出版社，2006；</w:t>
      </w:r>
    </w:p>
    <w:p w14:paraId="0EB32028" w14:textId="77777777" w:rsidR="00B67AC2" w:rsidRDefault="00000000">
      <w:pPr>
        <w:spacing w:line="360" w:lineRule="auto"/>
        <w:ind w:firstLineChars="200" w:firstLine="480"/>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12.2专业学术著作</w:t>
      </w:r>
    </w:p>
    <w:p w14:paraId="08E549FE" w14:textId="77777777" w:rsidR="00B67AC2" w:rsidRDefault="00000000">
      <w:pPr>
        <w:widowControl/>
        <w:tabs>
          <w:tab w:val="left" w:pos="355"/>
        </w:tabs>
        <w:snapToGrid w:val="0"/>
        <w:spacing w:line="360" w:lineRule="auto"/>
        <w:ind w:firstLine="420"/>
        <w:rPr>
          <w:rFonts w:asciiTheme="minorEastAsia" w:eastAsiaTheme="minorEastAsia" w:hAnsiTheme="minorEastAsia" w:cstheme="minorEastAsia" w:hint="eastAsia"/>
          <w:color w:val="5E5E5E"/>
          <w:kern w:val="0"/>
          <w:sz w:val="24"/>
          <w:szCs w:val="24"/>
        </w:rPr>
      </w:pPr>
      <w:r>
        <w:rPr>
          <w:rFonts w:asciiTheme="minorEastAsia" w:eastAsiaTheme="minorEastAsia" w:hAnsiTheme="minorEastAsia" w:cstheme="minorEastAsia" w:hint="eastAsia"/>
          <w:color w:val="5E5E5E"/>
          <w:kern w:val="0"/>
          <w:sz w:val="24"/>
          <w:szCs w:val="24"/>
        </w:rPr>
        <w:t>1、《现代物理药剂学理论与实践》，罗杰英主编；上海科学技术文献出版社，2005；</w:t>
      </w:r>
    </w:p>
    <w:p w14:paraId="5F54563C" w14:textId="77777777" w:rsidR="00B67AC2" w:rsidRDefault="00000000">
      <w:pPr>
        <w:widowControl/>
        <w:snapToGrid w:val="0"/>
        <w:spacing w:line="360" w:lineRule="auto"/>
        <w:ind w:left="420"/>
        <w:rPr>
          <w:rFonts w:asciiTheme="minorEastAsia" w:eastAsiaTheme="minorEastAsia" w:hAnsiTheme="minorEastAsia" w:cstheme="minorEastAsia" w:hint="eastAsia"/>
          <w:color w:val="5E5E5E"/>
          <w:kern w:val="0"/>
          <w:sz w:val="24"/>
          <w:szCs w:val="24"/>
        </w:rPr>
      </w:pPr>
      <w:r>
        <w:rPr>
          <w:rFonts w:asciiTheme="minorEastAsia" w:eastAsiaTheme="minorEastAsia" w:hAnsiTheme="minorEastAsia" w:cstheme="minorEastAsia" w:hint="eastAsia"/>
          <w:color w:val="5E5E5E"/>
          <w:kern w:val="0"/>
          <w:sz w:val="24"/>
          <w:szCs w:val="24"/>
        </w:rPr>
        <w:t>2、《现代药剂学》，平其能主编；中国医药科技出版社，1998；</w:t>
      </w:r>
    </w:p>
    <w:p w14:paraId="417D2825" w14:textId="77777777" w:rsidR="00B67AC2" w:rsidRDefault="00000000">
      <w:pPr>
        <w:widowControl/>
        <w:snapToGrid w:val="0"/>
        <w:spacing w:line="360" w:lineRule="auto"/>
        <w:ind w:left="420"/>
        <w:rPr>
          <w:rFonts w:asciiTheme="minorEastAsia" w:eastAsiaTheme="minorEastAsia" w:hAnsiTheme="minorEastAsia" w:cstheme="minorEastAsia" w:hint="eastAsia"/>
          <w:color w:val="5E5E5E"/>
          <w:kern w:val="0"/>
          <w:sz w:val="24"/>
          <w:szCs w:val="24"/>
        </w:rPr>
      </w:pPr>
      <w:r>
        <w:rPr>
          <w:rFonts w:asciiTheme="minorEastAsia" w:eastAsiaTheme="minorEastAsia" w:hAnsiTheme="minorEastAsia" w:cstheme="minorEastAsia" w:hint="eastAsia"/>
          <w:color w:val="5E5E5E"/>
          <w:kern w:val="0"/>
          <w:sz w:val="24"/>
          <w:szCs w:val="24"/>
        </w:rPr>
        <w:t>3、《现代药物制剂技术》，邓树海主编；化学工业出版社，2007；</w:t>
      </w:r>
    </w:p>
    <w:p w14:paraId="7979DFF1" w14:textId="77777777" w:rsidR="00B67AC2" w:rsidRDefault="00000000">
      <w:pPr>
        <w:widowControl/>
        <w:snapToGrid w:val="0"/>
        <w:spacing w:line="360" w:lineRule="auto"/>
        <w:ind w:left="420"/>
        <w:rPr>
          <w:rFonts w:asciiTheme="minorEastAsia" w:eastAsiaTheme="minorEastAsia" w:hAnsiTheme="minorEastAsia" w:cstheme="minorEastAsia" w:hint="eastAsia"/>
          <w:color w:val="5E5E5E"/>
          <w:kern w:val="0"/>
          <w:sz w:val="24"/>
          <w:szCs w:val="24"/>
        </w:rPr>
      </w:pPr>
      <w:r>
        <w:rPr>
          <w:rFonts w:asciiTheme="minorEastAsia" w:eastAsiaTheme="minorEastAsia" w:hAnsiTheme="minorEastAsia" w:cstheme="minorEastAsia" w:hint="eastAsia"/>
          <w:color w:val="5E5E5E"/>
          <w:kern w:val="0"/>
          <w:sz w:val="24"/>
          <w:szCs w:val="24"/>
        </w:rPr>
        <w:t>4、《药物剂型和给药体系》，Ansel HC.（江志强译）；中国医药科技出版社，2003；</w:t>
      </w:r>
    </w:p>
    <w:p w14:paraId="53910BD9" w14:textId="77777777" w:rsidR="00B67AC2" w:rsidRDefault="00000000">
      <w:pPr>
        <w:spacing w:line="360" w:lineRule="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 xml:space="preserve">    12.3专业刊物</w:t>
      </w:r>
    </w:p>
    <w:p w14:paraId="7E8061DD" w14:textId="77777777" w:rsidR="00B67AC2" w:rsidRDefault="00000000">
      <w:pPr>
        <w:widowControl/>
        <w:snapToGrid w:val="0"/>
        <w:spacing w:line="360" w:lineRule="auto"/>
        <w:ind w:left="420"/>
        <w:rPr>
          <w:rFonts w:asciiTheme="minorEastAsia" w:eastAsiaTheme="minorEastAsia" w:hAnsiTheme="minorEastAsia" w:cstheme="minorEastAsia" w:hint="eastAsia"/>
          <w:color w:val="5E5E5E"/>
          <w:kern w:val="0"/>
          <w:sz w:val="24"/>
          <w:szCs w:val="24"/>
        </w:rPr>
      </w:pPr>
      <w:r>
        <w:rPr>
          <w:rFonts w:asciiTheme="minorEastAsia" w:eastAsiaTheme="minorEastAsia" w:hAnsiTheme="minorEastAsia" w:cstheme="minorEastAsia" w:hint="eastAsia"/>
          <w:color w:val="5E5E5E"/>
          <w:kern w:val="0"/>
          <w:sz w:val="24"/>
          <w:szCs w:val="24"/>
        </w:rPr>
        <w:t>《Sustained-Release Injectable Products》，Senior J, et al. CRC press, 2000；</w:t>
      </w:r>
    </w:p>
    <w:p w14:paraId="1E3759EB" w14:textId="77777777" w:rsidR="00B67AC2" w:rsidRDefault="00000000">
      <w:pPr>
        <w:spacing w:line="360" w:lineRule="auto"/>
        <w:ind w:firstLineChars="200" w:firstLine="480"/>
        <w:rPr>
          <w:rFonts w:asciiTheme="minorEastAsia" w:eastAsiaTheme="minorEastAsia" w:hAnsiTheme="minorEastAsia" w:cstheme="minorEastAsia" w:hint="eastAsia"/>
          <w:color w:val="5E5E5E"/>
          <w:kern w:val="0"/>
          <w:sz w:val="24"/>
          <w:szCs w:val="24"/>
        </w:rPr>
      </w:pPr>
      <w:r>
        <w:rPr>
          <w:rFonts w:asciiTheme="minorEastAsia" w:eastAsiaTheme="minorEastAsia" w:hAnsiTheme="minorEastAsia" w:cstheme="minorEastAsia" w:hint="eastAsia"/>
          <w:color w:val="5E5E5E"/>
          <w:kern w:val="0"/>
          <w:sz w:val="24"/>
          <w:szCs w:val="24"/>
        </w:rPr>
        <w:t>《药学学报》、《中国药学杂志》、《中国医药工业杂志》、《中国新药杂志》等药学类核心期刊</w:t>
      </w:r>
    </w:p>
    <w:p w14:paraId="4C813EF2" w14:textId="77777777" w:rsidR="00B67AC2" w:rsidRDefault="00000000">
      <w:pPr>
        <w:spacing w:line="360" w:lineRule="auto"/>
        <w:ind w:firstLineChars="200" w:firstLine="480"/>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12.4网络课程资源</w:t>
      </w:r>
    </w:p>
    <w:p w14:paraId="1558BB0F" w14:textId="77777777" w:rsidR="00B67AC2" w:rsidRDefault="00000000">
      <w:pPr>
        <w:widowControl/>
        <w:snapToGrid w:val="0"/>
        <w:spacing w:line="360" w:lineRule="auto"/>
        <w:ind w:firstLine="420"/>
        <w:jc w:val="left"/>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color w:val="5E5E5E"/>
          <w:kern w:val="0"/>
          <w:sz w:val="24"/>
          <w:szCs w:val="24"/>
        </w:rPr>
        <w:t>网络资源</w:t>
      </w:r>
      <w:proofErr w:type="spellStart"/>
      <w:r>
        <w:rPr>
          <w:rFonts w:asciiTheme="minorEastAsia" w:eastAsiaTheme="minorEastAsia" w:hAnsiTheme="minorEastAsia" w:cstheme="minorEastAsia" w:hint="eastAsia"/>
          <w:color w:val="5E5E5E"/>
          <w:kern w:val="0"/>
          <w:sz w:val="24"/>
          <w:szCs w:val="24"/>
        </w:rPr>
        <w:t>Pubmed</w:t>
      </w:r>
      <w:proofErr w:type="spellEnd"/>
      <w:r>
        <w:rPr>
          <w:rFonts w:asciiTheme="minorEastAsia" w:eastAsiaTheme="minorEastAsia" w:hAnsiTheme="minorEastAsia" w:cstheme="minorEastAsia" w:hint="eastAsia"/>
          <w:color w:val="5E5E5E"/>
          <w:kern w:val="0"/>
          <w:sz w:val="24"/>
          <w:szCs w:val="24"/>
        </w:rPr>
        <w:t xml:space="preserve">、Elsevier-ScienceDirect </w:t>
      </w:r>
      <w:proofErr w:type="spellStart"/>
      <w:r>
        <w:rPr>
          <w:rFonts w:asciiTheme="minorEastAsia" w:eastAsiaTheme="minorEastAsia" w:hAnsiTheme="minorEastAsia" w:cstheme="minorEastAsia" w:hint="eastAsia"/>
          <w:color w:val="5E5E5E"/>
          <w:kern w:val="0"/>
          <w:sz w:val="24"/>
          <w:szCs w:val="24"/>
        </w:rPr>
        <w:t>OnLine</w:t>
      </w:r>
      <w:proofErr w:type="spellEnd"/>
      <w:r>
        <w:rPr>
          <w:rFonts w:asciiTheme="minorEastAsia" w:eastAsiaTheme="minorEastAsia" w:hAnsiTheme="minorEastAsia" w:cstheme="minorEastAsia" w:hint="eastAsia"/>
          <w:color w:val="5E5E5E"/>
          <w:kern w:val="0"/>
          <w:sz w:val="24"/>
          <w:szCs w:val="24"/>
        </w:rPr>
        <w:t>、Springer link、中国期刊网、维普、万方中文数据库。</w:t>
      </w:r>
    </w:p>
    <w:p w14:paraId="080CEC92" w14:textId="77777777" w:rsidR="00B67AC2" w:rsidRDefault="00000000">
      <w:pPr>
        <w:numPr>
          <w:ilvl w:val="0"/>
          <w:numId w:val="11"/>
        </w:numPr>
        <w:spacing w:line="360" w:lineRule="auto"/>
        <w:rPr>
          <w:rFonts w:ascii="宋体" w:hAnsi="宋体" w:hint="eastAsia"/>
          <w:b/>
          <w:bCs/>
          <w:sz w:val="28"/>
          <w:szCs w:val="28"/>
        </w:rPr>
      </w:pPr>
      <w:r>
        <w:rPr>
          <w:rFonts w:ascii="宋体" w:hAnsi="宋体" w:hint="eastAsia"/>
          <w:b/>
          <w:bCs/>
          <w:sz w:val="28"/>
          <w:szCs w:val="28"/>
        </w:rPr>
        <w:t>教学合约</w:t>
      </w:r>
    </w:p>
    <w:p w14:paraId="72DC4067" w14:textId="77777777" w:rsidR="00B67AC2" w:rsidRDefault="00000000">
      <w:pPr>
        <w:spacing w:line="360" w:lineRule="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13.1教师</w:t>
      </w:r>
      <w:proofErr w:type="gramStart"/>
      <w:r>
        <w:rPr>
          <w:rFonts w:asciiTheme="minorEastAsia" w:eastAsiaTheme="minorEastAsia" w:hAnsiTheme="minorEastAsia" w:cstheme="minorEastAsia" w:hint="eastAsia"/>
          <w:sz w:val="24"/>
          <w:szCs w:val="24"/>
        </w:rPr>
        <w:t>作出</w:t>
      </w:r>
      <w:proofErr w:type="gramEnd"/>
      <w:r>
        <w:rPr>
          <w:rFonts w:asciiTheme="minorEastAsia" w:eastAsiaTheme="minorEastAsia" w:hAnsiTheme="minorEastAsia" w:cstheme="minorEastAsia" w:hint="eastAsia"/>
          <w:sz w:val="24"/>
          <w:szCs w:val="24"/>
        </w:rPr>
        <w:t>师德师风承诺</w:t>
      </w:r>
    </w:p>
    <w:p w14:paraId="069FA56F" w14:textId="77777777" w:rsidR="00B67AC2" w:rsidRDefault="00000000">
      <w:pPr>
        <w:pStyle w:val="a8"/>
        <w:widowControl/>
        <w:shd w:val="clear" w:color="auto" w:fill="FAFAFA"/>
        <w:spacing w:beforeAutospacing="0" w:afterAutospacing="0" w:line="360" w:lineRule="auto"/>
        <w:rPr>
          <w:rFonts w:asciiTheme="minorEastAsia" w:eastAsiaTheme="minorEastAsia" w:hAnsiTheme="minorEastAsia" w:cstheme="minorEastAsia" w:hint="eastAsia"/>
          <w:color w:val="333333"/>
          <w:szCs w:val="24"/>
        </w:rPr>
      </w:pPr>
      <w:r>
        <w:rPr>
          <w:rFonts w:asciiTheme="minorEastAsia" w:eastAsiaTheme="minorEastAsia" w:hAnsiTheme="minorEastAsia" w:cstheme="minorEastAsia" w:hint="eastAsia"/>
          <w:color w:val="333333"/>
          <w:szCs w:val="24"/>
          <w:shd w:val="clear" w:color="auto" w:fill="FAFAFA"/>
        </w:rPr>
        <w:t>1、爱国守法。拥护党的领导，自觉遵守《教育法》、《教师法》等法律法规，全面贯彻国家教育方针，教育教学中同党和国家的方针政策保持一致，不得有违背党和国家方针政策的言行。</w:t>
      </w:r>
    </w:p>
    <w:p w14:paraId="359A4A19" w14:textId="77777777" w:rsidR="00B67AC2" w:rsidRDefault="00000000">
      <w:pPr>
        <w:pStyle w:val="a8"/>
        <w:widowControl/>
        <w:shd w:val="clear" w:color="auto" w:fill="FAFAFA"/>
        <w:spacing w:beforeAutospacing="0" w:afterAutospacing="0" w:line="360" w:lineRule="auto"/>
        <w:rPr>
          <w:rFonts w:asciiTheme="minorEastAsia" w:eastAsiaTheme="minorEastAsia" w:hAnsiTheme="minorEastAsia" w:cstheme="minorEastAsia" w:hint="eastAsia"/>
          <w:color w:val="333333"/>
          <w:szCs w:val="24"/>
        </w:rPr>
      </w:pPr>
      <w:r>
        <w:rPr>
          <w:rFonts w:asciiTheme="minorEastAsia" w:eastAsiaTheme="minorEastAsia" w:hAnsiTheme="minorEastAsia" w:cstheme="minorEastAsia" w:hint="eastAsia"/>
          <w:color w:val="333333"/>
          <w:szCs w:val="24"/>
          <w:shd w:val="clear" w:color="auto" w:fill="FAFAFA"/>
        </w:rPr>
        <w:t>2、爱校敬业。热爱学校，勤于进取，精于业务，无私奉献。自觉维护学校荣誉，努力做到认真备课、上课、作业、批改、辅导、考查，切实改进教法，减轻课业负担，高质量地完成教学工作。</w:t>
      </w:r>
    </w:p>
    <w:p w14:paraId="7B197273" w14:textId="77777777" w:rsidR="00B67AC2" w:rsidRDefault="00000000">
      <w:pPr>
        <w:pStyle w:val="a8"/>
        <w:widowControl/>
        <w:shd w:val="clear" w:color="auto" w:fill="FAFAFA"/>
        <w:spacing w:beforeAutospacing="0" w:afterAutospacing="0" w:line="360" w:lineRule="auto"/>
        <w:rPr>
          <w:rFonts w:asciiTheme="minorEastAsia" w:eastAsiaTheme="minorEastAsia" w:hAnsiTheme="minorEastAsia" w:cstheme="minorEastAsia" w:hint="eastAsia"/>
          <w:color w:val="333333"/>
          <w:szCs w:val="24"/>
        </w:rPr>
      </w:pPr>
      <w:r>
        <w:rPr>
          <w:rFonts w:asciiTheme="minorEastAsia" w:eastAsiaTheme="minorEastAsia" w:hAnsiTheme="minorEastAsia" w:cstheme="minorEastAsia" w:hint="eastAsia"/>
          <w:color w:val="333333"/>
          <w:szCs w:val="24"/>
          <w:shd w:val="clear" w:color="auto" w:fill="FAFAFA"/>
        </w:rPr>
        <w:t>3、教书育人。以培养创新能力为目标,造就有理想,有道德、有文化、有纪律的，德、智、体全面发展的社会主义建设和接班人。自觉抵制封建迷信和邪教活动，</w:t>
      </w:r>
      <w:r>
        <w:rPr>
          <w:rFonts w:asciiTheme="minorEastAsia" w:eastAsiaTheme="minorEastAsia" w:hAnsiTheme="minorEastAsia" w:cstheme="minorEastAsia" w:hint="eastAsia"/>
          <w:color w:val="333333"/>
          <w:szCs w:val="24"/>
          <w:shd w:val="clear" w:color="auto" w:fill="FAFAFA"/>
        </w:rPr>
        <w:lastRenderedPageBreak/>
        <w:t>不传播有害学生身心健康的思想。绝不以各种名义向学生罚款和摊派钱物，绝不擅自设立收费项目、超标准收费、扩大收费范围。</w:t>
      </w:r>
    </w:p>
    <w:p w14:paraId="1A48B006" w14:textId="77777777" w:rsidR="00B67AC2" w:rsidRDefault="00000000">
      <w:pPr>
        <w:pStyle w:val="a8"/>
        <w:widowControl/>
        <w:shd w:val="clear" w:color="auto" w:fill="FAFAFA"/>
        <w:spacing w:beforeAutospacing="0" w:afterAutospacing="0" w:line="360" w:lineRule="auto"/>
        <w:rPr>
          <w:rFonts w:asciiTheme="minorEastAsia" w:eastAsiaTheme="minorEastAsia" w:hAnsiTheme="minorEastAsia" w:cstheme="minorEastAsia" w:hint="eastAsia"/>
          <w:color w:val="333333"/>
          <w:szCs w:val="24"/>
        </w:rPr>
      </w:pPr>
      <w:r>
        <w:rPr>
          <w:rFonts w:asciiTheme="minorEastAsia" w:eastAsiaTheme="minorEastAsia" w:hAnsiTheme="minorEastAsia" w:cstheme="minorEastAsia" w:hint="eastAsia"/>
          <w:color w:val="333333"/>
          <w:szCs w:val="24"/>
          <w:shd w:val="clear" w:color="auto" w:fill="FAFAFA"/>
        </w:rPr>
        <w:t>4、为人师表。坚守高尚情操，遵守社会公德。知荣明耻，身体力行、言行一致。衣着得体，语言规范，举止文明。关心集体，团结协作，尊重同事，尊重家长。自觉抵制社会不良风气影响，不强迫或变相强迫学生订购学习资料，不利用职责之便谋取私利，不搞有偿家教。决不在课堂上接听电话或其他影响教学的事情。</w:t>
      </w:r>
    </w:p>
    <w:p w14:paraId="71958E99" w14:textId="77777777" w:rsidR="00B67AC2" w:rsidRDefault="00000000">
      <w:pPr>
        <w:pStyle w:val="a8"/>
        <w:widowControl/>
        <w:shd w:val="clear" w:color="auto" w:fill="FAFAFA"/>
        <w:spacing w:beforeAutospacing="0" w:afterAutospacing="0" w:line="360" w:lineRule="auto"/>
        <w:rPr>
          <w:rFonts w:asciiTheme="minorEastAsia" w:eastAsiaTheme="minorEastAsia" w:hAnsiTheme="minorEastAsia" w:cstheme="minorEastAsia" w:hint="eastAsia"/>
          <w:color w:val="333333"/>
          <w:szCs w:val="24"/>
        </w:rPr>
      </w:pPr>
      <w:r>
        <w:rPr>
          <w:rFonts w:asciiTheme="minorEastAsia" w:eastAsiaTheme="minorEastAsia" w:hAnsiTheme="minorEastAsia" w:cstheme="minorEastAsia" w:hint="eastAsia"/>
          <w:color w:val="333333"/>
          <w:szCs w:val="24"/>
          <w:shd w:val="clear" w:color="auto" w:fill="FAFAFA"/>
        </w:rPr>
        <w:t>5、终身学习。崇尚科学精神，树立终身学习理念，拓宽知识视野，更新知识结构。潜心钻研业务，勇于探索创新，不断提高专业素养和教育教学水平。</w:t>
      </w:r>
    </w:p>
    <w:p w14:paraId="118C7B2C" w14:textId="77777777" w:rsidR="00B67AC2" w:rsidRDefault="00000000">
      <w:pPr>
        <w:pStyle w:val="a8"/>
        <w:widowControl/>
        <w:shd w:val="clear" w:color="auto" w:fill="FAFAFA"/>
        <w:spacing w:beforeAutospacing="0" w:afterAutospacing="0" w:line="360" w:lineRule="auto"/>
        <w:rPr>
          <w:rFonts w:asciiTheme="minorEastAsia" w:eastAsiaTheme="minorEastAsia" w:hAnsiTheme="minorEastAsia" w:cstheme="minorEastAsia" w:hint="eastAsia"/>
          <w:color w:val="333333"/>
          <w:szCs w:val="24"/>
        </w:rPr>
      </w:pPr>
      <w:r>
        <w:rPr>
          <w:rFonts w:asciiTheme="minorEastAsia" w:eastAsiaTheme="minorEastAsia" w:hAnsiTheme="minorEastAsia" w:cstheme="minorEastAsia" w:hint="eastAsia"/>
          <w:color w:val="333333"/>
          <w:szCs w:val="24"/>
          <w:shd w:val="clear" w:color="auto" w:fill="FAFAFA"/>
        </w:rPr>
        <w:t>6、关爱学生。关心爱护全体学生，尊重学生人格，平等公正对待学生，保护学生安全，关心学生健康，维护学生权益。克服简单粗暴、歧视差生的思想和行为，不得以任何形式体罚或变向体罚学生。</w:t>
      </w:r>
    </w:p>
    <w:p w14:paraId="555DF690" w14:textId="77777777" w:rsidR="00B67AC2" w:rsidRDefault="00000000">
      <w:pPr>
        <w:pStyle w:val="a8"/>
        <w:widowControl/>
        <w:shd w:val="clear" w:color="auto" w:fill="FAFAFA"/>
        <w:spacing w:beforeAutospacing="0" w:afterAutospacing="0" w:line="360" w:lineRule="auto"/>
        <w:rPr>
          <w:rFonts w:asciiTheme="minorEastAsia" w:eastAsiaTheme="minorEastAsia" w:hAnsiTheme="minorEastAsia" w:cstheme="minorEastAsia" w:hint="eastAsia"/>
          <w:color w:val="333333"/>
          <w:szCs w:val="24"/>
        </w:rPr>
      </w:pPr>
      <w:r>
        <w:rPr>
          <w:rFonts w:asciiTheme="minorEastAsia" w:eastAsiaTheme="minorEastAsia" w:hAnsiTheme="minorEastAsia" w:cstheme="minorEastAsia" w:hint="eastAsia"/>
          <w:color w:val="333333"/>
          <w:szCs w:val="24"/>
          <w:shd w:val="clear" w:color="auto" w:fill="FAFAFA"/>
        </w:rPr>
        <w:t>7、尊重家长。主动与家长保持正常联系，认真听取家长的意见和建议，取得支持与配合。不得训斥、指责家长，不得收受家长礼物。</w:t>
      </w:r>
    </w:p>
    <w:p w14:paraId="10C8D944" w14:textId="77777777" w:rsidR="00B67AC2" w:rsidRDefault="00000000">
      <w:pPr>
        <w:spacing w:line="360" w:lineRule="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13.2阅读课程实施大纲，理解其内容</w:t>
      </w:r>
    </w:p>
    <w:p w14:paraId="0443CF36" w14:textId="77777777" w:rsidR="00B67AC2" w:rsidRDefault="00000000">
      <w:pPr>
        <w:spacing w:line="360" w:lineRule="auto"/>
        <w:ind w:firstLineChars="200" w:firstLine="480"/>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学生应认真阅读课程实施大纲，如有异议，可以向授课教师提出，教师根据实际情况</w:t>
      </w:r>
      <w:proofErr w:type="gramStart"/>
      <w:r>
        <w:rPr>
          <w:rFonts w:asciiTheme="minorEastAsia" w:eastAsiaTheme="minorEastAsia" w:hAnsiTheme="minorEastAsia" w:cstheme="minorEastAsia" w:hint="eastAsia"/>
          <w:sz w:val="24"/>
          <w:szCs w:val="24"/>
        </w:rPr>
        <w:t>作出</w:t>
      </w:r>
      <w:proofErr w:type="gramEnd"/>
      <w:r>
        <w:rPr>
          <w:rFonts w:asciiTheme="minorEastAsia" w:eastAsiaTheme="minorEastAsia" w:hAnsiTheme="minorEastAsia" w:cstheme="minorEastAsia" w:hint="eastAsia"/>
          <w:sz w:val="24"/>
          <w:szCs w:val="24"/>
        </w:rPr>
        <w:t>修改和调整，如无异议，则视为同意遵守课程实施大纲当中所确定的责任与义务。</w:t>
      </w:r>
    </w:p>
    <w:p w14:paraId="3871055D" w14:textId="77777777" w:rsidR="00B67AC2" w:rsidRDefault="00000000">
      <w:pPr>
        <w:spacing w:line="360" w:lineRule="auto"/>
        <w:ind w:firstLineChars="200" w:firstLine="480"/>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13.3同意遵守课程实施大纲中阐述的标准和期望</w:t>
      </w:r>
    </w:p>
    <w:p w14:paraId="62E783D8" w14:textId="77777777" w:rsidR="00B67AC2" w:rsidRDefault="00000000">
      <w:pPr>
        <w:numPr>
          <w:ilvl w:val="0"/>
          <w:numId w:val="11"/>
        </w:numPr>
        <w:spacing w:line="360" w:lineRule="auto"/>
        <w:rPr>
          <w:rFonts w:asciiTheme="minorEastAsia" w:eastAsiaTheme="minorEastAsia" w:hAnsiTheme="minorEastAsia" w:cstheme="minorEastAsia" w:hint="eastAsia"/>
          <w:b/>
          <w:bCs/>
          <w:sz w:val="28"/>
          <w:szCs w:val="28"/>
        </w:rPr>
      </w:pPr>
      <w:r>
        <w:rPr>
          <w:rFonts w:asciiTheme="minorEastAsia" w:eastAsiaTheme="minorEastAsia" w:hAnsiTheme="minorEastAsia" w:cstheme="minorEastAsia" w:hint="eastAsia"/>
          <w:b/>
          <w:bCs/>
          <w:sz w:val="28"/>
          <w:szCs w:val="28"/>
        </w:rPr>
        <w:t>其他说明</w:t>
      </w:r>
    </w:p>
    <w:p w14:paraId="66B9E51C" w14:textId="77777777" w:rsidR="00B67AC2" w:rsidRDefault="00000000">
      <w:pPr>
        <w:widowControl/>
        <w:snapToGrid w:val="0"/>
        <w:spacing w:line="360" w:lineRule="auto"/>
        <w:ind w:firstLine="470"/>
        <w:rPr>
          <w:rFonts w:asciiTheme="minorEastAsia" w:eastAsiaTheme="minorEastAsia" w:hAnsiTheme="minorEastAsia" w:cstheme="minorEastAsia" w:hint="eastAsia"/>
          <w:color w:val="5E5E5E"/>
          <w:kern w:val="0"/>
          <w:sz w:val="24"/>
          <w:szCs w:val="24"/>
        </w:rPr>
      </w:pPr>
      <w:r>
        <w:rPr>
          <w:rFonts w:asciiTheme="minorEastAsia" w:eastAsiaTheme="minorEastAsia" w:hAnsiTheme="minorEastAsia" w:cstheme="minorEastAsia" w:hint="eastAsia"/>
          <w:color w:val="5E5E5E"/>
          <w:kern w:val="0"/>
          <w:sz w:val="24"/>
          <w:szCs w:val="24"/>
        </w:rPr>
        <w:t>一、课程教学实施</w:t>
      </w:r>
    </w:p>
    <w:p w14:paraId="049755BE" w14:textId="77777777" w:rsidR="00B67AC2" w:rsidRDefault="00000000">
      <w:pPr>
        <w:widowControl/>
        <w:snapToGrid w:val="0"/>
        <w:spacing w:line="360" w:lineRule="auto"/>
        <w:ind w:firstLine="422"/>
        <w:rPr>
          <w:rFonts w:asciiTheme="minorEastAsia" w:eastAsiaTheme="minorEastAsia" w:hAnsiTheme="minorEastAsia" w:cstheme="minorEastAsia" w:hint="eastAsia"/>
          <w:color w:val="5E5E5E"/>
          <w:kern w:val="0"/>
          <w:sz w:val="24"/>
          <w:szCs w:val="24"/>
        </w:rPr>
      </w:pPr>
      <w:r>
        <w:rPr>
          <w:rFonts w:asciiTheme="minorEastAsia" w:eastAsiaTheme="minorEastAsia" w:hAnsiTheme="minorEastAsia" w:cstheme="minorEastAsia" w:hint="eastAsia"/>
          <w:b/>
          <w:bCs/>
          <w:color w:val="5E5E5E"/>
          <w:kern w:val="0"/>
          <w:sz w:val="24"/>
          <w:szCs w:val="24"/>
        </w:rPr>
        <w:t>（一）教学组织</w:t>
      </w:r>
    </w:p>
    <w:p w14:paraId="3CC10316" w14:textId="77777777" w:rsidR="00B67AC2" w:rsidRDefault="00000000">
      <w:pPr>
        <w:widowControl/>
        <w:snapToGrid w:val="0"/>
        <w:spacing w:line="360" w:lineRule="auto"/>
        <w:ind w:firstLine="420"/>
        <w:rPr>
          <w:rFonts w:asciiTheme="minorEastAsia" w:eastAsiaTheme="minorEastAsia" w:hAnsiTheme="minorEastAsia" w:cstheme="minorEastAsia" w:hint="eastAsia"/>
          <w:color w:val="5E5E5E"/>
          <w:kern w:val="0"/>
          <w:sz w:val="24"/>
          <w:szCs w:val="24"/>
        </w:rPr>
      </w:pPr>
      <w:r>
        <w:rPr>
          <w:rFonts w:asciiTheme="minorEastAsia" w:eastAsiaTheme="minorEastAsia" w:hAnsiTheme="minorEastAsia" w:cstheme="minorEastAsia" w:hint="eastAsia"/>
          <w:color w:val="5E5E5E"/>
          <w:kern w:val="0"/>
          <w:sz w:val="24"/>
          <w:szCs w:val="24"/>
        </w:rPr>
        <w:t>课程教学由教研（科）室主任负总责，教学组长负责具体的组织与实施。基本流程包括：①成立教学组，②教学准备，③课程教学，④辅导答疑，⑤课程考核，⑥总结反馈。</w:t>
      </w:r>
    </w:p>
    <w:p w14:paraId="53A02B26" w14:textId="77777777" w:rsidR="00B67AC2" w:rsidRDefault="00000000">
      <w:pPr>
        <w:widowControl/>
        <w:snapToGrid w:val="0"/>
        <w:spacing w:line="360" w:lineRule="auto"/>
        <w:ind w:firstLine="422"/>
        <w:rPr>
          <w:rFonts w:asciiTheme="minorEastAsia" w:eastAsiaTheme="minorEastAsia" w:hAnsiTheme="minorEastAsia" w:cstheme="minorEastAsia" w:hint="eastAsia"/>
          <w:color w:val="5E5E5E"/>
          <w:kern w:val="0"/>
          <w:sz w:val="24"/>
          <w:szCs w:val="24"/>
        </w:rPr>
      </w:pPr>
      <w:r>
        <w:rPr>
          <w:rFonts w:asciiTheme="minorEastAsia" w:eastAsiaTheme="minorEastAsia" w:hAnsiTheme="minorEastAsia" w:cstheme="minorEastAsia" w:hint="eastAsia"/>
          <w:b/>
          <w:bCs/>
          <w:color w:val="5E5E5E"/>
          <w:kern w:val="0"/>
          <w:sz w:val="24"/>
          <w:szCs w:val="24"/>
        </w:rPr>
        <w:t>（二）教学方法</w:t>
      </w:r>
    </w:p>
    <w:p w14:paraId="42A42792" w14:textId="77777777" w:rsidR="00B67AC2" w:rsidRDefault="00000000">
      <w:pPr>
        <w:widowControl/>
        <w:snapToGrid w:val="0"/>
        <w:spacing w:line="360" w:lineRule="auto"/>
        <w:ind w:firstLine="420"/>
        <w:rPr>
          <w:rFonts w:asciiTheme="minorEastAsia" w:eastAsiaTheme="minorEastAsia" w:hAnsiTheme="minorEastAsia" w:cstheme="minorEastAsia" w:hint="eastAsia"/>
          <w:color w:val="5E5E5E"/>
          <w:kern w:val="0"/>
          <w:sz w:val="24"/>
          <w:szCs w:val="24"/>
        </w:rPr>
      </w:pPr>
      <w:r>
        <w:rPr>
          <w:rFonts w:asciiTheme="minorEastAsia" w:eastAsiaTheme="minorEastAsia" w:hAnsiTheme="minorEastAsia" w:cstheme="minorEastAsia" w:hint="eastAsia"/>
          <w:color w:val="5E5E5E"/>
          <w:kern w:val="0"/>
          <w:sz w:val="24"/>
          <w:szCs w:val="24"/>
        </w:rPr>
        <w:t>以制剂技术、药用辅料、制剂设备为主线，使学生掌握药物剂型配制的基本理论、处方设计、制备工艺、质量控制和合理应用，能够全面了解药学学科，成为药学合格人才。</w:t>
      </w:r>
    </w:p>
    <w:p w14:paraId="2E8EF2EB" w14:textId="77777777" w:rsidR="00B67AC2" w:rsidRDefault="00000000">
      <w:pPr>
        <w:widowControl/>
        <w:snapToGrid w:val="0"/>
        <w:spacing w:line="360" w:lineRule="auto"/>
        <w:ind w:firstLine="420"/>
        <w:jc w:val="left"/>
        <w:rPr>
          <w:rFonts w:asciiTheme="minorEastAsia" w:eastAsiaTheme="minorEastAsia" w:hAnsiTheme="minorEastAsia" w:cstheme="minorEastAsia" w:hint="eastAsia"/>
          <w:color w:val="5E5E5E"/>
          <w:kern w:val="0"/>
          <w:sz w:val="24"/>
          <w:szCs w:val="24"/>
        </w:rPr>
      </w:pPr>
      <w:r>
        <w:rPr>
          <w:rFonts w:asciiTheme="minorEastAsia" w:eastAsiaTheme="minorEastAsia" w:hAnsiTheme="minorEastAsia" w:cstheme="minorEastAsia" w:hint="eastAsia"/>
          <w:color w:val="5E5E5E"/>
          <w:kern w:val="0"/>
          <w:sz w:val="24"/>
          <w:szCs w:val="24"/>
        </w:rPr>
        <w:t>1、开展课堂讨论式教学法（Case Based Study，CBS）</w:t>
      </w:r>
    </w:p>
    <w:p w14:paraId="3D09E3E8" w14:textId="77777777" w:rsidR="00B67AC2" w:rsidRDefault="00000000">
      <w:pPr>
        <w:widowControl/>
        <w:snapToGrid w:val="0"/>
        <w:spacing w:line="360" w:lineRule="auto"/>
        <w:ind w:firstLine="420"/>
        <w:rPr>
          <w:rFonts w:asciiTheme="minorEastAsia" w:eastAsiaTheme="minorEastAsia" w:hAnsiTheme="minorEastAsia" w:cstheme="minorEastAsia" w:hint="eastAsia"/>
          <w:color w:val="5E5E5E"/>
          <w:kern w:val="0"/>
          <w:sz w:val="24"/>
          <w:szCs w:val="24"/>
        </w:rPr>
      </w:pPr>
      <w:r>
        <w:rPr>
          <w:rFonts w:asciiTheme="minorEastAsia" w:eastAsiaTheme="minorEastAsia" w:hAnsiTheme="minorEastAsia" w:cstheme="minorEastAsia" w:hint="eastAsia"/>
          <w:color w:val="5E5E5E"/>
          <w:kern w:val="0"/>
          <w:sz w:val="24"/>
          <w:szCs w:val="24"/>
        </w:rPr>
        <w:lastRenderedPageBreak/>
        <w:t>在药剂学的部分章节采用以案例分析为引导的课堂讨论式教学（case-based study，CBS），学生应用药剂学的基础理论和基本知识，通过对成功企业的制剂工艺设计的理解、思考和分析，将抽象的理论与实际生产有机地联系起来，实现理论到实践的转移。教师备选一些经典个案，帮助学生在药剂学学习中形成一些基本的科学思维方式。如天津天士力公司生产的复方丹参滴丸，该药物采用的原料与传统的复方丹参</w:t>
      </w:r>
      <w:proofErr w:type="gramStart"/>
      <w:r>
        <w:rPr>
          <w:rFonts w:asciiTheme="minorEastAsia" w:eastAsiaTheme="minorEastAsia" w:hAnsiTheme="minorEastAsia" w:cstheme="minorEastAsia" w:hint="eastAsia"/>
          <w:color w:val="5E5E5E"/>
          <w:kern w:val="0"/>
          <w:sz w:val="24"/>
          <w:szCs w:val="24"/>
        </w:rPr>
        <w:t>片完全</w:t>
      </w:r>
      <w:proofErr w:type="gramEnd"/>
      <w:r>
        <w:rPr>
          <w:rFonts w:asciiTheme="minorEastAsia" w:eastAsiaTheme="minorEastAsia" w:hAnsiTheme="minorEastAsia" w:cstheme="minorEastAsia" w:hint="eastAsia"/>
          <w:color w:val="5E5E5E"/>
          <w:kern w:val="0"/>
          <w:sz w:val="24"/>
          <w:szCs w:val="24"/>
        </w:rPr>
        <w:t>相同，但运用制剂新技术，改变剂型后使其疗效成倍增长，取得了良好的经济效益和社会效益。通过让学生分析讨论其中所涉及的基本原理，提升学生的自学能力和分析问题的能力。</w:t>
      </w:r>
    </w:p>
    <w:p w14:paraId="3F792082" w14:textId="77777777" w:rsidR="00B67AC2" w:rsidRDefault="00000000">
      <w:pPr>
        <w:widowControl/>
        <w:snapToGrid w:val="0"/>
        <w:spacing w:line="360" w:lineRule="auto"/>
        <w:ind w:firstLine="420"/>
        <w:jc w:val="left"/>
        <w:rPr>
          <w:rFonts w:asciiTheme="minorEastAsia" w:eastAsiaTheme="minorEastAsia" w:hAnsiTheme="minorEastAsia" w:cstheme="minorEastAsia" w:hint="eastAsia"/>
          <w:color w:val="5E5E5E"/>
          <w:kern w:val="0"/>
          <w:sz w:val="24"/>
          <w:szCs w:val="24"/>
        </w:rPr>
      </w:pPr>
      <w:r>
        <w:rPr>
          <w:rFonts w:asciiTheme="minorEastAsia" w:eastAsiaTheme="minorEastAsia" w:hAnsiTheme="minorEastAsia" w:cstheme="minorEastAsia" w:hint="eastAsia"/>
          <w:color w:val="5E5E5E"/>
          <w:kern w:val="0"/>
          <w:sz w:val="24"/>
          <w:szCs w:val="24"/>
        </w:rPr>
        <w:t>2、倡导以问题为中心的教学方式（Problem Based Lecture，PBL）</w:t>
      </w:r>
    </w:p>
    <w:p w14:paraId="24E10447" w14:textId="77777777" w:rsidR="00B67AC2" w:rsidRDefault="00000000">
      <w:pPr>
        <w:widowControl/>
        <w:snapToGrid w:val="0"/>
        <w:spacing w:line="360" w:lineRule="auto"/>
        <w:ind w:firstLine="420"/>
        <w:jc w:val="left"/>
        <w:rPr>
          <w:rFonts w:asciiTheme="minorEastAsia" w:eastAsiaTheme="minorEastAsia" w:hAnsiTheme="minorEastAsia" w:cstheme="minorEastAsia" w:hint="eastAsia"/>
          <w:color w:val="5E5E5E"/>
          <w:kern w:val="0"/>
          <w:sz w:val="24"/>
          <w:szCs w:val="24"/>
        </w:rPr>
      </w:pPr>
      <w:r>
        <w:rPr>
          <w:rFonts w:asciiTheme="minorEastAsia" w:eastAsiaTheme="minorEastAsia" w:hAnsiTheme="minorEastAsia" w:cstheme="minorEastAsia" w:hint="eastAsia"/>
          <w:color w:val="5E5E5E"/>
          <w:kern w:val="0"/>
          <w:sz w:val="24"/>
          <w:szCs w:val="24"/>
        </w:rPr>
        <w:t>教师的角色是初始问题的设计者，学习过程的组织者，问题解决的引导者。例如在讲解药剂学概论中药物制剂的分类时，先问学生自己曾经使用过的药物剂型及给药途径，大多数同学一般都能说出片剂、胶囊剂、注射剂、贴剂等剂型，以及口服和注射等给药途径；少部分同学能说出栓剂、滴眼剂和喷雾剂以及其他给药途径。然后再问学生按给药途径分类，常用剂型可分为几类？老师通过对学生的答案进行修正和总结，得出正确的分类。这种学习方式的变革将会使教学由单一走向多样，由封闭走向开放，由单向走向互动，由复制走向创新。</w:t>
      </w:r>
    </w:p>
    <w:p w14:paraId="676DE498" w14:textId="77777777" w:rsidR="00B67AC2" w:rsidRDefault="00000000">
      <w:pPr>
        <w:widowControl/>
        <w:snapToGrid w:val="0"/>
        <w:spacing w:line="360" w:lineRule="auto"/>
        <w:ind w:firstLine="420"/>
        <w:jc w:val="left"/>
        <w:rPr>
          <w:rFonts w:asciiTheme="minorEastAsia" w:eastAsiaTheme="minorEastAsia" w:hAnsiTheme="minorEastAsia" w:cstheme="minorEastAsia" w:hint="eastAsia"/>
          <w:color w:val="5E5E5E"/>
          <w:kern w:val="0"/>
          <w:sz w:val="24"/>
          <w:szCs w:val="24"/>
        </w:rPr>
      </w:pPr>
      <w:r>
        <w:rPr>
          <w:rFonts w:asciiTheme="minorEastAsia" w:eastAsiaTheme="minorEastAsia" w:hAnsiTheme="minorEastAsia" w:cstheme="minorEastAsia" w:hint="eastAsia"/>
          <w:color w:val="5E5E5E"/>
          <w:kern w:val="0"/>
          <w:sz w:val="24"/>
          <w:szCs w:val="24"/>
        </w:rPr>
        <w:t>3、开展课外科研活动</w:t>
      </w:r>
    </w:p>
    <w:p w14:paraId="7DE77C06" w14:textId="77777777" w:rsidR="00B67AC2" w:rsidRDefault="00000000">
      <w:pPr>
        <w:widowControl/>
        <w:snapToGrid w:val="0"/>
        <w:spacing w:line="360" w:lineRule="auto"/>
        <w:ind w:firstLine="420"/>
        <w:rPr>
          <w:rFonts w:asciiTheme="minorEastAsia" w:eastAsiaTheme="minorEastAsia" w:hAnsiTheme="minorEastAsia" w:cstheme="minorEastAsia" w:hint="eastAsia"/>
          <w:color w:val="5E5E5E"/>
          <w:kern w:val="0"/>
          <w:sz w:val="24"/>
          <w:szCs w:val="24"/>
        </w:rPr>
      </w:pPr>
      <w:r>
        <w:rPr>
          <w:rFonts w:asciiTheme="minorEastAsia" w:eastAsiaTheme="minorEastAsia" w:hAnsiTheme="minorEastAsia" w:cstheme="minorEastAsia" w:hint="eastAsia"/>
          <w:color w:val="5E5E5E"/>
          <w:kern w:val="0"/>
          <w:sz w:val="24"/>
          <w:szCs w:val="24"/>
        </w:rPr>
        <w:t>让学有余力的学生参与课外科研活动，如翻译英语专业文献、撰写综述和参与科学研究等。学生可根据自己的兴趣选择主题和方向，在教师指导下撰写综述；也可由在读的博士和硕士研究生带教，让学生参与部分研究工作，培养他们科学的思维方式、严谨的工作作风和创新意识，提升学生的综合素质。</w:t>
      </w:r>
    </w:p>
    <w:p w14:paraId="348DE618" w14:textId="77777777" w:rsidR="00B67AC2" w:rsidRDefault="00000000">
      <w:pPr>
        <w:widowControl/>
        <w:snapToGrid w:val="0"/>
        <w:spacing w:line="360" w:lineRule="auto"/>
        <w:ind w:firstLine="470"/>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color w:val="5E5E5E"/>
          <w:kern w:val="0"/>
          <w:sz w:val="24"/>
          <w:szCs w:val="24"/>
        </w:rPr>
        <w:t>二、</w:t>
      </w:r>
      <w:r>
        <w:rPr>
          <w:rFonts w:asciiTheme="minorEastAsia" w:eastAsiaTheme="minorEastAsia" w:hAnsiTheme="minorEastAsia" w:cstheme="minorEastAsia" w:hint="eastAsia"/>
          <w:b/>
          <w:bCs/>
          <w:kern w:val="0"/>
          <w:sz w:val="24"/>
          <w:szCs w:val="24"/>
        </w:rPr>
        <w:t>教员授课质量评价</w:t>
      </w:r>
    </w:p>
    <w:p w14:paraId="42C1008F" w14:textId="77777777" w:rsidR="00B67AC2" w:rsidRDefault="00000000">
      <w:pPr>
        <w:widowControl/>
        <w:snapToGrid w:val="0"/>
        <w:spacing w:line="360" w:lineRule="auto"/>
        <w:ind w:firstLine="420"/>
        <w:rPr>
          <w:rFonts w:asciiTheme="minorEastAsia" w:eastAsiaTheme="minorEastAsia" w:hAnsiTheme="minorEastAsia" w:cstheme="minorEastAsia" w:hint="eastAsia"/>
          <w:color w:val="5E5E5E"/>
          <w:kern w:val="0"/>
          <w:sz w:val="24"/>
          <w:szCs w:val="24"/>
        </w:rPr>
      </w:pPr>
      <w:r>
        <w:rPr>
          <w:rFonts w:asciiTheme="minorEastAsia" w:eastAsiaTheme="minorEastAsia" w:hAnsiTheme="minorEastAsia" w:cstheme="minorEastAsia" w:hint="eastAsia"/>
          <w:color w:val="5E5E5E"/>
          <w:kern w:val="0"/>
          <w:sz w:val="24"/>
          <w:szCs w:val="24"/>
        </w:rPr>
        <w:t>对课程考核结果进行评价，可准确反映教学质量，而反映教学质量的重要指标就是教师的教学能力，建立教师授课质量评价体系，可从学生评价、同行评价和教学管理部门评价三方面进行“三位一体”的总体评估。评价的指标主要包括：课堂内容融会贯通，讲解精炼；理论联系实际；层次分明，重点突出，不照本宣科；重点、难点内容讲深讲透；板书整齐有条理，注重现代教育的应用；普通话授课，语言生动，语速适中；熟练应用专业外语词汇，注重启发式教学，重视素质教育；教学内容丰富，反映学科新的进展。</w:t>
      </w:r>
    </w:p>
    <w:p w14:paraId="013F3FA0" w14:textId="77777777" w:rsidR="00B67AC2" w:rsidRDefault="00000000">
      <w:pPr>
        <w:widowControl/>
        <w:snapToGrid w:val="0"/>
        <w:spacing w:line="360" w:lineRule="auto"/>
        <w:ind w:firstLine="470"/>
        <w:rPr>
          <w:rFonts w:asciiTheme="minorEastAsia" w:eastAsiaTheme="minorEastAsia" w:hAnsiTheme="minorEastAsia" w:cstheme="minorEastAsia" w:hint="eastAsia"/>
          <w:color w:val="5E5E5E"/>
          <w:kern w:val="0"/>
          <w:sz w:val="24"/>
          <w:szCs w:val="24"/>
        </w:rPr>
      </w:pPr>
      <w:r>
        <w:rPr>
          <w:rFonts w:asciiTheme="minorEastAsia" w:eastAsiaTheme="minorEastAsia" w:hAnsiTheme="minorEastAsia" w:cstheme="minorEastAsia" w:hint="eastAsia"/>
          <w:color w:val="5E5E5E"/>
          <w:kern w:val="0"/>
          <w:sz w:val="24"/>
          <w:szCs w:val="24"/>
        </w:rPr>
        <w:t>三、教材建议</w:t>
      </w:r>
    </w:p>
    <w:p w14:paraId="72789026" w14:textId="77777777" w:rsidR="00B67AC2" w:rsidRDefault="00000000">
      <w:pPr>
        <w:widowControl/>
        <w:snapToGrid w:val="0"/>
        <w:spacing w:line="360" w:lineRule="auto"/>
        <w:ind w:firstLine="420"/>
        <w:rPr>
          <w:rFonts w:asciiTheme="minorEastAsia" w:eastAsiaTheme="minorEastAsia" w:hAnsiTheme="minorEastAsia" w:cstheme="minorEastAsia" w:hint="eastAsia"/>
          <w:color w:val="5E5E5E"/>
          <w:kern w:val="0"/>
          <w:sz w:val="24"/>
          <w:szCs w:val="24"/>
        </w:rPr>
      </w:pPr>
      <w:r>
        <w:rPr>
          <w:rFonts w:asciiTheme="minorEastAsia" w:eastAsiaTheme="minorEastAsia" w:hAnsiTheme="minorEastAsia" w:cstheme="minorEastAsia" w:hint="eastAsia"/>
          <w:color w:val="5E5E5E"/>
          <w:kern w:val="0"/>
          <w:sz w:val="24"/>
          <w:szCs w:val="24"/>
        </w:rPr>
        <w:lastRenderedPageBreak/>
        <w:t>目前我校本科生使用的药剂学教材是崔福德主编的《药剂学》，该教材为人民卫生出版社全国药学类专业规划教材。大约每5年修订一次。该教材建立了以普通剂型与制备为基础，深入介绍制剂理论，制剂新技术与剂型的新框架。先学习普通剂型之后，进一步深入学习理论部分和新技术、新剂型等，符合由浅入深的学习原则。从内容上突出了剂型的特点与制备，加强了制备理论，为学生提供了学习新技术与新剂型的窗口。该教材各部分内容既有独立性又有相关性，具有较强的实用性、系统性，创新性和科学性。</w:t>
      </w:r>
    </w:p>
    <w:p w14:paraId="163EF666" w14:textId="77777777" w:rsidR="00B67AC2" w:rsidRDefault="00000000">
      <w:pPr>
        <w:widowControl/>
        <w:snapToGrid w:val="0"/>
        <w:spacing w:line="360" w:lineRule="auto"/>
        <w:ind w:firstLine="470"/>
        <w:rPr>
          <w:rFonts w:asciiTheme="minorEastAsia" w:eastAsiaTheme="minorEastAsia" w:hAnsiTheme="minorEastAsia" w:cstheme="minorEastAsia" w:hint="eastAsia"/>
          <w:color w:val="5E5E5E"/>
          <w:kern w:val="0"/>
          <w:sz w:val="24"/>
          <w:szCs w:val="24"/>
        </w:rPr>
      </w:pPr>
      <w:r>
        <w:rPr>
          <w:rFonts w:asciiTheme="minorEastAsia" w:eastAsiaTheme="minorEastAsia" w:hAnsiTheme="minorEastAsia" w:cstheme="minorEastAsia" w:hint="eastAsia"/>
          <w:color w:val="5E5E5E"/>
          <w:kern w:val="0"/>
          <w:sz w:val="24"/>
          <w:szCs w:val="24"/>
        </w:rPr>
        <w:t>四、课程资源开发与利用的计划和建议</w:t>
      </w:r>
    </w:p>
    <w:p w14:paraId="087F57FD" w14:textId="77777777" w:rsidR="00B67AC2" w:rsidRDefault="00000000">
      <w:pPr>
        <w:widowControl/>
        <w:snapToGrid w:val="0"/>
        <w:spacing w:line="360" w:lineRule="auto"/>
        <w:ind w:firstLine="420"/>
        <w:rPr>
          <w:rFonts w:asciiTheme="minorEastAsia" w:eastAsiaTheme="minorEastAsia" w:hAnsiTheme="minorEastAsia" w:cstheme="minorEastAsia" w:hint="eastAsia"/>
          <w:color w:val="5E5E5E"/>
          <w:kern w:val="0"/>
          <w:sz w:val="24"/>
          <w:szCs w:val="24"/>
        </w:rPr>
      </w:pPr>
      <w:r>
        <w:rPr>
          <w:rFonts w:asciiTheme="minorEastAsia" w:eastAsiaTheme="minorEastAsia" w:hAnsiTheme="minorEastAsia" w:cstheme="minorEastAsia" w:hint="eastAsia"/>
          <w:color w:val="5E5E5E"/>
          <w:kern w:val="0"/>
          <w:sz w:val="24"/>
          <w:szCs w:val="24"/>
        </w:rPr>
        <w:t>随着e-Learning和远程教育在高等院校的逐步推广，网上教学资源的建设被提到越来越重要的位置。具体计划和建议如下：</w:t>
      </w:r>
    </w:p>
    <w:p w14:paraId="185F297A" w14:textId="77777777" w:rsidR="00B67AC2" w:rsidRDefault="00000000">
      <w:pPr>
        <w:widowControl/>
        <w:snapToGrid w:val="0"/>
        <w:spacing w:line="360" w:lineRule="auto"/>
        <w:ind w:firstLine="420"/>
        <w:jc w:val="left"/>
        <w:rPr>
          <w:rFonts w:asciiTheme="minorEastAsia" w:eastAsiaTheme="minorEastAsia" w:hAnsiTheme="minorEastAsia" w:cstheme="minorEastAsia" w:hint="eastAsia"/>
          <w:color w:val="5E5E5E"/>
          <w:kern w:val="0"/>
          <w:sz w:val="24"/>
          <w:szCs w:val="24"/>
        </w:rPr>
      </w:pPr>
      <w:r>
        <w:rPr>
          <w:rFonts w:asciiTheme="minorEastAsia" w:eastAsiaTheme="minorEastAsia" w:hAnsiTheme="minorEastAsia" w:cstheme="minorEastAsia" w:hint="eastAsia"/>
          <w:color w:val="5E5E5E"/>
          <w:kern w:val="0"/>
          <w:sz w:val="24"/>
          <w:szCs w:val="24"/>
        </w:rPr>
        <w:t>药剂学的内容广泛、剂型繁多，制备原理、处方工艺及制剂设备差异很大，图形和图像能形象、生动、直观地反映出剂型、制备原理及制备流程等信息，是帮助分析、理解教材及解释现象的基本媒体元素。通过网上搜集、日常积累以及自己制作等方法，制作出能动态演示制剂生产车间、制剂设备操作、制剂制备等过程的多媒体课件。如在讲解片剂内容时，压片机是一个非常重要的制剂设备，用一段录像动态地演示压片机的工作情况，不仅使学生清楚地看到压片机的形状，而且对于与制剂相关的内容也能得到很好的理解。在备课过程中，教师要结合教学目标、教材内容及学生实际，选取相应的素材，以小专题或单元为基本模块进行组织和衔接，使之成为目标明确、条理清晰、程序合理、易于操作的多媒体课件。既可以用于课堂教学，也便于学生课后自学和复习。药剂学课程内容丰富，多媒体素材的收集与制作是繁杂而细致的系统工程，需要不断地积累，并与其他教师协作，希望通过几轮的课程讲解后，形成较为系统的药剂学多媒体资源库。</w:t>
      </w:r>
    </w:p>
    <w:p w14:paraId="15C6F960" w14:textId="77777777" w:rsidR="00B67AC2" w:rsidRDefault="00000000">
      <w:pPr>
        <w:widowControl/>
        <w:snapToGrid w:val="0"/>
        <w:spacing w:line="360" w:lineRule="auto"/>
        <w:ind w:firstLine="470"/>
        <w:rPr>
          <w:rFonts w:asciiTheme="minorEastAsia" w:eastAsiaTheme="minorEastAsia" w:hAnsiTheme="minorEastAsia" w:cstheme="minorEastAsia" w:hint="eastAsia"/>
          <w:color w:val="5E5E5E"/>
          <w:kern w:val="0"/>
          <w:sz w:val="24"/>
          <w:szCs w:val="24"/>
        </w:rPr>
      </w:pPr>
      <w:r>
        <w:rPr>
          <w:rFonts w:asciiTheme="minorEastAsia" w:eastAsiaTheme="minorEastAsia" w:hAnsiTheme="minorEastAsia" w:cstheme="minorEastAsia" w:hint="eastAsia"/>
          <w:color w:val="5E5E5E"/>
          <w:kern w:val="0"/>
          <w:sz w:val="24"/>
          <w:szCs w:val="24"/>
        </w:rPr>
        <w:t>五、教学必需的保障条件及建议</w:t>
      </w:r>
    </w:p>
    <w:p w14:paraId="0D59995E" w14:textId="77777777" w:rsidR="00B67AC2" w:rsidRDefault="00000000">
      <w:pPr>
        <w:widowControl/>
        <w:snapToGrid w:val="0"/>
        <w:spacing w:line="360" w:lineRule="auto"/>
        <w:ind w:firstLine="420"/>
        <w:jc w:val="left"/>
        <w:rPr>
          <w:rFonts w:asciiTheme="minorEastAsia" w:eastAsiaTheme="minorEastAsia" w:hAnsiTheme="minorEastAsia" w:cstheme="minorEastAsia" w:hint="eastAsia"/>
          <w:color w:val="5E5E5E"/>
          <w:kern w:val="0"/>
          <w:sz w:val="24"/>
          <w:szCs w:val="24"/>
        </w:rPr>
      </w:pPr>
      <w:r>
        <w:rPr>
          <w:rFonts w:asciiTheme="minorEastAsia" w:eastAsiaTheme="minorEastAsia" w:hAnsiTheme="minorEastAsia" w:cstheme="minorEastAsia" w:hint="eastAsia"/>
          <w:color w:val="5E5E5E"/>
          <w:kern w:val="0"/>
          <w:sz w:val="24"/>
          <w:szCs w:val="24"/>
        </w:rPr>
        <w:t>1、建立教师集体备课制度</w:t>
      </w:r>
    </w:p>
    <w:p w14:paraId="415D552F" w14:textId="77777777" w:rsidR="00B67AC2" w:rsidRDefault="00000000">
      <w:pPr>
        <w:widowControl/>
        <w:snapToGrid w:val="0"/>
        <w:spacing w:line="360" w:lineRule="auto"/>
        <w:ind w:firstLine="420"/>
        <w:jc w:val="left"/>
        <w:rPr>
          <w:rFonts w:asciiTheme="minorEastAsia" w:eastAsiaTheme="minorEastAsia" w:hAnsiTheme="minorEastAsia" w:cstheme="minorEastAsia" w:hint="eastAsia"/>
          <w:color w:val="5E5E5E"/>
          <w:kern w:val="0"/>
          <w:sz w:val="24"/>
          <w:szCs w:val="24"/>
        </w:rPr>
      </w:pPr>
      <w:r>
        <w:rPr>
          <w:rFonts w:asciiTheme="minorEastAsia" w:eastAsiaTheme="minorEastAsia" w:hAnsiTheme="minorEastAsia" w:cstheme="minorEastAsia" w:hint="eastAsia"/>
          <w:color w:val="5E5E5E"/>
          <w:kern w:val="0"/>
          <w:sz w:val="24"/>
          <w:szCs w:val="24"/>
        </w:rPr>
        <w:t>集体备课成员由教学组组长、主讲教师、教学组的其他教师以及有关的教授组成。集体备课的内容包括：讲授内容的基本概念、框架，应突出的教学重点、难点，以及相关的教学方法。通过集体备课可以发挥集体的智慧，弥补主讲教师的不足，提高教学水平。</w:t>
      </w:r>
    </w:p>
    <w:p w14:paraId="3499C218" w14:textId="77777777" w:rsidR="00B67AC2" w:rsidRDefault="00000000">
      <w:pPr>
        <w:widowControl/>
        <w:snapToGrid w:val="0"/>
        <w:spacing w:line="360" w:lineRule="auto"/>
        <w:ind w:firstLine="420"/>
        <w:jc w:val="left"/>
        <w:rPr>
          <w:rFonts w:asciiTheme="minorEastAsia" w:eastAsiaTheme="minorEastAsia" w:hAnsiTheme="minorEastAsia" w:cstheme="minorEastAsia" w:hint="eastAsia"/>
          <w:color w:val="5E5E5E"/>
          <w:kern w:val="0"/>
          <w:sz w:val="24"/>
          <w:szCs w:val="24"/>
        </w:rPr>
      </w:pPr>
      <w:r>
        <w:rPr>
          <w:rFonts w:asciiTheme="minorEastAsia" w:eastAsiaTheme="minorEastAsia" w:hAnsiTheme="minorEastAsia" w:cstheme="minorEastAsia" w:hint="eastAsia"/>
          <w:color w:val="5E5E5E"/>
          <w:kern w:val="0"/>
          <w:sz w:val="24"/>
          <w:szCs w:val="24"/>
        </w:rPr>
        <w:t>2、 青年教师培训制度</w:t>
      </w:r>
    </w:p>
    <w:p w14:paraId="09B7DA47" w14:textId="77777777" w:rsidR="00B67AC2" w:rsidRDefault="00000000">
      <w:pPr>
        <w:widowControl/>
        <w:snapToGrid w:val="0"/>
        <w:spacing w:line="360" w:lineRule="auto"/>
        <w:ind w:left="105" w:firstLine="315"/>
        <w:rPr>
          <w:rFonts w:asciiTheme="minorEastAsia" w:eastAsiaTheme="minorEastAsia" w:hAnsiTheme="minorEastAsia" w:cstheme="minorEastAsia" w:hint="eastAsia"/>
          <w:color w:val="5E5E5E"/>
          <w:kern w:val="0"/>
          <w:sz w:val="24"/>
          <w:szCs w:val="24"/>
        </w:rPr>
      </w:pPr>
      <w:r>
        <w:rPr>
          <w:rFonts w:asciiTheme="minorEastAsia" w:eastAsiaTheme="minorEastAsia" w:hAnsiTheme="minorEastAsia" w:cstheme="minorEastAsia" w:hint="eastAsia"/>
          <w:color w:val="5E5E5E"/>
          <w:kern w:val="0"/>
          <w:sz w:val="24"/>
          <w:szCs w:val="24"/>
        </w:rPr>
        <w:lastRenderedPageBreak/>
        <w:t>对新入科室的年轻教员，必须进行培训。培训方法实行专人负责制，要求青年教师在一年之内必须完整地听一轮本课程的理论和实验教学。在进行正式上课前，必须进行预讲和预实验。</w:t>
      </w:r>
    </w:p>
    <w:p w14:paraId="6D3D9B2D" w14:textId="77777777" w:rsidR="00B67AC2" w:rsidRDefault="00000000">
      <w:pPr>
        <w:widowControl/>
        <w:snapToGrid w:val="0"/>
        <w:spacing w:line="360" w:lineRule="auto"/>
        <w:ind w:firstLine="420"/>
        <w:jc w:val="left"/>
        <w:rPr>
          <w:rFonts w:asciiTheme="minorEastAsia" w:eastAsiaTheme="minorEastAsia" w:hAnsiTheme="minorEastAsia" w:cstheme="minorEastAsia" w:hint="eastAsia"/>
          <w:color w:val="5E5E5E"/>
          <w:kern w:val="0"/>
          <w:sz w:val="24"/>
          <w:szCs w:val="24"/>
        </w:rPr>
      </w:pPr>
      <w:r>
        <w:rPr>
          <w:rFonts w:asciiTheme="minorEastAsia" w:eastAsiaTheme="minorEastAsia" w:hAnsiTheme="minorEastAsia" w:cstheme="minorEastAsia" w:hint="eastAsia"/>
          <w:color w:val="5E5E5E"/>
          <w:kern w:val="0"/>
          <w:sz w:val="24"/>
          <w:szCs w:val="24"/>
        </w:rPr>
        <w:t>3、 教学评估制度</w:t>
      </w:r>
    </w:p>
    <w:p w14:paraId="6F76EED4" w14:textId="77777777" w:rsidR="00B67AC2" w:rsidRDefault="00000000">
      <w:pPr>
        <w:widowControl/>
        <w:snapToGrid w:val="0"/>
        <w:spacing w:line="360" w:lineRule="auto"/>
        <w:ind w:firstLine="420"/>
        <w:jc w:val="left"/>
        <w:rPr>
          <w:rFonts w:asciiTheme="minorEastAsia" w:eastAsiaTheme="minorEastAsia" w:hAnsiTheme="minorEastAsia" w:cstheme="minorEastAsia" w:hint="eastAsia"/>
          <w:color w:val="5E5E5E"/>
          <w:kern w:val="0"/>
          <w:sz w:val="24"/>
          <w:szCs w:val="24"/>
        </w:rPr>
      </w:pPr>
      <w:r>
        <w:rPr>
          <w:rFonts w:asciiTheme="minorEastAsia" w:eastAsiaTheme="minorEastAsia" w:hAnsiTheme="minorEastAsia" w:cstheme="minorEastAsia" w:hint="eastAsia"/>
          <w:color w:val="5E5E5E"/>
          <w:kern w:val="0"/>
          <w:sz w:val="24"/>
          <w:szCs w:val="24"/>
        </w:rPr>
        <w:t>分不同时间点对教师的教学质量进行评估，作为保障高质量教学和完成教学任务的手段。在课程开课初期，由学校教学指导委员会进行现场听课评估，在结业考试前由学生对教师授课质量进行评估。</w:t>
      </w:r>
    </w:p>
    <w:p w14:paraId="40B520FE" w14:textId="77777777" w:rsidR="00B67AC2" w:rsidRDefault="00000000">
      <w:pPr>
        <w:widowControl/>
        <w:snapToGrid w:val="0"/>
        <w:spacing w:line="360" w:lineRule="auto"/>
        <w:ind w:firstLine="420"/>
        <w:jc w:val="left"/>
        <w:rPr>
          <w:rFonts w:asciiTheme="minorEastAsia" w:eastAsiaTheme="minorEastAsia" w:hAnsiTheme="minorEastAsia" w:cstheme="minorEastAsia" w:hint="eastAsia"/>
          <w:color w:val="5E5E5E"/>
          <w:kern w:val="0"/>
          <w:sz w:val="24"/>
          <w:szCs w:val="24"/>
        </w:rPr>
      </w:pPr>
      <w:r>
        <w:rPr>
          <w:rFonts w:asciiTheme="minorEastAsia" w:eastAsiaTheme="minorEastAsia" w:hAnsiTheme="minorEastAsia" w:cstheme="minorEastAsia" w:hint="eastAsia"/>
          <w:color w:val="5E5E5E"/>
          <w:kern w:val="0"/>
          <w:sz w:val="24"/>
          <w:szCs w:val="24"/>
        </w:rPr>
        <w:t>4、 教研室的教学档案管理</w:t>
      </w:r>
    </w:p>
    <w:p w14:paraId="7FBF925A" w14:textId="77777777" w:rsidR="00B67AC2" w:rsidRDefault="00000000">
      <w:pPr>
        <w:widowControl/>
        <w:snapToGrid w:val="0"/>
        <w:spacing w:line="360" w:lineRule="auto"/>
        <w:ind w:firstLine="420"/>
        <w:jc w:val="left"/>
        <w:rPr>
          <w:rFonts w:asciiTheme="minorEastAsia" w:eastAsiaTheme="minorEastAsia" w:hAnsiTheme="minorEastAsia" w:cstheme="minorEastAsia" w:hint="eastAsia"/>
          <w:color w:val="5E5E5E"/>
          <w:kern w:val="0"/>
          <w:sz w:val="24"/>
          <w:szCs w:val="24"/>
        </w:rPr>
      </w:pPr>
      <w:r>
        <w:rPr>
          <w:rFonts w:asciiTheme="minorEastAsia" w:eastAsiaTheme="minorEastAsia" w:hAnsiTheme="minorEastAsia" w:cstheme="minorEastAsia" w:hint="eastAsia"/>
          <w:color w:val="5E5E5E"/>
          <w:kern w:val="0"/>
          <w:sz w:val="24"/>
          <w:szCs w:val="24"/>
        </w:rPr>
        <w:t>教研室的教学档案管理是整个学校教学档案管理的有机组成部分，也是教研室重要工作之一。教研室的教学档案包括反映教学管理、教学实践和教学研究等活动中所产生的有保存价值的所有资料与资源，是教学实践活动的原始记录，是反映教学过程的系统而完整的历史资料，对进行教学评估、教学研究和教育改革有重要的参考价值，教学档案记载了教研室的成长、发展过程，是教研室的宝贵财富。教研室应公示已有的重要教学资源如教案、国内外优秀教材、购置的优秀多媒体课件等，使年轻教员得以充分利用。</w:t>
      </w:r>
    </w:p>
    <w:p w14:paraId="735E7DFA" w14:textId="77777777" w:rsidR="00B67AC2" w:rsidRDefault="00000000">
      <w:pPr>
        <w:widowControl/>
        <w:snapToGrid w:val="0"/>
        <w:spacing w:line="360" w:lineRule="auto"/>
        <w:ind w:firstLine="420"/>
        <w:jc w:val="left"/>
        <w:rPr>
          <w:rFonts w:asciiTheme="minorEastAsia" w:eastAsiaTheme="minorEastAsia" w:hAnsiTheme="minorEastAsia" w:cstheme="minorEastAsia" w:hint="eastAsia"/>
          <w:color w:val="5E5E5E"/>
          <w:kern w:val="0"/>
          <w:sz w:val="24"/>
          <w:szCs w:val="24"/>
        </w:rPr>
      </w:pPr>
      <w:r>
        <w:rPr>
          <w:rFonts w:asciiTheme="minorEastAsia" w:eastAsiaTheme="minorEastAsia" w:hAnsiTheme="minorEastAsia" w:cstheme="minorEastAsia" w:hint="eastAsia"/>
          <w:color w:val="5E5E5E"/>
          <w:kern w:val="0"/>
          <w:sz w:val="24"/>
          <w:szCs w:val="24"/>
        </w:rPr>
        <w:t>5、加强多媒体教学软件等已有教学资源的使用培训。</w:t>
      </w:r>
    </w:p>
    <w:p w14:paraId="0B13E69F" w14:textId="77777777" w:rsidR="00B67AC2" w:rsidRDefault="00000000">
      <w:pPr>
        <w:widowControl/>
        <w:snapToGrid w:val="0"/>
        <w:spacing w:line="360" w:lineRule="auto"/>
        <w:ind w:firstLine="470"/>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color w:val="5E5E5E"/>
          <w:kern w:val="0"/>
          <w:sz w:val="24"/>
          <w:szCs w:val="24"/>
        </w:rPr>
        <w:t> </w:t>
      </w:r>
    </w:p>
    <w:p w14:paraId="15830C8C" w14:textId="77777777" w:rsidR="00B67AC2" w:rsidRDefault="00000000">
      <w:pPr>
        <w:spacing w:line="360" w:lineRule="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 xml:space="preserve"> </w:t>
      </w:r>
    </w:p>
    <w:p w14:paraId="5F8525D5" w14:textId="77777777" w:rsidR="00B67AC2" w:rsidRDefault="00000000">
      <w:pPr>
        <w:spacing w:line="360" w:lineRule="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 xml:space="preserve"> </w:t>
      </w:r>
    </w:p>
    <w:p w14:paraId="12094774" w14:textId="77777777" w:rsidR="00B67AC2" w:rsidRDefault="00000000">
      <w:pPr>
        <w:spacing w:line="360" w:lineRule="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 xml:space="preserve"> </w:t>
      </w:r>
    </w:p>
    <w:p w14:paraId="0906F646" w14:textId="77777777" w:rsidR="00B67AC2" w:rsidRDefault="00000000">
      <w:pPr>
        <w:spacing w:line="360" w:lineRule="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 xml:space="preserve"> </w:t>
      </w:r>
    </w:p>
    <w:p w14:paraId="6B2299B1" w14:textId="77777777" w:rsidR="00B67AC2" w:rsidRDefault="00000000">
      <w:pPr>
        <w:spacing w:line="360" w:lineRule="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 xml:space="preserve"> </w:t>
      </w:r>
    </w:p>
    <w:p w14:paraId="296F1955" w14:textId="77777777" w:rsidR="00B67AC2" w:rsidRDefault="00000000">
      <w:pPr>
        <w:spacing w:line="360" w:lineRule="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 xml:space="preserve"> </w:t>
      </w:r>
    </w:p>
    <w:p w14:paraId="262B9970" w14:textId="77777777" w:rsidR="00B67AC2" w:rsidRDefault="00000000">
      <w:pPr>
        <w:spacing w:line="360" w:lineRule="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 xml:space="preserve"> </w:t>
      </w:r>
    </w:p>
    <w:p w14:paraId="71AA2312" w14:textId="77777777" w:rsidR="00B67AC2" w:rsidRDefault="00B67AC2">
      <w:pPr>
        <w:spacing w:line="360" w:lineRule="auto"/>
        <w:rPr>
          <w:rFonts w:asciiTheme="minorEastAsia" w:eastAsiaTheme="minorEastAsia" w:hAnsiTheme="minorEastAsia" w:cstheme="minorEastAsia" w:hint="eastAsia"/>
          <w:sz w:val="24"/>
          <w:szCs w:val="24"/>
        </w:rPr>
      </w:pPr>
    </w:p>
    <w:sectPr w:rsidR="00B67AC2">
      <w:footerReference w:type="default" r:id="rId11"/>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20A7F3" w14:textId="77777777" w:rsidR="00A771C8" w:rsidRDefault="00A771C8">
      <w:r>
        <w:separator/>
      </w:r>
    </w:p>
  </w:endnote>
  <w:endnote w:type="continuationSeparator" w:id="0">
    <w:p w14:paraId="3506F3C1" w14:textId="77777777" w:rsidR="00A771C8" w:rsidRDefault="00A77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Georgia">
    <w:panose1 w:val="02040502050405020303"/>
    <w:charset w:val="00"/>
    <w:family w:val="roman"/>
    <w:pitch w:val="variable"/>
    <w:sig w:usb0="00000287" w:usb1="00000000" w:usb2="00000000" w:usb3="00000000" w:csb0="0000009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F235A5" w14:textId="77777777" w:rsidR="00B67AC2" w:rsidRDefault="00000000">
    <w:pPr>
      <w:pStyle w:val="a6"/>
      <w:jc w:val="center"/>
    </w:pPr>
    <w:r>
      <w:fldChar w:fldCharType="begin"/>
    </w:r>
    <w:r>
      <w:instrText>PAGE   \* MERGEFORMAT</w:instrText>
    </w:r>
    <w:r>
      <w:fldChar w:fldCharType="separate"/>
    </w:r>
    <w:r>
      <w:rPr>
        <w:lang w:val="zh-CN"/>
      </w:rPr>
      <w:t>III</w:t>
    </w:r>
    <w:r>
      <w:fldChar w:fldCharType="end"/>
    </w:r>
  </w:p>
  <w:p w14:paraId="1B00D130" w14:textId="77777777" w:rsidR="00B67AC2" w:rsidRDefault="00B67AC2">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76B28" w14:textId="77777777" w:rsidR="00B67AC2" w:rsidRDefault="00000000">
    <w:pPr>
      <w:pStyle w:val="a6"/>
      <w:jc w:val="center"/>
    </w:pPr>
    <w:r>
      <w:rPr>
        <w:noProof/>
      </w:rPr>
      <mc:AlternateContent>
        <mc:Choice Requires="wps">
          <w:drawing>
            <wp:anchor distT="0" distB="0" distL="114300" distR="114300" simplePos="0" relativeHeight="251659264" behindDoc="0" locked="0" layoutInCell="1" allowOverlap="1" wp14:anchorId="53CE485D" wp14:editId="2BBAF8F8">
              <wp:simplePos x="0" y="0"/>
              <wp:positionH relativeFrom="margin">
                <wp:align>center</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3EEE0C20" w14:textId="77777777" w:rsidR="00B67AC2" w:rsidRDefault="00000000">
                          <w:pPr>
                            <w:pStyle w:val="a6"/>
                            <w:jc w:val="center"/>
                          </w:pPr>
                          <w:r>
                            <w:fldChar w:fldCharType="begin"/>
                          </w:r>
                          <w:r>
                            <w:instrText>PAGE   \* MERGEFORMAT</w:instrText>
                          </w:r>
                          <w:r>
                            <w:fldChar w:fldCharType="separate"/>
                          </w:r>
                          <w:r>
                            <w:rPr>
                              <w:lang w:val="zh-CN"/>
                            </w:rPr>
                            <w:t>III</w:t>
                          </w:r>
                          <w:r>
                            <w:fldChar w:fldCharType="end"/>
                          </w:r>
                        </w:p>
                      </w:txbxContent>
                    </wps:txbx>
                    <wps:bodyPr wrap="none" lIns="0" tIns="0" rIns="0" bIns="0">
                      <a:spAutoFit/>
                    </wps:bodyPr>
                  </wps:wsp>
                </a:graphicData>
              </a:graphic>
            </wp:anchor>
          </w:drawing>
        </mc:Choice>
        <mc:Fallback>
          <w:pict>
            <v:shapetype w14:anchorId="53CE485D"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" filled="f" stroked="f">
              <v:textbox style="mso-fit-shape-to-text:t" inset="0,0,0,0">
                <w:txbxContent>
                  <w:p w14:paraId="3EEE0C20" w14:textId="77777777" w:rsidR="00B67AC2" w:rsidRDefault="00000000">
                    <w:pPr>
                      <w:pStyle w:val="a6"/>
                      <w:jc w:val="center"/>
                    </w:pPr>
                    <w:r>
                      <w:fldChar w:fldCharType="begin"/>
                    </w:r>
                    <w:r>
                      <w:instrText>PAGE   \* MERGEFORMAT</w:instrText>
                    </w:r>
                    <w:r>
                      <w:fldChar w:fldCharType="separate"/>
                    </w:r>
                    <w:r>
                      <w:rPr>
                        <w:lang w:val="zh-CN"/>
                      </w:rPr>
                      <w:t>III</w:t>
                    </w:r>
                    <w:r>
                      <w:fldChar w:fldCharType="end"/>
                    </w:r>
                  </w:p>
                </w:txbxContent>
              </v:textbox>
              <w10:wrap anchorx="margin"/>
            </v:shape>
          </w:pict>
        </mc:Fallback>
      </mc:AlternateContent>
    </w:r>
  </w:p>
  <w:p w14:paraId="25F699C7" w14:textId="77777777" w:rsidR="00B67AC2" w:rsidRDefault="00B67AC2">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BE03C4" w14:textId="77777777" w:rsidR="00A771C8" w:rsidRDefault="00A771C8">
      <w:r>
        <w:separator/>
      </w:r>
    </w:p>
  </w:footnote>
  <w:footnote w:type="continuationSeparator" w:id="0">
    <w:p w14:paraId="61085C36" w14:textId="77777777" w:rsidR="00A771C8" w:rsidRDefault="00A771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BCD4913"/>
    <w:multiLevelType w:val="singleLevel"/>
    <w:tmpl w:val="ABCD4913"/>
    <w:lvl w:ilvl="0">
      <w:start w:val="1"/>
      <w:numFmt w:val="decimal"/>
      <w:suff w:val="nothing"/>
      <w:lvlText w:val="（%1）"/>
      <w:lvlJc w:val="left"/>
    </w:lvl>
  </w:abstractNum>
  <w:abstractNum w:abstractNumId="1" w15:restartNumberingAfterBreak="0">
    <w:nsid w:val="0DDA0C8B"/>
    <w:multiLevelType w:val="multilevel"/>
    <w:tmpl w:val="0DDA0C8B"/>
    <w:lvl w:ilvl="0">
      <w:start w:val="1"/>
      <w:numFmt w:val="japaneseCounting"/>
      <w:lvlText w:val="第%1章"/>
      <w:lvlJc w:val="left"/>
      <w:pPr>
        <w:tabs>
          <w:tab w:val="left" w:pos="1321"/>
        </w:tabs>
        <w:ind w:left="1321" w:hanging="1080"/>
      </w:pPr>
      <w:rPr>
        <w:rFonts w:hint="eastAsia"/>
      </w:rPr>
    </w:lvl>
    <w:lvl w:ilvl="1">
      <w:start w:val="1"/>
      <w:numFmt w:val="lowerLetter"/>
      <w:lvlText w:val="%2)"/>
      <w:lvlJc w:val="left"/>
      <w:pPr>
        <w:tabs>
          <w:tab w:val="left" w:pos="1081"/>
        </w:tabs>
        <w:ind w:left="1081" w:hanging="420"/>
      </w:pPr>
    </w:lvl>
    <w:lvl w:ilvl="2">
      <w:start w:val="1"/>
      <w:numFmt w:val="lowerRoman"/>
      <w:lvlText w:val="%3."/>
      <w:lvlJc w:val="right"/>
      <w:pPr>
        <w:tabs>
          <w:tab w:val="left" w:pos="1501"/>
        </w:tabs>
        <w:ind w:left="1501" w:hanging="420"/>
      </w:pPr>
    </w:lvl>
    <w:lvl w:ilvl="3">
      <w:start w:val="1"/>
      <w:numFmt w:val="decimal"/>
      <w:lvlText w:val="%4."/>
      <w:lvlJc w:val="left"/>
      <w:pPr>
        <w:tabs>
          <w:tab w:val="left" w:pos="1921"/>
        </w:tabs>
        <w:ind w:left="1921" w:hanging="420"/>
      </w:pPr>
    </w:lvl>
    <w:lvl w:ilvl="4">
      <w:start w:val="1"/>
      <w:numFmt w:val="lowerLetter"/>
      <w:lvlText w:val="%5)"/>
      <w:lvlJc w:val="left"/>
      <w:pPr>
        <w:tabs>
          <w:tab w:val="left" w:pos="2341"/>
        </w:tabs>
        <w:ind w:left="2341" w:hanging="420"/>
      </w:pPr>
    </w:lvl>
    <w:lvl w:ilvl="5">
      <w:start w:val="1"/>
      <w:numFmt w:val="lowerRoman"/>
      <w:lvlText w:val="%6."/>
      <w:lvlJc w:val="right"/>
      <w:pPr>
        <w:tabs>
          <w:tab w:val="left" w:pos="2761"/>
        </w:tabs>
        <w:ind w:left="2761" w:hanging="420"/>
      </w:pPr>
    </w:lvl>
    <w:lvl w:ilvl="6">
      <w:start w:val="1"/>
      <w:numFmt w:val="decimal"/>
      <w:lvlText w:val="%7."/>
      <w:lvlJc w:val="left"/>
      <w:pPr>
        <w:tabs>
          <w:tab w:val="left" w:pos="3181"/>
        </w:tabs>
        <w:ind w:left="3181" w:hanging="420"/>
      </w:pPr>
    </w:lvl>
    <w:lvl w:ilvl="7">
      <w:start w:val="1"/>
      <w:numFmt w:val="lowerLetter"/>
      <w:lvlText w:val="%8)"/>
      <w:lvlJc w:val="left"/>
      <w:pPr>
        <w:tabs>
          <w:tab w:val="left" w:pos="3601"/>
        </w:tabs>
        <w:ind w:left="3601" w:hanging="420"/>
      </w:pPr>
    </w:lvl>
    <w:lvl w:ilvl="8">
      <w:start w:val="1"/>
      <w:numFmt w:val="lowerRoman"/>
      <w:lvlText w:val="%9."/>
      <w:lvlJc w:val="right"/>
      <w:pPr>
        <w:tabs>
          <w:tab w:val="left" w:pos="4021"/>
        </w:tabs>
        <w:ind w:left="4021" w:hanging="420"/>
      </w:pPr>
    </w:lvl>
  </w:abstractNum>
  <w:abstractNum w:abstractNumId="2" w15:restartNumberingAfterBreak="0">
    <w:nsid w:val="229365E3"/>
    <w:multiLevelType w:val="singleLevel"/>
    <w:tmpl w:val="229365E3"/>
    <w:lvl w:ilvl="0">
      <w:start w:val="12"/>
      <w:numFmt w:val="decimal"/>
      <w:suff w:val="nothing"/>
      <w:lvlText w:val="%1．"/>
      <w:lvlJc w:val="left"/>
    </w:lvl>
  </w:abstractNum>
  <w:abstractNum w:abstractNumId="3" w15:restartNumberingAfterBreak="0">
    <w:nsid w:val="55402CE2"/>
    <w:multiLevelType w:val="multilevel"/>
    <w:tmpl w:val="55402CE2"/>
    <w:lvl w:ilvl="0">
      <w:start w:val="3"/>
      <w:numFmt w:val="japaneseCounting"/>
      <w:lvlText w:val="第%1篇"/>
      <w:lvlJc w:val="left"/>
      <w:pPr>
        <w:tabs>
          <w:tab w:val="left" w:pos="3138"/>
        </w:tabs>
        <w:ind w:left="3138" w:hanging="1356"/>
      </w:pPr>
      <w:rPr>
        <w:rFonts w:hint="eastAsia"/>
      </w:rPr>
    </w:lvl>
    <w:lvl w:ilvl="1">
      <w:start w:val="1"/>
      <w:numFmt w:val="lowerLetter"/>
      <w:lvlText w:val="%2)"/>
      <w:lvlJc w:val="left"/>
      <w:pPr>
        <w:tabs>
          <w:tab w:val="left" w:pos="2622"/>
        </w:tabs>
        <w:ind w:left="2622" w:hanging="420"/>
      </w:pPr>
    </w:lvl>
    <w:lvl w:ilvl="2">
      <w:start w:val="1"/>
      <w:numFmt w:val="lowerRoman"/>
      <w:lvlText w:val="%3."/>
      <w:lvlJc w:val="right"/>
      <w:pPr>
        <w:tabs>
          <w:tab w:val="left" w:pos="3042"/>
        </w:tabs>
        <w:ind w:left="3042" w:hanging="420"/>
      </w:pPr>
    </w:lvl>
    <w:lvl w:ilvl="3">
      <w:start w:val="1"/>
      <w:numFmt w:val="decimal"/>
      <w:lvlText w:val="%4."/>
      <w:lvlJc w:val="left"/>
      <w:pPr>
        <w:tabs>
          <w:tab w:val="left" w:pos="3462"/>
        </w:tabs>
        <w:ind w:left="3462" w:hanging="420"/>
      </w:pPr>
    </w:lvl>
    <w:lvl w:ilvl="4">
      <w:start w:val="1"/>
      <w:numFmt w:val="lowerLetter"/>
      <w:lvlText w:val="%5)"/>
      <w:lvlJc w:val="left"/>
      <w:pPr>
        <w:tabs>
          <w:tab w:val="left" w:pos="3882"/>
        </w:tabs>
        <w:ind w:left="3882" w:hanging="420"/>
      </w:pPr>
    </w:lvl>
    <w:lvl w:ilvl="5">
      <w:start w:val="1"/>
      <w:numFmt w:val="lowerRoman"/>
      <w:lvlText w:val="%6."/>
      <w:lvlJc w:val="right"/>
      <w:pPr>
        <w:tabs>
          <w:tab w:val="left" w:pos="4302"/>
        </w:tabs>
        <w:ind w:left="4302" w:hanging="420"/>
      </w:pPr>
    </w:lvl>
    <w:lvl w:ilvl="6">
      <w:start w:val="1"/>
      <w:numFmt w:val="decimal"/>
      <w:lvlText w:val="%7."/>
      <w:lvlJc w:val="left"/>
      <w:pPr>
        <w:tabs>
          <w:tab w:val="left" w:pos="4722"/>
        </w:tabs>
        <w:ind w:left="4722" w:hanging="420"/>
      </w:pPr>
    </w:lvl>
    <w:lvl w:ilvl="7">
      <w:start w:val="1"/>
      <w:numFmt w:val="lowerLetter"/>
      <w:lvlText w:val="%8)"/>
      <w:lvlJc w:val="left"/>
      <w:pPr>
        <w:tabs>
          <w:tab w:val="left" w:pos="5142"/>
        </w:tabs>
        <w:ind w:left="5142" w:hanging="420"/>
      </w:pPr>
    </w:lvl>
    <w:lvl w:ilvl="8">
      <w:start w:val="1"/>
      <w:numFmt w:val="lowerRoman"/>
      <w:lvlText w:val="%9."/>
      <w:lvlJc w:val="right"/>
      <w:pPr>
        <w:tabs>
          <w:tab w:val="left" w:pos="5562"/>
        </w:tabs>
        <w:ind w:left="5562" w:hanging="420"/>
      </w:pPr>
    </w:lvl>
  </w:abstractNum>
  <w:abstractNum w:abstractNumId="4" w15:restartNumberingAfterBreak="0">
    <w:nsid w:val="5886CA5F"/>
    <w:multiLevelType w:val="singleLevel"/>
    <w:tmpl w:val="5886CA5F"/>
    <w:lvl w:ilvl="0">
      <w:start w:val="1"/>
      <w:numFmt w:val="decimal"/>
      <w:suff w:val="nothing"/>
      <w:lvlText w:val="%1．"/>
      <w:lvlJc w:val="left"/>
    </w:lvl>
  </w:abstractNum>
  <w:abstractNum w:abstractNumId="5" w15:restartNumberingAfterBreak="0">
    <w:nsid w:val="58A51D14"/>
    <w:multiLevelType w:val="singleLevel"/>
    <w:tmpl w:val="58A51D14"/>
    <w:lvl w:ilvl="0">
      <w:start w:val="4"/>
      <w:numFmt w:val="decimal"/>
      <w:suff w:val="nothing"/>
      <w:lvlText w:val="%1．"/>
      <w:lvlJc w:val="left"/>
    </w:lvl>
  </w:abstractNum>
  <w:abstractNum w:abstractNumId="6" w15:restartNumberingAfterBreak="0">
    <w:nsid w:val="58A557FF"/>
    <w:multiLevelType w:val="singleLevel"/>
    <w:tmpl w:val="58A557FF"/>
    <w:lvl w:ilvl="0">
      <w:start w:val="13"/>
      <w:numFmt w:val="decimal"/>
      <w:suff w:val="nothing"/>
      <w:lvlText w:val="%1．"/>
      <w:lvlJc w:val="left"/>
    </w:lvl>
  </w:abstractNum>
  <w:abstractNum w:abstractNumId="7" w15:restartNumberingAfterBreak="0">
    <w:nsid w:val="58A55E19"/>
    <w:multiLevelType w:val="singleLevel"/>
    <w:tmpl w:val="58A55E19"/>
    <w:lvl w:ilvl="0">
      <w:start w:val="6"/>
      <w:numFmt w:val="decimal"/>
      <w:suff w:val="nothing"/>
      <w:lvlText w:val="%1．"/>
      <w:lvlJc w:val="left"/>
    </w:lvl>
  </w:abstractNum>
  <w:abstractNum w:abstractNumId="8" w15:restartNumberingAfterBreak="0">
    <w:nsid w:val="5B893D56"/>
    <w:multiLevelType w:val="singleLevel"/>
    <w:tmpl w:val="5B893D56"/>
    <w:lvl w:ilvl="0">
      <w:start w:val="1"/>
      <w:numFmt w:val="decimal"/>
      <w:suff w:val="nothing"/>
      <w:lvlText w:val="（%1）"/>
      <w:lvlJc w:val="left"/>
    </w:lvl>
  </w:abstractNum>
  <w:abstractNum w:abstractNumId="9" w15:restartNumberingAfterBreak="0">
    <w:nsid w:val="62EE050E"/>
    <w:multiLevelType w:val="multilevel"/>
    <w:tmpl w:val="62EE050E"/>
    <w:lvl w:ilvl="0">
      <w:start w:val="5"/>
      <w:numFmt w:val="japaneseCounting"/>
      <w:lvlText w:val="第%1章"/>
      <w:lvlJc w:val="left"/>
      <w:pPr>
        <w:tabs>
          <w:tab w:val="left" w:pos="961"/>
        </w:tabs>
        <w:ind w:left="961" w:hanging="720"/>
      </w:pPr>
      <w:rPr>
        <w:rFonts w:hint="eastAsia"/>
      </w:rPr>
    </w:lvl>
    <w:lvl w:ilvl="1">
      <w:start w:val="1"/>
      <w:numFmt w:val="lowerLetter"/>
      <w:lvlText w:val="%2)"/>
      <w:lvlJc w:val="left"/>
      <w:pPr>
        <w:tabs>
          <w:tab w:val="left" w:pos="1081"/>
        </w:tabs>
        <w:ind w:left="1081" w:hanging="420"/>
      </w:pPr>
    </w:lvl>
    <w:lvl w:ilvl="2">
      <w:start w:val="1"/>
      <w:numFmt w:val="lowerRoman"/>
      <w:lvlText w:val="%3."/>
      <w:lvlJc w:val="right"/>
      <w:pPr>
        <w:tabs>
          <w:tab w:val="left" w:pos="1501"/>
        </w:tabs>
        <w:ind w:left="1501" w:hanging="420"/>
      </w:pPr>
    </w:lvl>
    <w:lvl w:ilvl="3">
      <w:start w:val="1"/>
      <w:numFmt w:val="decimal"/>
      <w:lvlText w:val="%4."/>
      <w:lvlJc w:val="left"/>
      <w:pPr>
        <w:tabs>
          <w:tab w:val="left" w:pos="1921"/>
        </w:tabs>
        <w:ind w:left="1921" w:hanging="420"/>
      </w:pPr>
    </w:lvl>
    <w:lvl w:ilvl="4">
      <w:start w:val="1"/>
      <w:numFmt w:val="lowerLetter"/>
      <w:lvlText w:val="%5)"/>
      <w:lvlJc w:val="left"/>
      <w:pPr>
        <w:tabs>
          <w:tab w:val="left" w:pos="2341"/>
        </w:tabs>
        <w:ind w:left="2341" w:hanging="420"/>
      </w:pPr>
    </w:lvl>
    <w:lvl w:ilvl="5">
      <w:start w:val="1"/>
      <w:numFmt w:val="lowerRoman"/>
      <w:lvlText w:val="%6."/>
      <w:lvlJc w:val="right"/>
      <w:pPr>
        <w:tabs>
          <w:tab w:val="left" w:pos="2761"/>
        </w:tabs>
        <w:ind w:left="2761" w:hanging="420"/>
      </w:pPr>
    </w:lvl>
    <w:lvl w:ilvl="6">
      <w:start w:val="1"/>
      <w:numFmt w:val="decimal"/>
      <w:lvlText w:val="%7."/>
      <w:lvlJc w:val="left"/>
      <w:pPr>
        <w:tabs>
          <w:tab w:val="left" w:pos="3181"/>
        </w:tabs>
        <w:ind w:left="3181" w:hanging="420"/>
      </w:pPr>
    </w:lvl>
    <w:lvl w:ilvl="7">
      <w:start w:val="1"/>
      <w:numFmt w:val="lowerLetter"/>
      <w:lvlText w:val="%8)"/>
      <w:lvlJc w:val="left"/>
      <w:pPr>
        <w:tabs>
          <w:tab w:val="left" w:pos="3601"/>
        </w:tabs>
        <w:ind w:left="3601" w:hanging="420"/>
      </w:pPr>
    </w:lvl>
    <w:lvl w:ilvl="8">
      <w:start w:val="1"/>
      <w:numFmt w:val="lowerRoman"/>
      <w:lvlText w:val="%9."/>
      <w:lvlJc w:val="right"/>
      <w:pPr>
        <w:tabs>
          <w:tab w:val="left" w:pos="4021"/>
        </w:tabs>
        <w:ind w:left="4021" w:hanging="420"/>
      </w:pPr>
    </w:lvl>
  </w:abstractNum>
  <w:abstractNum w:abstractNumId="10" w15:restartNumberingAfterBreak="0">
    <w:nsid w:val="726020E5"/>
    <w:multiLevelType w:val="multilevel"/>
    <w:tmpl w:val="726020E5"/>
    <w:lvl w:ilvl="0">
      <w:start w:val="1"/>
      <w:numFmt w:val="decimal"/>
      <w:lvlText w:val="（%1）"/>
      <w:lvlJc w:val="left"/>
      <w:pPr>
        <w:ind w:left="1280" w:hanging="7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num w:numId="1" w16cid:durableId="825051252">
    <w:abstractNumId w:val="2"/>
  </w:num>
  <w:num w:numId="2" w16cid:durableId="1401174759">
    <w:abstractNumId w:val="4"/>
  </w:num>
  <w:num w:numId="3" w16cid:durableId="1261989496">
    <w:abstractNumId w:val="5"/>
  </w:num>
  <w:num w:numId="4" w16cid:durableId="528176949">
    <w:abstractNumId w:val="7"/>
  </w:num>
  <w:num w:numId="5" w16cid:durableId="950162894">
    <w:abstractNumId w:val="1"/>
  </w:num>
  <w:num w:numId="6" w16cid:durableId="491262935">
    <w:abstractNumId w:val="9"/>
  </w:num>
  <w:num w:numId="7" w16cid:durableId="108282377">
    <w:abstractNumId w:val="3"/>
  </w:num>
  <w:num w:numId="8" w16cid:durableId="191840294">
    <w:abstractNumId w:val="10"/>
  </w:num>
  <w:num w:numId="9" w16cid:durableId="1607957677">
    <w:abstractNumId w:val="0"/>
  </w:num>
  <w:num w:numId="10" w16cid:durableId="1445689484">
    <w:abstractNumId w:val="8"/>
  </w:num>
  <w:num w:numId="11" w16cid:durableId="168558988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IxOTY4NTQ0ZmI1NWM0NjU1MTkxMTUwZTg2MjJkMzEifQ=="/>
    <w:docVar w:name="KSO_WPS_MARK_KEY" w:val="860a4dc7-9fd3-42a3-83e5-c2da3343d3e6"/>
  </w:docVars>
  <w:rsids>
    <w:rsidRoot w:val="00F41000"/>
    <w:rsid w:val="00001EBB"/>
    <w:rsid w:val="000027D9"/>
    <w:rsid w:val="00003AFD"/>
    <w:rsid w:val="00007616"/>
    <w:rsid w:val="00010847"/>
    <w:rsid w:val="00017990"/>
    <w:rsid w:val="0002017E"/>
    <w:rsid w:val="00020A69"/>
    <w:rsid w:val="000216F4"/>
    <w:rsid w:val="000227CE"/>
    <w:rsid w:val="000239A7"/>
    <w:rsid w:val="00026B20"/>
    <w:rsid w:val="000318A7"/>
    <w:rsid w:val="0003276F"/>
    <w:rsid w:val="00032E2E"/>
    <w:rsid w:val="0003477B"/>
    <w:rsid w:val="00036C9E"/>
    <w:rsid w:val="000409A0"/>
    <w:rsid w:val="0004118D"/>
    <w:rsid w:val="000435EC"/>
    <w:rsid w:val="00043C5D"/>
    <w:rsid w:val="000443C2"/>
    <w:rsid w:val="000445D4"/>
    <w:rsid w:val="00044F68"/>
    <w:rsid w:val="00045AD4"/>
    <w:rsid w:val="00045C2D"/>
    <w:rsid w:val="00045EAF"/>
    <w:rsid w:val="00050541"/>
    <w:rsid w:val="00050A1F"/>
    <w:rsid w:val="00051A0F"/>
    <w:rsid w:val="00051E83"/>
    <w:rsid w:val="00054C6F"/>
    <w:rsid w:val="00056E8D"/>
    <w:rsid w:val="00060068"/>
    <w:rsid w:val="000613E3"/>
    <w:rsid w:val="00062953"/>
    <w:rsid w:val="00064D9E"/>
    <w:rsid w:val="00072F48"/>
    <w:rsid w:val="00074438"/>
    <w:rsid w:val="0007677E"/>
    <w:rsid w:val="0007723A"/>
    <w:rsid w:val="00081900"/>
    <w:rsid w:val="00086550"/>
    <w:rsid w:val="000875E1"/>
    <w:rsid w:val="00090D61"/>
    <w:rsid w:val="00091BBA"/>
    <w:rsid w:val="00094024"/>
    <w:rsid w:val="00094F64"/>
    <w:rsid w:val="000A3060"/>
    <w:rsid w:val="000A4030"/>
    <w:rsid w:val="000A4337"/>
    <w:rsid w:val="000A5A6F"/>
    <w:rsid w:val="000A75AE"/>
    <w:rsid w:val="000B18DE"/>
    <w:rsid w:val="000B7283"/>
    <w:rsid w:val="000C0307"/>
    <w:rsid w:val="000C1C2D"/>
    <w:rsid w:val="000C3E2F"/>
    <w:rsid w:val="000C4C00"/>
    <w:rsid w:val="000C4C6C"/>
    <w:rsid w:val="000C5775"/>
    <w:rsid w:val="000C5C34"/>
    <w:rsid w:val="000D1AAD"/>
    <w:rsid w:val="000D24C2"/>
    <w:rsid w:val="000D3063"/>
    <w:rsid w:val="000D4673"/>
    <w:rsid w:val="000D4A22"/>
    <w:rsid w:val="000D5A82"/>
    <w:rsid w:val="000D74F2"/>
    <w:rsid w:val="000E2C2D"/>
    <w:rsid w:val="000E3696"/>
    <w:rsid w:val="000E5503"/>
    <w:rsid w:val="000F203B"/>
    <w:rsid w:val="000F5B20"/>
    <w:rsid w:val="000F5E2A"/>
    <w:rsid w:val="000F790A"/>
    <w:rsid w:val="001020AD"/>
    <w:rsid w:val="001021DC"/>
    <w:rsid w:val="00103090"/>
    <w:rsid w:val="00103202"/>
    <w:rsid w:val="0010496F"/>
    <w:rsid w:val="00104D0A"/>
    <w:rsid w:val="00106043"/>
    <w:rsid w:val="00106E04"/>
    <w:rsid w:val="00110D85"/>
    <w:rsid w:val="001156F6"/>
    <w:rsid w:val="001211AE"/>
    <w:rsid w:val="00123BEF"/>
    <w:rsid w:val="00127708"/>
    <w:rsid w:val="00130D87"/>
    <w:rsid w:val="00132818"/>
    <w:rsid w:val="0013354F"/>
    <w:rsid w:val="00135074"/>
    <w:rsid w:val="001351A0"/>
    <w:rsid w:val="00135783"/>
    <w:rsid w:val="00135EB5"/>
    <w:rsid w:val="001374E1"/>
    <w:rsid w:val="001412F8"/>
    <w:rsid w:val="00143A3D"/>
    <w:rsid w:val="001441F3"/>
    <w:rsid w:val="00146E64"/>
    <w:rsid w:val="00150CE4"/>
    <w:rsid w:val="0015140E"/>
    <w:rsid w:val="001526ED"/>
    <w:rsid w:val="001602EF"/>
    <w:rsid w:val="00160C66"/>
    <w:rsid w:val="001623FC"/>
    <w:rsid w:val="00166264"/>
    <w:rsid w:val="00167000"/>
    <w:rsid w:val="00167741"/>
    <w:rsid w:val="001734B6"/>
    <w:rsid w:val="00174F81"/>
    <w:rsid w:val="001761BD"/>
    <w:rsid w:val="00182B03"/>
    <w:rsid w:val="00183553"/>
    <w:rsid w:val="001838B6"/>
    <w:rsid w:val="00184490"/>
    <w:rsid w:val="00185F2A"/>
    <w:rsid w:val="001874CF"/>
    <w:rsid w:val="001916DE"/>
    <w:rsid w:val="001923FE"/>
    <w:rsid w:val="00196A97"/>
    <w:rsid w:val="00196B91"/>
    <w:rsid w:val="00197D70"/>
    <w:rsid w:val="001A41AB"/>
    <w:rsid w:val="001A4F9C"/>
    <w:rsid w:val="001A6254"/>
    <w:rsid w:val="001A6974"/>
    <w:rsid w:val="001A73DE"/>
    <w:rsid w:val="001B7A45"/>
    <w:rsid w:val="001C0A96"/>
    <w:rsid w:val="001C1AE9"/>
    <w:rsid w:val="001C2307"/>
    <w:rsid w:val="001C2DC4"/>
    <w:rsid w:val="001C2F14"/>
    <w:rsid w:val="001C436C"/>
    <w:rsid w:val="001D6A49"/>
    <w:rsid w:val="001E4838"/>
    <w:rsid w:val="001E4869"/>
    <w:rsid w:val="001E5B84"/>
    <w:rsid w:val="001E646D"/>
    <w:rsid w:val="001F3537"/>
    <w:rsid w:val="001F38F1"/>
    <w:rsid w:val="001F68B9"/>
    <w:rsid w:val="001F7D6C"/>
    <w:rsid w:val="00200061"/>
    <w:rsid w:val="00202F77"/>
    <w:rsid w:val="00202F79"/>
    <w:rsid w:val="00204D9C"/>
    <w:rsid w:val="00205D24"/>
    <w:rsid w:val="00211005"/>
    <w:rsid w:val="0021100E"/>
    <w:rsid w:val="00213890"/>
    <w:rsid w:val="002138F1"/>
    <w:rsid w:val="00213C8A"/>
    <w:rsid w:val="00220DAB"/>
    <w:rsid w:val="00224ABA"/>
    <w:rsid w:val="00234AC7"/>
    <w:rsid w:val="00234EE9"/>
    <w:rsid w:val="00235989"/>
    <w:rsid w:val="0024106B"/>
    <w:rsid w:val="00241D9F"/>
    <w:rsid w:val="00250078"/>
    <w:rsid w:val="00251613"/>
    <w:rsid w:val="00263288"/>
    <w:rsid w:val="002773DD"/>
    <w:rsid w:val="00282168"/>
    <w:rsid w:val="002829E9"/>
    <w:rsid w:val="002902B3"/>
    <w:rsid w:val="00291FD6"/>
    <w:rsid w:val="0029567C"/>
    <w:rsid w:val="0029615A"/>
    <w:rsid w:val="002971C7"/>
    <w:rsid w:val="00297613"/>
    <w:rsid w:val="002A0837"/>
    <w:rsid w:val="002A4566"/>
    <w:rsid w:val="002A532C"/>
    <w:rsid w:val="002A73DB"/>
    <w:rsid w:val="002A7753"/>
    <w:rsid w:val="002B3BFB"/>
    <w:rsid w:val="002B4B8F"/>
    <w:rsid w:val="002C2BCD"/>
    <w:rsid w:val="002C3BA7"/>
    <w:rsid w:val="002C40F1"/>
    <w:rsid w:val="002C7162"/>
    <w:rsid w:val="002D08DE"/>
    <w:rsid w:val="002D196E"/>
    <w:rsid w:val="002D219C"/>
    <w:rsid w:val="002D45CD"/>
    <w:rsid w:val="002E51B9"/>
    <w:rsid w:val="002E51EF"/>
    <w:rsid w:val="002F0A00"/>
    <w:rsid w:val="002F3996"/>
    <w:rsid w:val="00304AF3"/>
    <w:rsid w:val="0030605C"/>
    <w:rsid w:val="00310788"/>
    <w:rsid w:val="00316884"/>
    <w:rsid w:val="00320916"/>
    <w:rsid w:val="00322EEB"/>
    <w:rsid w:val="00324CDE"/>
    <w:rsid w:val="00327E37"/>
    <w:rsid w:val="00334A43"/>
    <w:rsid w:val="00342A0C"/>
    <w:rsid w:val="0034534B"/>
    <w:rsid w:val="0034544F"/>
    <w:rsid w:val="00347FAC"/>
    <w:rsid w:val="00352A82"/>
    <w:rsid w:val="00354F73"/>
    <w:rsid w:val="00356F28"/>
    <w:rsid w:val="003608C0"/>
    <w:rsid w:val="00360C1D"/>
    <w:rsid w:val="00361630"/>
    <w:rsid w:val="00362552"/>
    <w:rsid w:val="00362BA5"/>
    <w:rsid w:val="003745C2"/>
    <w:rsid w:val="003753B7"/>
    <w:rsid w:val="00375F22"/>
    <w:rsid w:val="0038118B"/>
    <w:rsid w:val="00381C2E"/>
    <w:rsid w:val="00384B97"/>
    <w:rsid w:val="00390EE5"/>
    <w:rsid w:val="00391EDC"/>
    <w:rsid w:val="00391F2D"/>
    <w:rsid w:val="00393B15"/>
    <w:rsid w:val="003A0038"/>
    <w:rsid w:val="003A1785"/>
    <w:rsid w:val="003A38F7"/>
    <w:rsid w:val="003A3B41"/>
    <w:rsid w:val="003A76A9"/>
    <w:rsid w:val="003B000E"/>
    <w:rsid w:val="003B1EE9"/>
    <w:rsid w:val="003B4ED2"/>
    <w:rsid w:val="003B5376"/>
    <w:rsid w:val="003B5A9F"/>
    <w:rsid w:val="003C220B"/>
    <w:rsid w:val="003C30DF"/>
    <w:rsid w:val="003C3647"/>
    <w:rsid w:val="003C3BC6"/>
    <w:rsid w:val="003C6434"/>
    <w:rsid w:val="003C6DCA"/>
    <w:rsid w:val="003C79C3"/>
    <w:rsid w:val="003D28AC"/>
    <w:rsid w:val="003D2F60"/>
    <w:rsid w:val="003D301A"/>
    <w:rsid w:val="003D5C24"/>
    <w:rsid w:val="003D71C6"/>
    <w:rsid w:val="003E00D3"/>
    <w:rsid w:val="003E0984"/>
    <w:rsid w:val="003E0AB5"/>
    <w:rsid w:val="003E4F6F"/>
    <w:rsid w:val="003E6337"/>
    <w:rsid w:val="003F24AE"/>
    <w:rsid w:val="003F52F8"/>
    <w:rsid w:val="003F55F5"/>
    <w:rsid w:val="004018F7"/>
    <w:rsid w:val="0040591F"/>
    <w:rsid w:val="00407F61"/>
    <w:rsid w:val="00411BFB"/>
    <w:rsid w:val="00411E88"/>
    <w:rsid w:val="00412B41"/>
    <w:rsid w:val="00414530"/>
    <w:rsid w:val="00414662"/>
    <w:rsid w:val="00415789"/>
    <w:rsid w:val="0041674C"/>
    <w:rsid w:val="0041732B"/>
    <w:rsid w:val="004207B7"/>
    <w:rsid w:val="00422ADD"/>
    <w:rsid w:val="00431769"/>
    <w:rsid w:val="00432887"/>
    <w:rsid w:val="00440071"/>
    <w:rsid w:val="004402B9"/>
    <w:rsid w:val="00441970"/>
    <w:rsid w:val="00441C32"/>
    <w:rsid w:val="00442FF7"/>
    <w:rsid w:val="00450292"/>
    <w:rsid w:val="00450BB4"/>
    <w:rsid w:val="004513D8"/>
    <w:rsid w:val="00451C86"/>
    <w:rsid w:val="00453F02"/>
    <w:rsid w:val="004558FB"/>
    <w:rsid w:val="004616EB"/>
    <w:rsid w:val="0046187F"/>
    <w:rsid w:val="004725AA"/>
    <w:rsid w:val="004735C0"/>
    <w:rsid w:val="00474738"/>
    <w:rsid w:val="00483F3A"/>
    <w:rsid w:val="00483F7D"/>
    <w:rsid w:val="004849C6"/>
    <w:rsid w:val="00484BCE"/>
    <w:rsid w:val="00486952"/>
    <w:rsid w:val="00487F0F"/>
    <w:rsid w:val="00492E72"/>
    <w:rsid w:val="004944E9"/>
    <w:rsid w:val="00494AD5"/>
    <w:rsid w:val="00495119"/>
    <w:rsid w:val="00495D88"/>
    <w:rsid w:val="0049717A"/>
    <w:rsid w:val="004974D5"/>
    <w:rsid w:val="004A3B23"/>
    <w:rsid w:val="004A5702"/>
    <w:rsid w:val="004A5D2F"/>
    <w:rsid w:val="004A63AF"/>
    <w:rsid w:val="004A6C08"/>
    <w:rsid w:val="004B1554"/>
    <w:rsid w:val="004B15C1"/>
    <w:rsid w:val="004B34E5"/>
    <w:rsid w:val="004B7E27"/>
    <w:rsid w:val="004C32DF"/>
    <w:rsid w:val="004C63F6"/>
    <w:rsid w:val="004C7D2B"/>
    <w:rsid w:val="004D2E49"/>
    <w:rsid w:val="004D3DCC"/>
    <w:rsid w:val="004D45CD"/>
    <w:rsid w:val="004D47A6"/>
    <w:rsid w:val="004E05BE"/>
    <w:rsid w:val="004E10BD"/>
    <w:rsid w:val="004F288F"/>
    <w:rsid w:val="004F6AFA"/>
    <w:rsid w:val="0050059D"/>
    <w:rsid w:val="00501FF3"/>
    <w:rsid w:val="00502432"/>
    <w:rsid w:val="00507E44"/>
    <w:rsid w:val="005106CB"/>
    <w:rsid w:val="005107E5"/>
    <w:rsid w:val="00511E2A"/>
    <w:rsid w:val="00534987"/>
    <w:rsid w:val="0054229E"/>
    <w:rsid w:val="0054514F"/>
    <w:rsid w:val="00545646"/>
    <w:rsid w:val="00550C8F"/>
    <w:rsid w:val="00552923"/>
    <w:rsid w:val="00553DAA"/>
    <w:rsid w:val="0055572A"/>
    <w:rsid w:val="005561D8"/>
    <w:rsid w:val="00556C5B"/>
    <w:rsid w:val="00557903"/>
    <w:rsid w:val="00562042"/>
    <w:rsid w:val="005631CA"/>
    <w:rsid w:val="0056342F"/>
    <w:rsid w:val="00575BFC"/>
    <w:rsid w:val="005766B7"/>
    <w:rsid w:val="00576F90"/>
    <w:rsid w:val="00580367"/>
    <w:rsid w:val="005804EF"/>
    <w:rsid w:val="00583530"/>
    <w:rsid w:val="0058448F"/>
    <w:rsid w:val="00587C6D"/>
    <w:rsid w:val="005902F4"/>
    <w:rsid w:val="00592A38"/>
    <w:rsid w:val="00594DA3"/>
    <w:rsid w:val="005977AF"/>
    <w:rsid w:val="00597B5F"/>
    <w:rsid w:val="005A11C8"/>
    <w:rsid w:val="005A1F7D"/>
    <w:rsid w:val="005A23DC"/>
    <w:rsid w:val="005A3DB5"/>
    <w:rsid w:val="005A3E0A"/>
    <w:rsid w:val="005A5437"/>
    <w:rsid w:val="005A766F"/>
    <w:rsid w:val="005B05A3"/>
    <w:rsid w:val="005B6B7A"/>
    <w:rsid w:val="005C437F"/>
    <w:rsid w:val="005C5EE8"/>
    <w:rsid w:val="005D1037"/>
    <w:rsid w:val="005D149F"/>
    <w:rsid w:val="005D4729"/>
    <w:rsid w:val="005D54EB"/>
    <w:rsid w:val="005D57FD"/>
    <w:rsid w:val="005D736E"/>
    <w:rsid w:val="005E0684"/>
    <w:rsid w:val="005E66F6"/>
    <w:rsid w:val="005F2912"/>
    <w:rsid w:val="005F32D8"/>
    <w:rsid w:val="005F3D22"/>
    <w:rsid w:val="005F3EB0"/>
    <w:rsid w:val="00612088"/>
    <w:rsid w:val="00612B12"/>
    <w:rsid w:val="00613FB0"/>
    <w:rsid w:val="006167F3"/>
    <w:rsid w:val="00616BA7"/>
    <w:rsid w:val="006171FB"/>
    <w:rsid w:val="00620507"/>
    <w:rsid w:val="00621028"/>
    <w:rsid w:val="006245F6"/>
    <w:rsid w:val="00630E1F"/>
    <w:rsid w:val="0063168F"/>
    <w:rsid w:val="00632C7D"/>
    <w:rsid w:val="00633ED4"/>
    <w:rsid w:val="006353FC"/>
    <w:rsid w:val="00635BAA"/>
    <w:rsid w:val="00640AD2"/>
    <w:rsid w:val="00641A6F"/>
    <w:rsid w:val="00641E9D"/>
    <w:rsid w:val="00642962"/>
    <w:rsid w:val="006510C9"/>
    <w:rsid w:val="00651FD5"/>
    <w:rsid w:val="00653F18"/>
    <w:rsid w:val="00655B7A"/>
    <w:rsid w:val="00661133"/>
    <w:rsid w:val="00661D29"/>
    <w:rsid w:val="00662666"/>
    <w:rsid w:val="00674523"/>
    <w:rsid w:val="00675ECA"/>
    <w:rsid w:val="0067660C"/>
    <w:rsid w:val="00677A15"/>
    <w:rsid w:val="00685D00"/>
    <w:rsid w:val="006865BB"/>
    <w:rsid w:val="00687238"/>
    <w:rsid w:val="00687FED"/>
    <w:rsid w:val="00690FE7"/>
    <w:rsid w:val="006925E3"/>
    <w:rsid w:val="00692F9B"/>
    <w:rsid w:val="006933B3"/>
    <w:rsid w:val="0069629A"/>
    <w:rsid w:val="00697F64"/>
    <w:rsid w:val="006A0E31"/>
    <w:rsid w:val="006A1F1A"/>
    <w:rsid w:val="006A4BBA"/>
    <w:rsid w:val="006A61D7"/>
    <w:rsid w:val="006A64D6"/>
    <w:rsid w:val="006B1D34"/>
    <w:rsid w:val="006B2F30"/>
    <w:rsid w:val="006B3549"/>
    <w:rsid w:val="006C06AE"/>
    <w:rsid w:val="006C7A37"/>
    <w:rsid w:val="006D0719"/>
    <w:rsid w:val="006D475F"/>
    <w:rsid w:val="006D7E51"/>
    <w:rsid w:val="006E1857"/>
    <w:rsid w:val="006E1BAB"/>
    <w:rsid w:val="006E2E35"/>
    <w:rsid w:val="006E3185"/>
    <w:rsid w:val="006E4AAF"/>
    <w:rsid w:val="006E6C30"/>
    <w:rsid w:val="006E7A4E"/>
    <w:rsid w:val="006E7BA3"/>
    <w:rsid w:val="006F400B"/>
    <w:rsid w:val="006F4C60"/>
    <w:rsid w:val="006F73BA"/>
    <w:rsid w:val="00701488"/>
    <w:rsid w:val="0070169E"/>
    <w:rsid w:val="00703093"/>
    <w:rsid w:val="0070591D"/>
    <w:rsid w:val="00706101"/>
    <w:rsid w:val="00707563"/>
    <w:rsid w:val="0071017C"/>
    <w:rsid w:val="0071098B"/>
    <w:rsid w:val="00712EBA"/>
    <w:rsid w:val="00714119"/>
    <w:rsid w:val="00714D86"/>
    <w:rsid w:val="007200B1"/>
    <w:rsid w:val="0072063A"/>
    <w:rsid w:val="00723131"/>
    <w:rsid w:val="00726766"/>
    <w:rsid w:val="00726FEB"/>
    <w:rsid w:val="00732AFF"/>
    <w:rsid w:val="0073319B"/>
    <w:rsid w:val="00733CC8"/>
    <w:rsid w:val="0073675E"/>
    <w:rsid w:val="007453F5"/>
    <w:rsid w:val="00745480"/>
    <w:rsid w:val="00745F5C"/>
    <w:rsid w:val="00747002"/>
    <w:rsid w:val="00747F69"/>
    <w:rsid w:val="0075266F"/>
    <w:rsid w:val="00754565"/>
    <w:rsid w:val="0075457C"/>
    <w:rsid w:val="0075749A"/>
    <w:rsid w:val="00757F0F"/>
    <w:rsid w:val="00760096"/>
    <w:rsid w:val="0076523E"/>
    <w:rsid w:val="00766994"/>
    <w:rsid w:val="007675E9"/>
    <w:rsid w:val="00770A07"/>
    <w:rsid w:val="0077105B"/>
    <w:rsid w:val="00774E18"/>
    <w:rsid w:val="007766A7"/>
    <w:rsid w:val="007768E8"/>
    <w:rsid w:val="0078404D"/>
    <w:rsid w:val="0078552B"/>
    <w:rsid w:val="00791EAA"/>
    <w:rsid w:val="00792906"/>
    <w:rsid w:val="00795F33"/>
    <w:rsid w:val="0079637E"/>
    <w:rsid w:val="00796AD1"/>
    <w:rsid w:val="007A1AB9"/>
    <w:rsid w:val="007A1D8A"/>
    <w:rsid w:val="007A3BB3"/>
    <w:rsid w:val="007A5961"/>
    <w:rsid w:val="007A6D4A"/>
    <w:rsid w:val="007B0182"/>
    <w:rsid w:val="007B1214"/>
    <w:rsid w:val="007B2151"/>
    <w:rsid w:val="007B2481"/>
    <w:rsid w:val="007B355F"/>
    <w:rsid w:val="007B4772"/>
    <w:rsid w:val="007C5E2D"/>
    <w:rsid w:val="007C6B36"/>
    <w:rsid w:val="007D7C1A"/>
    <w:rsid w:val="007E1F59"/>
    <w:rsid w:val="007E363B"/>
    <w:rsid w:val="007E45D5"/>
    <w:rsid w:val="007E4F9A"/>
    <w:rsid w:val="007E538F"/>
    <w:rsid w:val="007E7D1D"/>
    <w:rsid w:val="007F0201"/>
    <w:rsid w:val="007F10A3"/>
    <w:rsid w:val="007F3515"/>
    <w:rsid w:val="007F3BF5"/>
    <w:rsid w:val="007F4DB4"/>
    <w:rsid w:val="007F6DB6"/>
    <w:rsid w:val="00801B90"/>
    <w:rsid w:val="00803140"/>
    <w:rsid w:val="00810B66"/>
    <w:rsid w:val="00810F97"/>
    <w:rsid w:val="0081173D"/>
    <w:rsid w:val="008160BC"/>
    <w:rsid w:val="00816A8B"/>
    <w:rsid w:val="0081705F"/>
    <w:rsid w:val="00827B49"/>
    <w:rsid w:val="00830051"/>
    <w:rsid w:val="00831373"/>
    <w:rsid w:val="0083423D"/>
    <w:rsid w:val="00837816"/>
    <w:rsid w:val="00840805"/>
    <w:rsid w:val="00840A31"/>
    <w:rsid w:val="00844369"/>
    <w:rsid w:val="00845AFF"/>
    <w:rsid w:val="00845B94"/>
    <w:rsid w:val="008500ED"/>
    <w:rsid w:val="0085016D"/>
    <w:rsid w:val="00850EF1"/>
    <w:rsid w:val="00850F91"/>
    <w:rsid w:val="00855E05"/>
    <w:rsid w:val="00857B35"/>
    <w:rsid w:val="0086037E"/>
    <w:rsid w:val="00862A4A"/>
    <w:rsid w:val="00863056"/>
    <w:rsid w:val="00865AE4"/>
    <w:rsid w:val="008701A6"/>
    <w:rsid w:val="008711DB"/>
    <w:rsid w:val="00871A67"/>
    <w:rsid w:val="00872297"/>
    <w:rsid w:val="00873354"/>
    <w:rsid w:val="00874715"/>
    <w:rsid w:val="00874D0B"/>
    <w:rsid w:val="00875C76"/>
    <w:rsid w:val="008853E1"/>
    <w:rsid w:val="008877C2"/>
    <w:rsid w:val="00890B17"/>
    <w:rsid w:val="00894591"/>
    <w:rsid w:val="008945EA"/>
    <w:rsid w:val="008946A0"/>
    <w:rsid w:val="008956D2"/>
    <w:rsid w:val="008957F2"/>
    <w:rsid w:val="00895D85"/>
    <w:rsid w:val="00896989"/>
    <w:rsid w:val="008A2663"/>
    <w:rsid w:val="008A275F"/>
    <w:rsid w:val="008A3771"/>
    <w:rsid w:val="008A44E6"/>
    <w:rsid w:val="008A4893"/>
    <w:rsid w:val="008A59BF"/>
    <w:rsid w:val="008A7B91"/>
    <w:rsid w:val="008B0A96"/>
    <w:rsid w:val="008B0EFB"/>
    <w:rsid w:val="008B3F0D"/>
    <w:rsid w:val="008B4AD5"/>
    <w:rsid w:val="008C03EF"/>
    <w:rsid w:val="008C31E2"/>
    <w:rsid w:val="008C46C5"/>
    <w:rsid w:val="008C5183"/>
    <w:rsid w:val="008C7948"/>
    <w:rsid w:val="008D3C2E"/>
    <w:rsid w:val="008D4BCF"/>
    <w:rsid w:val="008D5127"/>
    <w:rsid w:val="008D55FD"/>
    <w:rsid w:val="008D666C"/>
    <w:rsid w:val="008E64C6"/>
    <w:rsid w:val="008F1B69"/>
    <w:rsid w:val="008F2E2E"/>
    <w:rsid w:val="008F2F91"/>
    <w:rsid w:val="008F6A75"/>
    <w:rsid w:val="008F7994"/>
    <w:rsid w:val="0090065B"/>
    <w:rsid w:val="00900F92"/>
    <w:rsid w:val="009026F3"/>
    <w:rsid w:val="00905735"/>
    <w:rsid w:val="00906E6A"/>
    <w:rsid w:val="00910C60"/>
    <w:rsid w:val="00912EF9"/>
    <w:rsid w:val="00915502"/>
    <w:rsid w:val="009173F0"/>
    <w:rsid w:val="009205C1"/>
    <w:rsid w:val="009300A3"/>
    <w:rsid w:val="00930874"/>
    <w:rsid w:val="00932463"/>
    <w:rsid w:val="00934039"/>
    <w:rsid w:val="0093419D"/>
    <w:rsid w:val="00936F47"/>
    <w:rsid w:val="00946944"/>
    <w:rsid w:val="00950101"/>
    <w:rsid w:val="00951719"/>
    <w:rsid w:val="00951F1B"/>
    <w:rsid w:val="00952FD0"/>
    <w:rsid w:val="00953333"/>
    <w:rsid w:val="009546BF"/>
    <w:rsid w:val="009560C8"/>
    <w:rsid w:val="009600AD"/>
    <w:rsid w:val="0096018B"/>
    <w:rsid w:val="00966F75"/>
    <w:rsid w:val="009678AC"/>
    <w:rsid w:val="00973E8B"/>
    <w:rsid w:val="00976B8C"/>
    <w:rsid w:val="00977205"/>
    <w:rsid w:val="00980412"/>
    <w:rsid w:val="0098164B"/>
    <w:rsid w:val="009824C3"/>
    <w:rsid w:val="0098645E"/>
    <w:rsid w:val="0098705C"/>
    <w:rsid w:val="00991D93"/>
    <w:rsid w:val="00993B54"/>
    <w:rsid w:val="009941E5"/>
    <w:rsid w:val="0099457C"/>
    <w:rsid w:val="009946EF"/>
    <w:rsid w:val="00995338"/>
    <w:rsid w:val="00997FEC"/>
    <w:rsid w:val="009A30A8"/>
    <w:rsid w:val="009B5F74"/>
    <w:rsid w:val="009B7769"/>
    <w:rsid w:val="009C0288"/>
    <w:rsid w:val="009C23D5"/>
    <w:rsid w:val="009C4B9D"/>
    <w:rsid w:val="009C51A5"/>
    <w:rsid w:val="009C56DF"/>
    <w:rsid w:val="009C588D"/>
    <w:rsid w:val="009C6D29"/>
    <w:rsid w:val="009C707F"/>
    <w:rsid w:val="009D230C"/>
    <w:rsid w:val="009D25A9"/>
    <w:rsid w:val="009D35B5"/>
    <w:rsid w:val="009D6253"/>
    <w:rsid w:val="009E2CF5"/>
    <w:rsid w:val="009E4868"/>
    <w:rsid w:val="009E77E7"/>
    <w:rsid w:val="009F4556"/>
    <w:rsid w:val="009F47B0"/>
    <w:rsid w:val="00A0045E"/>
    <w:rsid w:val="00A06B75"/>
    <w:rsid w:val="00A14C00"/>
    <w:rsid w:val="00A23115"/>
    <w:rsid w:val="00A253C3"/>
    <w:rsid w:val="00A3179E"/>
    <w:rsid w:val="00A31875"/>
    <w:rsid w:val="00A32B12"/>
    <w:rsid w:val="00A32EB7"/>
    <w:rsid w:val="00A34D81"/>
    <w:rsid w:val="00A34F0D"/>
    <w:rsid w:val="00A3534F"/>
    <w:rsid w:val="00A37491"/>
    <w:rsid w:val="00A37A62"/>
    <w:rsid w:val="00A477DF"/>
    <w:rsid w:val="00A47EEE"/>
    <w:rsid w:val="00A47F1D"/>
    <w:rsid w:val="00A500D1"/>
    <w:rsid w:val="00A505C5"/>
    <w:rsid w:val="00A51F9A"/>
    <w:rsid w:val="00A53BD9"/>
    <w:rsid w:val="00A6543A"/>
    <w:rsid w:val="00A65F7D"/>
    <w:rsid w:val="00A65FE0"/>
    <w:rsid w:val="00A6687A"/>
    <w:rsid w:val="00A7124C"/>
    <w:rsid w:val="00A718DE"/>
    <w:rsid w:val="00A724FA"/>
    <w:rsid w:val="00A73D88"/>
    <w:rsid w:val="00A74518"/>
    <w:rsid w:val="00A771C8"/>
    <w:rsid w:val="00A8005B"/>
    <w:rsid w:val="00A818F0"/>
    <w:rsid w:val="00A81E35"/>
    <w:rsid w:val="00A825B2"/>
    <w:rsid w:val="00A84737"/>
    <w:rsid w:val="00A86418"/>
    <w:rsid w:val="00A90EF9"/>
    <w:rsid w:val="00A92EA8"/>
    <w:rsid w:val="00A93DD0"/>
    <w:rsid w:val="00A942EC"/>
    <w:rsid w:val="00A95149"/>
    <w:rsid w:val="00A977F1"/>
    <w:rsid w:val="00A97AD2"/>
    <w:rsid w:val="00AA07FF"/>
    <w:rsid w:val="00AA111B"/>
    <w:rsid w:val="00AA3A81"/>
    <w:rsid w:val="00AA7850"/>
    <w:rsid w:val="00AB4E69"/>
    <w:rsid w:val="00AB734E"/>
    <w:rsid w:val="00AB7D8F"/>
    <w:rsid w:val="00AB7D96"/>
    <w:rsid w:val="00AC0246"/>
    <w:rsid w:val="00AC124D"/>
    <w:rsid w:val="00AC12F3"/>
    <w:rsid w:val="00AC1928"/>
    <w:rsid w:val="00AC64B8"/>
    <w:rsid w:val="00AC6C50"/>
    <w:rsid w:val="00AC74BF"/>
    <w:rsid w:val="00AD14AA"/>
    <w:rsid w:val="00AD2CAC"/>
    <w:rsid w:val="00AD33F8"/>
    <w:rsid w:val="00AD395E"/>
    <w:rsid w:val="00AD413F"/>
    <w:rsid w:val="00AD5BAF"/>
    <w:rsid w:val="00AE079F"/>
    <w:rsid w:val="00AF20F2"/>
    <w:rsid w:val="00AF34E3"/>
    <w:rsid w:val="00B03A2E"/>
    <w:rsid w:val="00B04444"/>
    <w:rsid w:val="00B13DD9"/>
    <w:rsid w:val="00B14B70"/>
    <w:rsid w:val="00B17D98"/>
    <w:rsid w:val="00B2181A"/>
    <w:rsid w:val="00B22771"/>
    <w:rsid w:val="00B405B6"/>
    <w:rsid w:val="00B41D52"/>
    <w:rsid w:val="00B42326"/>
    <w:rsid w:val="00B43CA3"/>
    <w:rsid w:val="00B45497"/>
    <w:rsid w:val="00B46F5E"/>
    <w:rsid w:val="00B4707C"/>
    <w:rsid w:val="00B501E4"/>
    <w:rsid w:val="00B512C3"/>
    <w:rsid w:val="00B5703A"/>
    <w:rsid w:val="00B6076A"/>
    <w:rsid w:val="00B651E2"/>
    <w:rsid w:val="00B67464"/>
    <w:rsid w:val="00B676A1"/>
    <w:rsid w:val="00B67AC2"/>
    <w:rsid w:val="00B70B66"/>
    <w:rsid w:val="00B73AF7"/>
    <w:rsid w:val="00B80190"/>
    <w:rsid w:val="00B85108"/>
    <w:rsid w:val="00B908E7"/>
    <w:rsid w:val="00B97292"/>
    <w:rsid w:val="00BA20E0"/>
    <w:rsid w:val="00BA7968"/>
    <w:rsid w:val="00BB02D8"/>
    <w:rsid w:val="00BB1A73"/>
    <w:rsid w:val="00BB2B2D"/>
    <w:rsid w:val="00BB619E"/>
    <w:rsid w:val="00BC4CDC"/>
    <w:rsid w:val="00BC7D40"/>
    <w:rsid w:val="00BD0BA5"/>
    <w:rsid w:val="00BD4A30"/>
    <w:rsid w:val="00BD5506"/>
    <w:rsid w:val="00BD74B8"/>
    <w:rsid w:val="00BE1C95"/>
    <w:rsid w:val="00BE411B"/>
    <w:rsid w:val="00BE5FF1"/>
    <w:rsid w:val="00BE6E3F"/>
    <w:rsid w:val="00BF06C8"/>
    <w:rsid w:val="00BF0837"/>
    <w:rsid w:val="00BF1581"/>
    <w:rsid w:val="00C02CFD"/>
    <w:rsid w:val="00C11929"/>
    <w:rsid w:val="00C127F7"/>
    <w:rsid w:val="00C12F59"/>
    <w:rsid w:val="00C13C58"/>
    <w:rsid w:val="00C14138"/>
    <w:rsid w:val="00C14202"/>
    <w:rsid w:val="00C159E1"/>
    <w:rsid w:val="00C176E0"/>
    <w:rsid w:val="00C2491C"/>
    <w:rsid w:val="00C24CF0"/>
    <w:rsid w:val="00C254DF"/>
    <w:rsid w:val="00C27365"/>
    <w:rsid w:val="00C279D0"/>
    <w:rsid w:val="00C3078C"/>
    <w:rsid w:val="00C3205F"/>
    <w:rsid w:val="00C35056"/>
    <w:rsid w:val="00C37696"/>
    <w:rsid w:val="00C3789A"/>
    <w:rsid w:val="00C42218"/>
    <w:rsid w:val="00C47D9C"/>
    <w:rsid w:val="00C5649E"/>
    <w:rsid w:val="00C56F3B"/>
    <w:rsid w:val="00C57A96"/>
    <w:rsid w:val="00C603B6"/>
    <w:rsid w:val="00C67582"/>
    <w:rsid w:val="00C702C4"/>
    <w:rsid w:val="00C70625"/>
    <w:rsid w:val="00C70718"/>
    <w:rsid w:val="00C72B01"/>
    <w:rsid w:val="00C74BD2"/>
    <w:rsid w:val="00C827D7"/>
    <w:rsid w:val="00C96864"/>
    <w:rsid w:val="00C9759D"/>
    <w:rsid w:val="00C976E4"/>
    <w:rsid w:val="00CA0799"/>
    <w:rsid w:val="00CA1216"/>
    <w:rsid w:val="00CA514A"/>
    <w:rsid w:val="00CA54D7"/>
    <w:rsid w:val="00CB0498"/>
    <w:rsid w:val="00CB0E0E"/>
    <w:rsid w:val="00CB187F"/>
    <w:rsid w:val="00CB201C"/>
    <w:rsid w:val="00CB2B66"/>
    <w:rsid w:val="00CB2C35"/>
    <w:rsid w:val="00CB3EEC"/>
    <w:rsid w:val="00CB482B"/>
    <w:rsid w:val="00CB5651"/>
    <w:rsid w:val="00CB5999"/>
    <w:rsid w:val="00CB62B0"/>
    <w:rsid w:val="00CB7574"/>
    <w:rsid w:val="00CC1D40"/>
    <w:rsid w:val="00CD14EF"/>
    <w:rsid w:val="00CD54EE"/>
    <w:rsid w:val="00CD66B1"/>
    <w:rsid w:val="00CD7083"/>
    <w:rsid w:val="00CD748B"/>
    <w:rsid w:val="00CE1D94"/>
    <w:rsid w:val="00CE33E4"/>
    <w:rsid w:val="00CE4866"/>
    <w:rsid w:val="00CE6495"/>
    <w:rsid w:val="00CE7889"/>
    <w:rsid w:val="00D00132"/>
    <w:rsid w:val="00D03813"/>
    <w:rsid w:val="00D06353"/>
    <w:rsid w:val="00D06635"/>
    <w:rsid w:val="00D131FC"/>
    <w:rsid w:val="00D153D2"/>
    <w:rsid w:val="00D20E15"/>
    <w:rsid w:val="00D213C0"/>
    <w:rsid w:val="00D2140F"/>
    <w:rsid w:val="00D237A0"/>
    <w:rsid w:val="00D23D93"/>
    <w:rsid w:val="00D2796D"/>
    <w:rsid w:val="00D3293B"/>
    <w:rsid w:val="00D32977"/>
    <w:rsid w:val="00D33ACA"/>
    <w:rsid w:val="00D34714"/>
    <w:rsid w:val="00D36074"/>
    <w:rsid w:val="00D36A72"/>
    <w:rsid w:val="00D41455"/>
    <w:rsid w:val="00D41E67"/>
    <w:rsid w:val="00D42774"/>
    <w:rsid w:val="00D453C8"/>
    <w:rsid w:val="00D455D9"/>
    <w:rsid w:val="00D45A01"/>
    <w:rsid w:val="00D50E44"/>
    <w:rsid w:val="00D5169A"/>
    <w:rsid w:val="00D539E2"/>
    <w:rsid w:val="00D565E4"/>
    <w:rsid w:val="00D57B1B"/>
    <w:rsid w:val="00D63487"/>
    <w:rsid w:val="00D65B0B"/>
    <w:rsid w:val="00D70A61"/>
    <w:rsid w:val="00D75E83"/>
    <w:rsid w:val="00D778DE"/>
    <w:rsid w:val="00D83B3F"/>
    <w:rsid w:val="00D84B2C"/>
    <w:rsid w:val="00D85D86"/>
    <w:rsid w:val="00D85DB4"/>
    <w:rsid w:val="00D874BE"/>
    <w:rsid w:val="00DA374C"/>
    <w:rsid w:val="00DA4487"/>
    <w:rsid w:val="00DA5AA0"/>
    <w:rsid w:val="00DA7C5F"/>
    <w:rsid w:val="00DB182F"/>
    <w:rsid w:val="00DB1C21"/>
    <w:rsid w:val="00DB23EB"/>
    <w:rsid w:val="00DB6487"/>
    <w:rsid w:val="00DC0DE1"/>
    <w:rsid w:val="00DC11FA"/>
    <w:rsid w:val="00DC390F"/>
    <w:rsid w:val="00DC5CA7"/>
    <w:rsid w:val="00DC724F"/>
    <w:rsid w:val="00DD0265"/>
    <w:rsid w:val="00DD22A4"/>
    <w:rsid w:val="00DD2CFB"/>
    <w:rsid w:val="00DD47B0"/>
    <w:rsid w:val="00DD4AC6"/>
    <w:rsid w:val="00DE33C9"/>
    <w:rsid w:val="00DE6194"/>
    <w:rsid w:val="00DF0138"/>
    <w:rsid w:val="00DF137D"/>
    <w:rsid w:val="00DF2920"/>
    <w:rsid w:val="00DF2F21"/>
    <w:rsid w:val="00DF4960"/>
    <w:rsid w:val="00E025BC"/>
    <w:rsid w:val="00E025DE"/>
    <w:rsid w:val="00E0502F"/>
    <w:rsid w:val="00E07E50"/>
    <w:rsid w:val="00E131D7"/>
    <w:rsid w:val="00E2008A"/>
    <w:rsid w:val="00E21585"/>
    <w:rsid w:val="00E249C1"/>
    <w:rsid w:val="00E2687F"/>
    <w:rsid w:val="00E32A3B"/>
    <w:rsid w:val="00E32D20"/>
    <w:rsid w:val="00E352BF"/>
    <w:rsid w:val="00E37023"/>
    <w:rsid w:val="00E379EB"/>
    <w:rsid w:val="00E40CDD"/>
    <w:rsid w:val="00E42F94"/>
    <w:rsid w:val="00E43C4B"/>
    <w:rsid w:val="00E44FEE"/>
    <w:rsid w:val="00E451F4"/>
    <w:rsid w:val="00E46122"/>
    <w:rsid w:val="00E52019"/>
    <w:rsid w:val="00E52D00"/>
    <w:rsid w:val="00E52E9C"/>
    <w:rsid w:val="00E52F63"/>
    <w:rsid w:val="00E54785"/>
    <w:rsid w:val="00E62AD7"/>
    <w:rsid w:val="00E62DB2"/>
    <w:rsid w:val="00E644BA"/>
    <w:rsid w:val="00E6588E"/>
    <w:rsid w:val="00E65D3C"/>
    <w:rsid w:val="00E67917"/>
    <w:rsid w:val="00E67D13"/>
    <w:rsid w:val="00E71351"/>
    <w:rsid w:val="00E730C1"/>
    <w:rsid w:val="00E7416C"/>
    <w:rsid w:val="00E743DC"/>
    <w:rsid w:val="00E7630E"/>
    <w:rsid w:val="00E7763E"/>
    <w:rsid w:val="00E77D4C"/>
    <w:rsid w:val="00E77E9E"/>
    <w:rsid w:val="00E80E02"/>
    <w:rsid w:val="00E81263"/>
    <w:rsid w:val="00E86627"/>
    <w:rsid w:val="00E95D4E"/>
    <w:rsid w:val="00E96FB8"/>
    <w:rsid w:val="00EA01AA"/>
    <w:rsid w:val="00EA0361"/>
    <w:rsid w:val="00EA07D4"/>
    <w:rsid w:val="00EA5DE1"/>
    <w:rsid w:val="00EA6614"/>
    <w:rsid w:val="00EA684F"/>
    <w:rsid w:val="00EB0313"/>
    <w:rsid w:val="00EB05CA"/>
    <w:rsid w:val="00EB238F"/>
    <w:rsid w:val="00EB5917"/>
    <w:rsid w:val="00EC07E9"/>
    <w:rsid w:val="00EC15A2"/>
    <w:rsid w:val="00EC4C5D"/>
    <w:rsid w:val="00EC5CA3"/>
    <w:rsid w:val="00EC7987"/>
    <w:rsid w:val="00ED0BC3"/>
    <w:rsid w:val="00ED35FC"/>
    <w:rsid w:val="00ED6A56"/>
    <w:rsid w:val="00ED6D98"/>
    <w:rsid w:val="00EE4461"/>
    <w:rsid w:val="00EE464E"/>
    <w:rsid w:val="00EE5538"/>
    <w:rsid w:val="00EE71BC"/>
    <w:rsid w:val="00EE780F"/>
    <w:rsid w:val="00EF0270"/>
    <w:rsid w:val="00EF0BAC"/>
    <w:rsid w:val="00EF0E61"/>
    <w:rsid w:val="00EF1AF5"/>
    <w:rsid w:val="00EF69E6"/>
    <w:rsid w:val="00F01B55"/>
    <w:rsid w:val="00F028AF"/>
    <w:rsid w:val="00F039F7"/>
    <w:rsid w:val="00F10365"/>
    <w:rsid w:val="00F103E9"/>
    <w:rsid w:val="00F1353B"/>
    <w:rsid w:val="00F141E7"/>
    <w:rsid w:val="00F14532"/>
    <w:rsid w:val="00F14B08"/>
    <w:rsid w:val="00F15C24"/>
    <w:rsid w:val="00F1680F"/>
    <w:rsid w:val="00F17A31"/>
    <w:rsid w:val="00F17EE3"/>
    <w:rsid w:val="00F20118"/>
    <w:rsid w:val="00F20BBD"/>
    <w:rsid w:val="00F211AD"/>
    <w:rsid w:val="00F215B8"/>
    <w:rsid w:val="00F22BE3"/>
    <w:rsid w:val="00F238CD"/>
    <w:rsid w:val="00F2461A"/>
    <w:rsid w:val="00F248AC"/>
    <w:rsid w:val="00F24D0D"/>
    <w:rsid w:val="00F26F97"/>
    <w:rsid w:val="00F27C3A"/>
    <w:rsid w:val="00F32141"/>
    <w:rsid w:val="00F34F4D"/>
    <w:rsid w:val="00F3544D"/>
    <w:rsid w:val="00F41000"/>
    <w:rsid w:val="00F410C8"/>
    <w:rsid w:val="00F41567"/>
    <w:rsid w:val="00F55AC1"/>
    <w:rsid w:val="00F56A3A"/>
    <w:rsid w:val="00F7276A"/>
    <w:rsid w:val="00F736A4"/>
    <w:rsid w:val="00F75317"/>
    <w:rsid w:val="00F82840"/>
    <w:rsid w:val="00F871DB"/>
    <w:rsid w:val="00F874C9"/>
    <w:rsid w:val="00F92D1F"/>
    <w:rsid w:val="00F93002"/>
    <w:rsid w:val="00F9588E"/>
    <w:rsid w:val="00F97F8B"/>
    <w:rsid w:val="00FA4080"/>
    <w:rsid w:val="00FA6373"/>
    <w:rsid w:val="00FA6F2B"/>
    <w:rsid w:val="00FA7B88"/>
    <w:rsid w:val="00FB1C14"/>
    <w:rsid w:val="00FB3A8E"/>
    <w:rsid w:val="00FB50D2"/>
    <w:rsid w:val="00FB69EA"/>
    <w:rsid w:val="00FC31B1"/>
    <w:rsid w:val="00FD2C52"/>
    <w:rsid w:val="00FD7858"/>
    <w:rsid w:val="00FE135E"/>
    <w:rsid w:val="00FE5318"/>
    <w:rsid w:val="00FF0AB2"/>
    <w:rsid w:val="00FF6CA0"/>
    <w:rsid w:val="00FF7137"/>
    <w:rsid w:val="04781A0B"/>
    <w:rsid w:val="04D507F1"/>
    <w:rsid w:val="04F90762"/>
    <w:rsid w:val="053C2955"/>
    <w:rsid w:val="054828EE"/>
    <w:rsid w:val="05601375"/>
    <w:rsid w:val="059E47FB"/>
    <w:rsid w:val="06280137"/>
    <w:rsid w:val="067D155B"/>
    <w:rsid w:val="06B553B8"/>
    <w:rsid w:val="07426527"/>
    <w:rsid w:val="078711A3"/>
    <w:rsid w:val="07D61314"/>
    <w:rsid w:val="07F4015F"/>
    <w:rsid w:val="0A5B05D9"/>
    <w:rsid w:val="0AA277E2"/>
    <w:rsid w:val="0AC51722"/>
    <w:rsid w:val="0AD27436"/>
    <w:rsid w:val="0B8700E0"/>
    <w:rsid w:val="0BC17766"/>
    <w:rsid w:val="0C72142B"/>
    <w:rsid w:val="0C7E2CC7"/>
    <w:rsid w:val="0C9F5BA2"/>
    <w:rsid w:val="0D153D40"/>
    <w:rsid w:val="0DD95C10"/>
    <w:rsid w:val="0DFD4F28"/>
    <w:rsid w:val="0E3C7F4D"/>
    <w:rsid w:val="0FB72C81"/>
    <w:rsid w:val="100827DD"/>
    <w:rsid w:val="107F3E7B"/>
    <w:rsid w:val="109E065E"/>
    <w:rsid w:val="10F70E4F"/>
    <w:rsid w:val="119D2931"/>
    <w:rsid w:val="122F7FF3"/>
    <w:rsid w:val="12AB62F2"/>
    <w:rsid w:val="17C022FB"/>
    <w:rsid w:val="17CC7129"/>
    <w:rsid w:val="182115A7"/>
    <w:rsid w:val="18FC14C9"/>
    <w:rsid w:val="1A741289"/>
    <w:rsid w:val="1A8D297C"/>
    <w:rsid w:val="1AD34B82"/>
    <w:rsid w:val="1B226527"/>
    <w:rsid w:val="1B437915"/>
    <w:rsid w:val="1C213BD6"/>
    <w:rsid w:val="1C4C1CA3"/>
    <w:rsid w:val="1CBE4545"/>
    <w:rsid w:val="1CF74ECE"/>
    <w:rsid w:val="1D7D7AAE"/>
    <w:rsid w:val="1D9521FB"/>
    <w:rsid w:val="1DE50724"/>
    <w:rsid w:val="1DF20E20"/>
    <w:rsid w:val="1DFD35CF"/>
    <w:rsid w:val="1E3E5127"/>
    <w:rsid w:val="1FAD0CAB"/>
    <w:rsid w:val="200F7F5B"/>
    <w:rsid w:val="21F0329B"/>
    <w:rsid w:val="23A14683"/>
    <w:rsid w:val="252350CE"/>
    <w:rsid w:val="256B6E7C"/>
    <w:rsid w:val="26202222"/>
    <w:rsid w:val="269F7A69"/>
    <w:rsid w:val="26BD1BF0"/>
    <w:rsid w:val="26FB29C8"/>
    <w:rsid w:val="2973261D"/>
    <w:rsid w:val="29854A60"/>
    <w:rsid w:val="29A73AF8"/>
    <w:rsid w:val="29AC00E8"/>
    <w:rsid w:val="2A2975C0"/>
    <w:rsid w:val="2A9A0D49"/>
    <w:rsid w:val="2B176927"/>
    <w:rsid w:val="2BA033FC"/>
    <w:rsid w:val="2BF82DF8"/>
    <w:rsid w:val="2D4C42EF"/>
    <w:rsid w:val="2D560584"/>
    <w:rsid w:val="2E947B09"/>
    <w:rsid w:val="2F9504C6"/>
    <w:rsid w:val="3150679A"/>
    <w:rsid w:val="31800082"/>
    <w:rsid w:val="32191B08"/>
    <w:rsid w:val="328C3EB3"/>
    <w:rsid w:val="32C65A27"/>
    <w:rsid w:val="32F66DB9"/>
    <w:rsid w:val="33AC4B28"/>
    <w:rsid w:val="33D23E2D"/>
    <w:rsid w:val="358931C8"/>
    <w:rsid w:val="35F5081A"/>
    <w:rsid w:val="3780627D"/>
    <w:rsid w:val="37D2266D"/>
    <w:rsid w:val="3843431D"/>
    <w:rsid w:val="3A732706"/>
    <w:rsid w:val="3A8B6925"/>
    <w:rsid w:val="3AC76ED8"/>
    <w:rsid w:val="3B654A24"/>
    <w:rsid w:val="3C6D40EF"/>
    <w:rsid w:val="3C8F7B8C"/>
    <w:rsid w:val="3CA66483"/>
    <w:rsid w:val="3D823E53"/>
    <w:rsid w:val="3E564417"/>
    <w:rsid w:val="413466D7"/>
    <w:rsid w:val="41A73354"/>
    <w:rsid w:val="42597B31"/>
    <w:rsid w:val="427D324D"/>
    <w:rsid w:val="42DE4EB8"/>
    <w:rsid w:val="43887B4F"/>
    <w:rsid w:val="44456F4B"/>
    <w:rsid w:val="451D46C3"/>
    <w:rsid w:val="456C3DF0"/>
    <w:rsid w:val="45D9256F"/>
    <w:rsid w:val="46CB370C"/>
    <w:rsid w:val="475025F8"/>
    <w:rsid w:val="477D701B"/>
    <w:rsid w:val="47886323"/>
    <w:rsid w:val="47927509"/>
    <w:rsid w:val="4793650A"/>
    <w:rsid w:val="47C262C5"/>
    <w:rsid w:val="47E80250"/>
    <w:rsid w:val="481E52DB"/>
    <w:rsid w:val="48275A65"/>
    <w:rsid w:val="48E7672C"/>
    <w:rsid w:val="495B117B"/>
    <w:rsid w:val="4CEA708C"/>
    <w:rsid w:val="4D331CA2"/>
    <w:rsid w:val="4DAB1AD6"/>
    <w:rsid w:val="4DC97638"/>
    <w:rsid w:val="4DCB6336"/>
    <w:rsid w:val="4DEA039C"/>
    <w:rsid w:val="4DF1431D"/>
    <w:rsid w:val="4E8D742E"/>
    <w:rsid w:val="4FF837A9"/>
    <w:rsid w:val="50295BDE"/>
    <w:rsid w:val="50653DB9"/>
    <w:rsid w:val="50DB0044"/>
    <w:rsid w:val="51995D8A"/>
    <w:rsid w:val="51CE024E"/>
    <w:rsid w:val="52536AE4"/>
    <w:rsid w:val="53004005"/>
    <w:rsid w:val="53EB5322"/>
    <w:rsid w:val="55FB133C"/>
    <w:rsid w:val="56031B52"/>
    <w:rsid w:val="56617B1E"/>
    <w:rsid w:val="56762986"/>
    <w:rsid w:val="56A94383"/>
    <w:rsid w:val="599D4139"/>
    <w:rsid w:val="5BAC03AA"/>
    <w:rsid w:val="5BED3FEA"/>
    <w:rsid w:val="5BF13A2F"/>
    <w:rsid w:val="5C4B00E3"/>
    <w:rsid w:val="5C7D6300"/>
    <w:rsid w:val="5CC11EA2"/>
    <w:rsid w:val="5CCA1DFC"/>
    <w:rsid w:val="5D2C1FFF"/>
    <w:rsid w:val="5D9F2815"/>
    <w:rsid w:val="5DA61A44"/>
    <w:rsid w:val="5DCF62D5"/>
    <w:rsid w:val="5E814124"/>
    <w:rsid w:val="5E823D1A"/>
    <w:rsid w:val="5E9216E2"/>
    <w:rsid w:val="5F563A58"/>
    <w:rsid w:val="60277A07"/>
    <w:rsid w:val="60886C0C"/>
    <w:rsid w:val="60AC408B"/>
    <w:rsid w:val="624A5878"/>
    <w:rsid w:val="628E2CCB"/>
    <w:rsid w:val="635C06AB"/>
    <w:rsid w:val="643B413C"/>
    <w:rsid w:val="656C48D5"/>
    <w:rsid w:val="65CA5000"/>
    <w:rsid w:val="66461F22"/>
    <w:rsid w:val="66671889"/>
    <w:rsid w:val="66682803"/>
    <w:rsid w:val="66763171"/>
    <w:rsid w:val="67331219"/>
    <w:rsid w:val="67703D4B"/>
    <w:rsid w:val="678779C0"/>
    <w:rsid w:val="689A4827"/>
    <w:rsid w:val="68D66492"/>
    <w:rsid w:val="69867FF6"/>
    <w:rsid w:val="69A5376B"/>
    <w:rsid w:val="69D26B9F"/>
    <w:rsid w:val="6A432A31"/>
    <w:rsid w:val="6A7C5BEE"/>
    <w:rsid w:val="6A9A681D"/>
    <w:rsid w:val="6BED765F"/>
    <w:rsid w:val="6D2A0812"/>
    <w:rsid w:val="6DD54C21"/>
    <w:rsid w:val="6E445F4B"/>
    <w:rsid w:val="6F1402B3"/>
    <w:rsid w:val="6F761238"/>
    <w:rsid w:val="6FD44D5D"/>
    <w:rsid w:val="6FFD125B"/>
    <w:rsid w:val="70950FDE"/>
    <w:rsid w:val="70A71118"/>
    <w:rsid w:val="70C4473A"/>
    <w:rsid w:val="71D5534F"/>
    <w:rsid w:val="726C65C8"/>
    <w:rsid w:val="726D4A8B"/>
    <w:rsid w:val="73577E87"/>
    <w:rsid w:val="74B310E2"/>
    <w:rsid w:val="76775D4E"/>
    <w:rsid w:val="767B203B"/>
    <w:rsid w:val="791B162C"/>
    <w:rsid w:val="79547C2A"/>
    <w:rsid w:val="79CC3BE2"/>
    <w:rsid w:val="7CAF614B"/>
    <w:rsid w:val="7E050E53"/>
    <w:rsid w:val="7E412555"/>
    <w:rsid w:val="7EF7610F"/>
    <w:rsid w:val="7F16437B"/>
    <w:rsid w:val="7F961D37"/>
    <w:rsid w:val="7FEC58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C4C2F6"/>
  <w15:docId w15:val="{723015FA-9516-4EFD-B5DA-8A88B879D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semiHidden="1" w:unhideWhenUsed="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uiPriority w:val="99"/>
    <w:unhideWhenUsed/>
    <w:qFormat/>
    <w:rPr>
      <w:rFonts w:ascii="宋体" w:hAnsi="Courier New"/>
      <w:szCs w:val="20"/>
    </w:rPr>
  </w:style>
  <w:style w:type="paragraph" w:styleId="a4">
    <w:name w:val="Balloon Text"/>
    <w:basedOn w:val="a"/>
    <w:link w:val="a5"/>
    <w:autoRedefine/>
    <w:uiPriority w:val="99"/>
    <w:unhideWhenUsed/>
    <w:qFormat/>
    <w:rPr>
      <w:sz w:val="18"/>
      <w:szCs w:val="18"/>
    </w:rPr>
  </w:style>
  <w:style w:type="paragraph" w:styleId="a6">
    <w:name w:val="footer"/>
    <w:basedOn w:val="a"/>
    <w:autoRedefine/>
    <w:uiPriority w:val="99"/>
    <w:unhideWhenUsed/>
    <w:qFormat/>
    <w:pPr>
      <w:tabs>
        <w:tab w:val="center" w:pos="4153"/>
        <w:tab w:val="right" w:pos="8306"/>
      </w:tabs>
      <w:snapToGrid w:val="0"/>
      <w:jc w:val="left"/>
    </w:pPr>
    <w:rPr>
      <w:sz w:val="18"/>
      <w:szCs w:val="18"/>
    </w:rPr>
  </w:style>
  <w:style w:type="paragraph" w:styleId="a7">
    <w:name w:val="header"/>
    <w:basedOn w:val="a"/>
    <w:autoRedefine/>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Normal (Web)"/>
    <w:basedOn w:val="a"/>
    <w:autoRedefine/>
    <w:uiPriority w:val="99"/>
    <w:unhideWhenUsed/>
    <w:qFormat/>
    <w:pPr>
      <w:spacing w:beforeAutospacing="1" w:afterAutospacing="1"/>
      <w:jc w:val="left"/>
    </w:pPr>
    <w:rPr>
      <w:kern w:val="0"/>
      <w:sz w:val="24"/>
    </w:rPr>
  </w:style>
  <w:style w:type="table" w:styleId="a9">
    <w:name w:val="Table Grid"/>
    <w:basedOn w:val="a1"/>
    <w:autoRedefine/>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basedOn w:val="a0"/>
    <w:autoRedefine/>
    <w:uiPriority w:val="22"/>
    <w:qFormat/>
    <w:rPr>
      <w:b/>
    </w:rPr>
  </w:style>
  <w:style w:type="character" w:styleId="ab">
    <w:name w:val="FollowedHyperlink"/>
    <w:basedOn w:val="a0"/>
    <w:autoRedefine/>
    <w:uiPriority w:val="99"/>
    <w:unhideWhenUsed/>
    <w:qFormat/>
    <w:rPr>
      <w:color w:val="800080"/>
      <w:u w:val="none"/>
    </w:rPr>
  </w:style>
  <w:style w:type="character" w:styleId="ac">
    <w:name w:val="Hyperlink"/>
    <w:basedOn w:val="a0"/>
    <w:autoRedefine/>
    <w:uiPriority w:val="99"/>
    <w:unhideWhenUsed/>
    <w:qFormat/>
    <w:rPr>
      <w:color w:val="0000FF"/>
      <w:u w:val="none"/>
    </w:rPr>
  </w:style>
  <w:style w:type="character" w:customStyle="1" w:styleId="a5">
    <w:name w:val="批注框文本 字符"/>
    <w:basedOn w:val="a0"/>
    <w:link w:val="a4"/>
    <w:autoRedefine/>
    <w:uiPriority w:val="99"/>
    <w:semiHidden/>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http://www.med66.com/web/yaojixue/"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90</Pages>
  <Words>10728</Words>
  <Characters>61154</Characters>
  <Application>Microsoft Office Word</Application>
  <DocSecurity>0</DocSecurity>
  <Lines>509</Lines>
  <Paragraphs>143</Paragraphs>
  <ScaleCrop>false</ScaleCrop>
  <Company/>
  <LinksUpToDate>false</LinksUpToDate>
  <CharactersWithSpaces>71739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谢万如</dc:creator>
  <cp:lastModifiedBy>346970567@qq.com</cp:lastModifiedBy>
  <cp:revision>3</cp:revision>
  <cp:lastPrinted>2022-03-07T15:08:00Z</cp:lastPrinted>
  <dcterms:created xsi:type="dcterms:W3CDTF">2025-02-24T08:48:00Z</dcterms:created>
  <dcterms:modified xsi:type="dcterms:W3CDTF">2025-02-28T02:12:00Z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46E2F67EAC564D738CA4B6845019D8B1_13</vt:lpwstr>
  </property>
</Properties>
</file>