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四川轻化工大学横向科研合同工作流程</w:t>
      </w:r>
      <w:bookmarkEnd w:id="0"/>
    </w:p>
    <w:p>
      <w:pPr>
        <w:pStyle w:val="3"/>
        <w:numPr>
          <w:ilvl w:val="0"/>
          <w:numId w:val="1"/>
        </w:numPr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横向项目合同审核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1.合同草拟：科技处网页“文件下载”或“科研系统-下载专区”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均可下载文件《</w:t>
      </w:r>
      <w:r>
        <w:rPr>
          <w:rFonts w:hint="eastAsia"/>
          <w:b/>
          <w:bCs/>
          <w:sz w:val="28"/>
          <w:szCs w:val="28"/>
          <w:lang w:val="en-US" w:eastAsia="zh-CN"/>
        </w:rPr>
        <w:t>横向项目立项、结题、免税材料模板（2024版）》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，根据项目情况选择格式合同按需修改。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2.合同审核（OA流程）：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草拟合同上传“OA-办事中心-科技处-合同审核（科研）”进行合同审核（合同签订日期需在法律顾问审核通过后）。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3.合同盖章：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OA审批流程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结束后，</w:t>
      </w:r>
      <w:r>
        <w:rPr>
          <w:rFonts w:hint="eastAsia"/>
          <w:b w:val="0"/>
          <w:bCs w:val="0"/>
          <w:sz w:val="28"/>
          <w:szCs w:val="28"/>
          <w:u w:val="none"/>
          <w:lang w:eastAsia="zh-CN"/>
        </w:rPr>
        <w:t>持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完整打印OA流程单（1份）、合同（按合同内份数，不少于4份）</w:t>
      </w:r>
      <w:r>
        <w:rPr>
          <w:rFonts w:hint="eastAsia"/>
          <w:b w:val="0"/>
          <w:bCs w:val="0"/>
          <w:sz w:val="28"/>
          <w:szCs w:val="28"/>
          <w:u w:val="none"/>
        </w:rPr>
        <w:t>到</w:t>
      </w:r>
      <w:r>
        <w:rPr>
          <w:rFonts w:hint="eastAsia"/>
          <w:b/>
          <w:bCs/>
          <w:sz w:val="28"/>
          <w:szCs w:val="28"/>
          <w:u w:val="none"/>
          <w:lang w:eastAsia="zh-CN"/>
        </w:rPr>
        <w:t>李白河校区办公中心</w:t>
      </w:r>
      <w:r>
        <w:rPr>
          <w:rFonts w:hint="eastAsia"/>
          <w:b w:val="0"/>
          <w:bCs w:val="0"/>
          <w:sz w:val="28"/>
          <w:szCs w:val="28"/>
          <w:u w:val="none"/>
          <w:lang w:eastAsia="zh-CN"/>
        </w:rPr>
        <w:t>盖章。（根据甲方需求盖章，盖“科技合同专用章”在科技处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1057，盖“校章”在校办1156。）</w:t>
      </w:r>
    </w:p>
    <w:p>
      <w:pPr>
        <w:pStyle w:val="3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横向项目登记备案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登陆“科研管理系统”https://kygl.suse.edu.cn/#/login-“横向项目”-“横向备案”点击“新增”进行填报。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填报注意事项：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项目信息：请按合同准确填写，审核通过后自动生成</w:t>
      </w:r>
      <w:r>
        <w:rPr>
          <w:rFonts w:hint="eastAsia"/>
          <w:b/>
          <w:bCs/>
          <w:sz w:val="28"/>
          <w:szCs w:val="28"/>
          <w:lang w:val="en-US" w:eastAsia="zh-CN"/>
        </w:rPr>
        <w:t>项目编号；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②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项目成员：</w:t>
      </w:r>
      <w:r>
        <w:rPr>
          <w:rFonts w:hint="eastAsia"/>
          <w:b/>
          <w:bCs/>
          <w:sz w:val="28"/>
          <w:szCs w:val="28"/>
          <w:lang w:val="en-US" w:eastAsia="zh-CN"/>
        </w:rPr>
        <w:t>主持、参与人员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均需据实填写考核系数（工作分配比例），无参与人员即主持人100%，有参与人员原则上项目主持人需占比最高；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项目经费：据实进行经费预算填写，经费</w:t>
      </w:r>
      <w:r>
        <w:rPr>
          <w:rFonts w:hint="eastAsia"/>
          <w:sz w:val="28"/>
          <w:szCs w:val="28"/>
          <w:lang w:val="en-US" w:eastAsia="zh-CN"/>
        </w:rPr>
        <w:t>分类按《四川轻化工大学科研经费管理办法》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；若涉及</w:t>
      </w:r>
      <w:r>
        <w:rPr>
          <w:rFonts w:hint="eastAsia"/>
          <w:b/>
          <w:bCs/>
          <w:sz w:val="28"/>
          <w:szCs w:val="28"/>
          <w:lang w:val="en-US" w:eastAsia="zh-CN"/>
        </w:rPr>
        <w:t>外协经费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必须上传已签订的《外协合同》备查。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④上传备案材料：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合同书（双方已盖章PDF）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承诺书（手写签字PDF）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为必须上传的审核材料，无资料不予审核。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422" w:firstLineChars="15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科技处横向审核联系人：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420" w:firstLineChars="15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自科类袁思棋（18381394561，V688889)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420" w:firstLineChars="15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社科类张倩（13778515289，V6998）</w:t>
      </w:r>
    </w:p>
    <w:p>
      <w:pPr>
        <w:pStyle w:val="3"/>
        <w:numPr>
          <w:ilvl w:val="0"/>
          <w:numId w:val="2"/>
        </w:numPr>
        <w:bidi w:val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横向项目经费开票/认领流程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OA票据申请：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横向项目通过科研系统审核后，即可在科研系统中查询</w:t>
      </w:r>
      <w:r>
        <w:rPr>
          <w:rFonts w:hint="eastAsia"/>
          <w:b/>
          <w:bCs/>
          <w:sz w:val="28"/>
          <w:szCs w:val="28"/>
          <w:lang w:val="en-US" w:eastAsia="zh-CN"/>
        </w:rPr>
        <w:t>“项目编号”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（注意自动生成编号和审核留言）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项目负责人在OA中按“OA-办事中心-计财处-票据申请表（科研）”流程，填写相关信息进行票据申请。OA流程审核通过后，发起人将收到电子票据。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经费到校后将按经费预算科目划入项目经费卡中，负责人在“智慧财务”中查询到，即可使用。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638" w:firstLineChars="228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①按财务管理规定横向科研项目均需开具税务发票，依法纳税。技术开发合同免税，需在OA票据申请同时附件上传免税材料备查，免税材料申请详见《四川轻化工大学技术开发横向合同免税办理流程》。</w:t>
      </w:r>
    </w:p>
    <w:p>
      <w:pPr>
        <w:numPr>
          <w:ilvl w:val="0"/>
          <w:numId w:val="0"/>
        </w:numPr>
        <w:ind w:left="0" w:leftChars="0" w:firstLine="639" w:firstLineChars="228"/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预借票据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或者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到账开票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都需要走这个流程，只走一次。（钱到了就是到账开票；钱没到就是预借票据）</w:t>
      </w:r>
    </w:p>
    <w:p>
      <w:pPr>
        <w:pStyle w:val="3"/>
        <w:numPr>
          <w:ilvl w:val="0"/>
          <w:numId w:val="2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横向项目结题</w:t>
      </w:r>
    </w:p>
    <w:p>
      <w:pPr>
        <w:rPr>
          <w:rFonts w:hint="eastAsia" w:asciiTheme="minorHAnsi" w:hAnsiTheme="minorHAnsi" w:eastAsiaTheme="minorEastAsia" w:cstheme="minorBidi"/>
          <w:b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inorEastAsia" w:cstheme="minorBidi"/>
          <w:b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《四川轻化工大学横向项目结题验收表》甲方验收盖章、学院盖章后在科技处盖章。已盖章验收表上传“科研系统”进行横向项目结题。</w:t>
      </w:r>
    </w:p>
    <w:p>
      <w:pPr>
        <w:pStyle w:val="3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横向项目科研档案管理（详见《</w:t>
      </w:r>
      <w:r>
        <w:rPr>
          <w:rFonts w:hint="eastAsia"/>
          <w:b/>
          <w:bCs/>
          <w:sz w:val="32"/>
          <w:szCs w:val="40"/>
          <w:lang w:val="en-US" w:eastAsia="zh-CN"/>
        </w:rPr>
        <w:t>横向项目科研档案管理相关事宜通知》）</w:t>
      </w:r>
    </w:p>
    <w:p>
      <w:pPr>
        <w:numPr>
          <w:numId w:val="0"/>
        </w:numPr>
        <w:ind w:leftChars="0"/>
        <w:rPr>
          <w:rFonts w:hint="default" w:cstheme="minorBidi"/>
          <w:b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966C4A"/>
    <w:multiLevelType w:val="singleLevel"/>
    <w:tmpl w:val="F5966C4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0FFD75"/>
    <w:multiLevelType w:val="singleLevel"/>
    <w:tmpl w:val="070FFD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CAB253E"/>
    <w:multiLevelType w:val="singleLevel"/>
    <w:tmpl w:val="6CAB25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E1AC382"/>
    <w:multiLevelType w:val="singleLevel"/>
    <w:tmpl w:val="7E1AC3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ZTNjMDU1ZWMxYjk1ODQ0NDM3ZmJiNjc3MWU1ZDUifQ=="/>
  </w:docVars>
  <w:rsids>
    <w:rsidRoot w:val="115546F7"/>
    <w:rsid w:val="02262F06"/>
    <w:rsid w:val="06606BFB"/>
    <w:rsid w:val="115546F7"/>
    <w:rsid w:val="17B943BD"/>
    <w:rsid w:val="21515666"/>
    <w:rsid w:val="249726D9"/>
    <w:rsid w:val="365C268B"/>
    <w:rsid w:val="37DB68A1"/>
    <w:rsid w:val="39F0651B"/>
    <w:rsid w:val="3AF64BA4"/>
    <w:rsid w:val="3D983516"/>
    <w:rsid w:val="426B7E52"/>
    <w:rsid w:val="45AA18E9"/>
    <w:rsid w:val="54071A30"/>
    <w:rsid w:val="54A2544E"/>
    <w:rsid w:val="5E6656C3"/>
    <w:rsid w:val="5FAF1AA4"/>
    <w:rsid w:val="62AF6D0E"/>
    <w:rsid w:val="63AF4C2A"/>
    <w:rsid w:val="64A31301"/>
    <w:rsid w:val="6E9547E2"/>
    <w:rsid w:val="72E96A79"/>
    <w:rsid w:val="745A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856</Words>
  <Characters>949</Characters>
  <Lines>0</Lines>
  <Paragraphs>0</Paragraphs>
  <TotalTime>0</TotalTime>
  <ScaleCrop>false</ScaleCrop>
  <LinksUpToDate>false</LinksUpToDate>
  <CharactersWithSpaces>950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2023-05-13T03:47:00Z</dcterms:created>
  <dc:creator>倩倩</dc:creator>
  <cp:lastModifiedBy>张倩</cp:lastModifiedBy>
  <cp:lastPrinted>2023-05-13T04:06:00Z</cp:lastPrinted>
  <dcterms:modified xsi:type="dcterms:W3CDTF">2024-05-24T07:46:57Z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5CD05ACD23EE40779BE6FB1146AE5FB5_13</vt:lpwstr>
  </property>
</Properties>
</file>