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AB1" w:rsidRPr="00AF13CE" w:rsidRDefault="005A7AB1" w:rsidP="005A7AB1">
      <w:pPr>
        <w:spacing w:line="480" w:lineRule="exact"/>
        <w:jc w:val="center"/>
        <w:rPr>
          <w:rFonts w:ascii="仿宋_GB2312" w:eastAsia="仿宋_GB2312" w:hAnsi="宋体"/>
          <w:b/>
          <w:sz w:val="36"/>
          <w:szCs w:val="36"/>
        </w:rPr>
      </w:pPr>
      <w:r w:rsidRPr="00AF13CE">
        <w:rPr>
          <w:rFonts w:ascii="仿宋_GB2312" w:eastAsia="仿宋_GB2312" w:hAnsi="宋体" w:hint="eastAsia"/>
          <w:b/>
          <w:sz w:val="36"/>
          <w:szCs w:val="36"/>
        </w:rPr>
        <w:t>四川理工学院“青年红色筑梦之旅”活动方案</w:t>
      </w:r>
    </w:p>
    <w:p w:rsidR="005A7AB1" w:rsidRPr="00AC22F6" w:rsidRDefault="005A7AB1" w:rsidP="005A7AB1">
      <w:pPr>
        <w:spacing w:line="480" w:lineRule="exact"/>
        <w:rPr>
          <w:rFonts w:ascii="仿宋_GB2312" w:eastAsia="仿宋_GB2312"/>
          <w:sz w:val="28"/>
          <w:szCs w:val="28"/>
        </w:rPr>
      </w:pP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为学习贯彻习近平新时代中国特色社会主义思想和党的十九大精神，深入落实习近平总书记给第三届中国“互联网+”大学生创新创业大赛“青年红色筑梦之旅”大学生重要回信精神，根据《教育部关于举办第四届中国“互联网+”大学生创新创业大赛的通知》([教高函]〔2018〕2号)和省教育厅要求，拟广泛开展“青年红色筑梦之旅”活动，引导更多青年学生扎根中国大地了解国情民情，在创新创业中增长智慧才干，在艰苦奋斗中锤炼意志品质，为中华民族伟大复兴的中国梦培养有理想、有本领、有担当的热血青春力量。活动方案如下：</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一、活动主题</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红色筑梦点亮人生  青春领航振兴中华</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二、主要目标</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全面贯彻落实习近平总书记回信精神，在更大范围、更高层次、更深程度上开展“青年红色筑梦之旅”活动，鼓励青年用创新创业成果服务乡村振兴战略、助力精准扶贫；推动创新创业教育与思想政治教育相融合，打造中国最大的思政课堂，引导青年走进革命老区、贫困地区，接受思想洗礼、学习革命精神、传承红色基因，重温革命前辈伟大而艰辛的创业史，走好新时代青年的新长征路，为中国特色社会主义事业培养更多全面发展的合格建设者和可靠接班人。</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三、活动安排</w:t>
      </w:r>
    </w:p>
    <w:p w:rsidR="005A7AB1" w:rsidRPr="00AC22F6" w:rsidRDefault="005A7AB1" w:rsidP="005A7AB1">
      <w:pPr>
        <w:spacing w:line="480" w:lineRule="exact"/>
        <w:ind w:firstLine="560"/>
        <w:rPr>
          <w:rFonts w:ascii="仿宋_GB2312" w:eastAsia="仿宋_GB2312"/>
          <w:sz w:val="28"/>
          <w:szCs w:val="28"/>
        </w:rPr>
      </w:pPr>
      <w:r w:rsidRPr="00AC22F6">
        <w:rPr>
          <w:rFonts w:ascii="仿宋_GB2312" w:eastAsia="仿宋_GB2312" w:hint="eastAsia"/>
          <w:sz w:val="28"/>
          <w:szCs w:val="28"/>
        </w:rPr>
        <w:t>精心组织“青年红色筑梦之旅”社会实践活动。由教务处牵头，校团委协同，各二级学院配合，以调研为基础，</w:t>
      </w:r>
      <w:bookmarkStart w:id="0" w:name="_GoBack"/>
      <w:bookmarkEnd w:id="0"/>
      <w:r w:rsidRPr="00AC22F6">
        <w:rPr>
          <w:rFonts w:ascii="仿宋_GB2312" w:eastAsia="仿宋_GB2312" w:hint="eastAsia"/>
          <w:sz w:val="28"/>
          <w:szCs w:val="28"/>
        </w:rPr>
        <w:t>结合区域、学科专</w:t>
      </w:r>
      <w:r w:rsidRPr="00AC22F6">
        <w:rPr>
          <w:rFonts w:ascii="仿宋_GB2312" w:eastAsia="仿宋_GB2312" w:hint="eastAsia"/>
          <w:sz w:val="28"/>
          <w:szCs w:val="28"/>
        </w:rPr>
        <w:lastRenderedPageBreak/>
        <w:t>业优势，主动联系精准扶贫对接地及当地政府农业和扶贫工作有关部门，摸清乡村振兴和精准脱贫需求，做好学校现有扶贫对接地区项目、涉农大学生创新创业项目和科技成果转化项目、应届毕业生返乡创业等情况摸底统计；组织学生以“科技中国小分队”、“健康中国小分队”、“教育中国小分队”、“法治中国小分队”、“十九大宣讲小分队”等形式开展实践活动；制定学院“青年红色筑梦之旅”活动组织方案，加强校内相关部门协同合作，建立长效机制，将活动与大学生日常思想政治教育、大学生暑期“三下乡”社会实践活动、大学生创新创业充分结合，鼓励广大学生在社会实践中锤炼意志品质，增强责任担当；积极申报“青年红色筑梦之旅”省级小分队。</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活动的时间安排、地点、规模、活动形式、支持条件、成果等内容请于4月29日前报送学校团委。</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（一）参与对象</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1.高校创新创业团队。</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大赛参赛项目团队。中国“互联网+”大学生创新创业大赛参赛项目可自主报名参加“青年红色筑梦之旅”活动。</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大学生创新创业训练计划项目团队。鼓励与乡村振兴、扶贫脱贫相关的国家级、省级、校级大学生创新创业训练计划项目参加活动。</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扶贫创业项目团队。各学院依托自身优势专业，组织开展的精准扶贫优质项目团队。</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其他参与项目团队。邀请历届大赛获奖项目、符合当地需求的社会项目参加活动。</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2.致力于乡村振兴和大学生成长成才的企业家、投资人。</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（二）组织实施</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lastRenderedPageBreak/>
        <w:t xml:space="preserve">    1.2018年4月中旬，发布四川理工学院“青年红色筑梦之旅”活动方案。</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2.2018年4月中下旬，进行活动集中动员宣传，各学院制定“青年红色筑梦之旅”活动详细方案并报送学校团委。各学院要进行广泛动员宣传，组织学生以“科技中国小分队”、“健康中国小分队”、“教育中国小分队”、“法治中国小分队”、“十九大宣讲小分队”等形式开展实践活动，同时依托各学院学科专业优势，积极申报“青年红色筑梦之旅”省级小分队，学校可申报省级小分队一支。</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3.2018年4月至7月，教务处牵头，校团委协同，各二级学院配合，积极对接四川省革命老区和贫困地区政府，了解需求，结合大赛项目中的优秀项目，制定精准帮扶方案；加强调研，结合区域、学科专业优势，主动联系精准扶贫对接地及当地政府农业和扶贫工作有关部门，对接大学生创新创业项目，开展“青年红色筑梦之旅”活动，力争建成精准帮扶的品牌项目和示范区。</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4.2018年8月，根据省级选拔的情况，积极参加省的集中组织四川省“青年红色筑梦之旅”活动。</w:t>
      </w:r>
    </w:p>
    <w:p w:rsidR="005A7AB1" w:rsidRPr="00AC22F6" w:rsidRDefault="005A7AB1" w:rsidP="005A7AB1">
      <w:pPr>
        <w:spacing w:line="480" w:lineRule="exact"/>
        <w:ind w:firstLineChars="200" w:firstLine="560"/>
        <w:rPr>
          <w:rFonts w:ascii="仿宋_GB2312" w:eastAsia="仿宋_GB2312"/>
          <w:sz w:val="28"/>
          <w:szCs w:val="28"/>
        </w:rPr>
      </w:pPr>
      <w:r w:rsidRPr="00AC22F6">
        <w:rPr>
          <w:rFonts w:ascii="仿宋_GB2312" w:eastAsia="仿宋_GB2312" w:hint="eastAsia"/>
          <w:sz w:val="28"/>
          <w:szCs w:val="28"/>
        </w:rPr>
        <w:t>5.2018年9月，总结宣传。收集“青年红色筑梦之旅”活动成果材料，广泛进行宣传，建设活动的长效机制。</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（三）总结表彰</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学校及时做好经验总结和成果宣传，选树优秀典型。组织参加四川省大赛组委会举办的四川省“青年红色筑梦之旅”成果展和“青年红色筑梦之旅”优秀团队先进事迹报告会。</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四、项目要求</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lastRenderedPageBreak/>
        <w:t xml:space="preserve">    参与“青年红色筑梦之旅”的项目须为青年创新创业项目，在推进革命老区、贫困地区经济社会发展等方面有创新性、推广性和实效性。参与对象须为普通高等学校在校生（可为本专科生、研究生，不含在职生），或毕业5年以内的毕业生（2013年之后毕业的本专科生、研究生，不含在职生）。须以团队为单位报名参加活动，允许跨校组建团队，每个团队的成员不少于3人。</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五、工作要求</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一）高度重视、精心组织。成立教务处、校团委、二级学院及相关部门等组成的专项工作组，专题开展实践活动。通过高度重视，形成合力，推动形成政府、企业、社会联动共推的机制，确保各项工作落到实处。</w:t>
      </w:r>
    </w:p>
    <w:p w:rsidR="005A7AB1" w:rsidRPr="00AC22F6" w:rsidRDefault="005A7AB1" w:rsidP="005A7AB1">
      <w:pPr>
        <w:spacing w:line="480" w:lineRule="exact"/>
        <w:rPr>
          <w:rFonts w:ascii="仿宋_GB2312" w:eastAsia="仿宋_GB2312"/>
          <w:sz w:val="28"/>
          <w:szCs w:val="28"/>
        </w:rPr>
      </w:pPr>
      <w:r w:rsidRPr="00AC22F6">
        <w:rPr>
          <w:rFonts w:ascii="仿宋_GB2312" w:eastAsia="仿宋_GB2312" w:hint="eastAsia"/>
          <w:sz w:val="28"/>
          <w:szCs w:val="28"/>
        </w:rPr>
        <w:t xml:space="preserve">    （二）统筹资源、加强保障。主动协调当地扶贫办和扶贫组织，制定针对创业帮扶团队的优惠政策，整合多方资源,对活动予以支持。</w:t>
      </w:r>
    </w:p>
    <w:p w:rsidR="005A7AB1" w:rsidRPr="00AC22F6" w:rsidRDefault="005A7AB1" w:rsidP="005A7AB1">
      <w:pPr>
        <w:spacing w:line="480" w:lineRule="exact"/>
        <w:rPr>
          <w:rFonts w:ascii="仿宋_GB2312" w:eastAsia="仿宋_GB2312" w:hint="eastAsia"/>
          <w:sz w:val="28"/>
          <w:szCs w:val="28"/>
        </w:rPr>
      </w:pPr>
      <w:r w:rsidRPr="00AC22F6">
        <w:rPr>
          <w:rFonts w:ascii="仿宋_GB2312" w:eastAsia="仿宋_GB2312" w:hint="eastAsia"/>
          <w:sz w:val="28"/>
          <w:szCs w:val="28"/>
        </w:rPr>
        <w:t xml:space="preserve">    （三）广泛宣传、营造氛围。通过集中启动、媒体传播，线上线下共同发力，认真做好活动的宣传工作，扩大活动在全体学生中的影响力，提升活动的社会影响力。</w:t>
      </w:r>
    </w:p>
    <w:p w:rsidR="004358AB" w:rsidRDefault="004358AB" w:rsidP="00D31D50">
      <w:pPr>
        <w:spacing w:line="220" w:lineRule="atLeast"/>
      </w:pPr>
    </w:p>
    <w:sectPr w:rsidR="004358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5A7AB1"/>
    <w:rsid w:val="007970A0"/>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杜长青</cp:lastModifiedBy>
  <cp:revision>2</cp:revision>
  <dcterms:created xsi:type="dcterms:W3CDTF">2008-09-11T17:20:00Z</dcterms:created>
  <dcterms:modified xsi:type="dcterms:W3CDTF">2018-05-07T03:26:00Z</dcterms:modified>
</cp:coreProperties>
</file>