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2"/>
          <w:lang w:val="en-US" w:eastAsia="zh-CN" w:bidi="ar-SA"/>
        </w:rPr>
        <w:t>四川轻化工大学“校长特别奖”申请表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24"/>
          <w:szCs w:val="20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24"/>
          <w:szCs w:val="20"/>
          <w:lang w:val="en-US" w:eastAsia="zh-CN" w:bidi="ar-SA"/>
        </w:rPr>
        <w:t>（本、专科学生）</w:t>
      </w:r>
    </w:p>
    <w:tbl>
      <w:tblPr>
        <w:tblStyle w:val="2"/>
        <w:tblW w:w="9713" w:type="dxa"/>
        <w:tblInd w:w="1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196"/>
        <w:gridCol w:w="1618"/>
        <w:gridCol w:w="1616"/>
        <w:gridCol w:w="420"/>
        <w:gridCol w:w="1200"/>
        <w:gridCol w:w="1618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姓</w:t>
            </w: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名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性</w:t>
            </w: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别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出生年月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6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政治面貌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民    族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学</w:t>
            </w: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号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61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学    院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1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专业</w:t>
            </w: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班级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1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联系电话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3" w:hRule="atLeast"/>
        </w:trPr>
        <w:tc>
          <w:tcPr>
            <w:tcW w:w="4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本人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德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智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体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美劳</w:t>
            </w:r>
            <w:r>
              <w:rPr>
                <w:rFonts w:hint="eastAsia" w:ascii="黑体" w:hAnsi="黑体" w:eastAsia="黑体" w:cs="黑体"/>
                <w:bCs/>
                <w:sz w:val="24"/>
              </w:rPr>
              <w:t>等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方面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的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主要</w:t>
            </w:r>
          </w:p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成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</w:rPr>
              <w:t>绩</w:t>
            </w:r>
          </w:p>
          <w:p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291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ordWrap w:val="0"/>
              <w:jc w:val="righ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学生签名：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</w:trPr>
        <w:tc>
          <w:tcPr>
            <w:tcW w:w="42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学院意见</w:t>
            </w:r>
          </w:p>
        </w:tc>
        <w:tc>
          <w:tcPr>
            <w:tcW w:w="443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ordWrap w:val="0"/>
              <w:spacing w:line="360" w:lineRule="auto"/>
              <w:jc w:val="right"/>
              <w:rPr>
                <w:rFonts w:hint="default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签字（盖章）：        </w:t>
            </w:r>
          </w:p>
          <w:p>
            <w:pPr>
              <w:spacing w:line="360" w:lineRule="auto"/>
              <w:jc w:val="righ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年   月   日</w:t>
            </w:r>
          </w:p>
        </w:tc>
        <w:tc>
          <w:tcPr>
            <w:tcW w:w="420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学校意见</w:t>
            </w:r>
          </w:p>
        </w:tc>
        <w:tc>
          <w:tcPr>
            <w:tcW w:w="4441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wordWrap w:val="0"/>
              <w:spacing w:line="360" w:lineRule="auto"/>
              <w:jc w:val="right"/>
              <w:rPr>
                <w:rFonts w:hint="default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 xml:space="preserve">签字（盖章）：        </w:t>
            </w:r>
          </w:p>
          <w:p>
            <w:pPr>
              <w:spacing w:line="360" w:lineRule="auto"/>
              <w:jc w:val="right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年   月   日</w:t>
            </w:r>
          </w:p>
        </w:tc>
      </w:tr>
    </w:tbl>
    <w:p>
      <w:pP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2"/>
          <w:lang w:val="en-US" w:eastAsia="zh-CN" w:bidi="ar-SA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right="0"/>
        <w:jc w:val="left"/>
        <w:textAlignment w:val="auto"/>
        <w:rPr>
          <w:rFonts w:hint="default" w:ascii="方正小标宋_GBK" w:hAnsi="方正小标宋_GBK" w:eastAsia="方正小标宋_GBK" w:cs="方正小标宋_GBK"/>
          <w:b w:val="0"/>
          <w:bCs w:val="0"/>
          <w:kern w:val="0"/>
          <w:sz w:val="32"/>
          <w:szCs w:val="2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2"/>
          <w:lang w:val="en-US" w:eastAsia="zh-CN" w:bidi="ar-SA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32"/>
          <w:szCs w:val="22"/>
          <w:lang w:val="en-US" w:eastAsia="zh-CN" w:bidi="ar-SA"/>
        </w:rPr>
        <w:t>四川轻化工大学“校长特别奖”认证项目表</w:t>
      </w:r>
    </w:p>
    <w:tbl>
      <w:tblPr>
        <w:tblStyle w:val="3"/>
        <w:tblW w:w="9733" w:type="dxa"/>
        <w:tblInd w:w="1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436"/>
        <w:gridCol w:w="7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933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评选条件</w:t>
            </w:r>
          </w:p>
        </w:tc>
        <w:tc>
          <w:tcPr>
            <w:tcW w:w="78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参评项目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基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本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国家奖学金</w:t>
            </w:r>
          </w:p>
        </w:tc>
        <w:tc>
          <w:tcPr>
            <w:tcW w:w="7800" w:type="dxa"/>
            <w:vAlign w:val="top"/>
          </w:tcP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id w:val="147476409"/>
              <w:lock w:val="sdtLocked"/>
              <w:placeholder>
                <w:docPart w:val="{f57dbbe0-7074-43ff-b6ca-20d22abbf122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sdtEndPr>
            <w:sdtContent>
              <w:p>
                <w:pPr>
                  <w:jc w:val="both"/>
                  <w:rPr>
                    <w:rFonts w:hint="eastAsia" w:asciiTheme="majorEastAsia" w:hAnsiTheme="majorEastAsia" w:eastAsiaTheme="majorEastAsia" w:cstheme="majorEastAsia"/>
                    <w:kern w:val="2"/>
                    <w:sz w:val="21"/>
                    <w:szCs w:val="21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 w:val="21"/>
                    <w:szCs w:val="21"/>
                    <w:lang w:val="en-US" w:eastAsia="zh-CN"/>
                  </w:rPr>
                  <w:t>填写国家奖学金获得时间</w:t>
                </w:r>
              </w:p>
            </w:sdtContent>
          </w:sdt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处分记录</w:t>
            </w:r>
          </w:p>
        </w:tc>
        <w:tc>
          <w:tcPr>
            <w:tcW w:w="7800" w:type="dxa"/>
            <w:vAlign w:val="top"/>
          </w:tcPr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具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体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条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件</w:t>
            </w: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第一项</w:t>
            </w:r>
          </w:p>
        </w:tc>
        <w:tc>
          <w:tcPr>
            <w:tcW w:w="7800" w:type="dxa"/>
            <w:vAlign w:val="top"/>
          </w:tcP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id w:val="147476409"/>
              <w:lock w:val="sdtLocked"/>
              <w:placeholder>
                <w:docPart w:val="{0822cff7-5bba-4fe8-ad52-842b8b395809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sdtEndPr>
            <w:sdtContent>
              <w:p>
                <w:pPr>
                  <w:jc w:val="both"/>
                  <w:rPr>
                    <w:rFonts w:hint="eastAsia" w:asciiTheme="majorEastAsia" w:hAnsiTheme="majorEastAsia" w:eastAsiaTheme="majorEastAsia" w:cstheme="majorEastAsia"/>
                    <w:kern w:val="2"/>
                    <w:sz w:val="21"/>
                    <w:szCs w:val="21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 w:val="21"/>
                    <w:szCs w:val="21"/>
                    <w:lang w:val="en-US" w:eastAsia="zh-CN"/>
                  </w:rPr>
                  <w:t>填写符合条件的项目及获得时间</w:t>
                </w:r>
              </w:p>
            </w:sdtContent>
          </w:sdt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第二项</w:t>
            </w:r>
          </w:p>
        </w:tc>
        <w:tc>
          <w:tcPr>
            <w:tcW w:w="7800" w:type="dxa"/>
            <w:vAlign w:val="top"/>
          </w:tcP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id w:val="147476409"/>
              <w:lock w:val="sdtLocked"/>
              <w:placeholder>
                <w:docPart w:val="{dada2b25-2690-40e1-ba72-97224928bb2d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sdtEndPr>
            <w:sdtContent>
              <w:p>
                <w:pPr>
                  <w:jc w:val="both"/>
                  <w:rPr>
                    <w:rFonts w:hint="eastAsia" w:asciiTheme="majorEastAsia" w:hAnsiTheme="majorEastAsia" w:eastAsiaTheme="majorEastAsia" w:cstheme="majorEastAsia"/>
                    <w:kern w:val="2"/>
                    <w:sz w:val="21"/>
                    <w:szCs w:val="21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 w:val="21"/>
                    <w:szCs w:val="21"/>
                    <w:lang w:val="en-US" w:eastAsia="zh-CN"/>
                  </w:rPr>
                  <w:t>填写符合条件的项目及获得时间</w:t>
                </w:r>
              </w:p>
            </w:sdtContent>
          </w:sdt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第三项</w:t>
            </w:r>
          </w:p>
        </w:tc>
        <w:tc>
          <w:tcPr>
            <w:tcW w:w="7800" w:type="dxa"/>
            <w:vAlign w:val="top"/>
          </w:tcP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id w:val="147476409"/>
              <w:lock w:val="sdtLocked"/>
              <w:placeholder>
                <w:docPart w:val="{0176aa66-3fed-4414-acaf-48d97fe6db60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sdtEndPr>
            <w:sdtContent>
              <w:p>
                <w:pPr>
                  <w:jc w:val="both"/>
                  <w:rPr>
                    <w:rFonts w:hint="eastAsia" w:asciiTheme="majorEastAsia" w:hAnsiTheme="majorEastAsia" w:eastAsiaTheme="majorEastAsia" w:cstheme="majorEastAsia"/>
                    <w:kern w:val="2"/>
                    <w:sz w:val="21"/>
                    <w:szCs w:val="21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 w:val="21"/>
                    <w:szCs w:val="21"/>
                    <w:lang w:val="en-US" w:eastAsia="zh-CN"/>
                  </w:rPr>
                  <w:t>填写符合条件的项目及获得时间</w:t>
                </w:r>
              </w:p>
            </w:sdtContent>
          </w:sdt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第四项</w:t>
            </w:r>
          </w:p>
        </w:tc>
        <w:tc>
          <w:tcPr>
            <w:tcW w:w="7800" w:type="dxa"/>
            <w:vAlign w:val="top"/>
          </w:tcP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id w:val="147476409"/>
              <w:lock w:val="sdtLocked"/>
              <w:placeholder>
                <w:docPart w:val="{854de9ea-ca5f-4491-93b8-5fe3de375e52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sdtEndPr>
            <w:sdtContent>
              <w:p>
                <w:pPr>
                  <w:jc w:val="both"/>
                  <w:rPr>
                    <w:rFonts w:hint="eastAsia" w:asciiTheme="majorEastAsia" w:hAnsiTheme="majorEastAsia" w:eastAsiaTheme="majorEastAsia" w:cstheme="majorEastAsia"/>
                    <w:kern w:val="2"/>
                    <w:sz w:val="21"/>
                    <w:szCs w:val="21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 w:val="21"/>
                    <w:szCs w:val="21"/>
                    <w:lang w:val="en-US" w:eastAsia="zh-CN"/>
                  </w:rPr>
                  <w:t>填写符合条件的项目及期刊名称、发表时间</w:t>
                </w:r>
              </w:p>
            </w:sdtContent>
          </w:sdt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第五项</w:t>
            </w:r>
          </w:p>
        </w:tc>
        <w:tc>
          <w:tcPr>
            <w:tcW w:w="7800" w:type="dxa"/>
            <w:vAlign w:val="top"/>
          </w:tcP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id w:val="147476409"/>
              <w:lock w:val="sdtLocked"/>
              <w:placeholder>
                <w:docPart w:val="{7d716c0d-a0d5-4999-913e-0f8463b915a4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sdtEndPr>
            <w:sdtContent>
              <w:p>
                <w:pPr>
                  <w:jc w:val="both"/>
                  <w:rPr>
                    <w:rFonts w:hint="eastAsia" w:asciiTheme="majorEastAsia" w:hAnsiTheme="majorEastAsia" w:eastAsiaTheme="majorEastAsia" w:cstheme="majorEastAsia"/>
                    <w:kern w:val="2"/>
                    <w:sz w:val="21"/>
                    <w:szCs w:val="21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 w:val="21"/>
                    <w:szCs w:val="21"/>
                    <w:lang w:val="en-US" w:eastAsia="zh-CN"/>
                  </w:rPr>
                  <w:t>填写符合条件的项目及获得时间</w:t>
                </w:r>
              </w:p>
            </w:sdtContent>
          </w:sdt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第六项</w:t>
            </w:r>
          </w:p>
        </w:tc>
        <w:tc>
          <w:tcPr>
            <w:tcW w:w="7800" w:type="dxa"/>
            <w:vAlign w:val="top"/>
          </w:tcP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id w:val="147476409"/>
              <w:lock w:val="sdtLocked"/>
              <w:placeholder>
                <w:docPart w:val="{844d0f77-5029-4cfc-9af0-f20d3c59b3fb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sdtEndPr>
            <w:sdtContent>
              <w:p>
                <w:pPr>
                  <w:jc w:val="both"/>
                  <w:rPr>
                    <w:rFonts w:hint="eastAsia" w:asciiTheme="majorEastAsia" w:hAnsiTheme="majorEastAsia" w:eastAsiaTheme="majorEastAsia" w:cstheme="majorEastAsia"/>
                    <w:kern w:val="2"/>
                    <w:sz w:val="21"/>
                    <w:szCs w:val="21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 w:val="21"/>
                    <w:szCs w:val="21"/>
                    <w:lang w:val="en-US" w:eastAsia="zh-CN"/>
                  </w:rPr>
                  <w:t>填写四川省综合素质A级证书获得时间</w:t>
                </w:r>
              </w:p>
            </w:sdtContent>
          </w:sdt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第七项</w:t>
            </w:r>
          </w:p>
        </w:tc>
        <w:tc>
          <w:tcPr>
            <w:tcW w:w="7800" w:type="dxa"/>
            <w:vAlign w:val="top"/>
          </w:tcP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id w:val="147476409"/>
              <w:lock w:val="sdtLocked"/>
              <w:placeholder>
                <w:docPart w:val="{86c55959-887e-4f20-8d76-84f22e394583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sdtEndPr>
            <w:sdtContent>
              <w:p>
                <w:pPr>
                  <w:jc w:val="both"/>
                  <w:rPr>
                    <w:rFonts w:hint="eastAsia" w:asciiTheme="majorEastAsia" w:hAnsiTheme="majorEastAsia" w:eastAsiaTheme="majorEastAsia" w:cstheme="majorEastAsia"/>
                    <w:kern w:val="2"/>
                    <w:sz w:val="21"/>
                    <w:szCs w:val="21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 w:val="21"/>
                    <w:szCs w:val="21"/>
                    <w:lang w:val="en-US" w:eastAsia="zh-CN"/>
                  </w:rPr>
                  <w:t>填写符合条件的项目及任职时间</w:t>
                </w:r>
              </w:p>
            </w:sdtContent>
          </w:sdt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第八项</w:t>
            </w:r>
          </w:p>
        </w:tc>
        <w:tc>
          <w:tcPr>
            <w:tcW w:w="7800" w:type="dxa"/>
            <w:vAlign w:val="top"/>
          </w:tcP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id w:val="147476409"/>
              <w:lock w:val="sdtLocked"/>
              <w:placeholder>
                <w:docPart w:val="{d6518c79-97e7-4728-9a8b-bb752176aa76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sdtEndPr>
            <w:sdtContent>
              <w:p>
                <w:pPr>
                  <w:jc w:val="both"/>
                  <w:rPr>
                    <w:rFonts w:hint="eastAsia" w:asciiTheme="majorEastAsia" w:hAnsiTheme="majorEastAsia" w:eastAsiaTheme="majorEastAsia" w:cstheme="majorEastAsia"/>
                    <w:kern w:val="2"/>
                    <w:sz w:val="21"/>
                    <w:szCs w:val="21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 w:val="21"/>
                    <w:szCs w:val="21"/>
                    <w:lang w:val="en-US" w:eastAsia="zh-CN"/>
                  </w:rPr>
                  <w:t>填写符合条件的项目</w:t>
                </w:r>
              </w:p>
            </w:sdtContent>
          </w:sdt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</w:trPr>
        <w:tc>
          <w:tcPr>
            <w:tcW w:w="497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</w:rPr>
            </w:pPr>
          </w:p>
        </w:tc>
        <w:tc>
          <w:tcPr>
            <w:tcW w:w="143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第九项</w:t>
            </w:r>
          </w:p>
        </w:tc>
        <w:tc>
          <w:tcPr>
            <w:tcW w:w="7800" w:type="dxa"/>
            <w:vAlign w:val="top"/>
          </w:tcP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id w:val="147476409"/>
              <w:lock w:val="sdtLocked"/>
              <w:placeholder>
                <w:docPart w:val="{d2e33d8a-6bb1-4910-804e-4b8af1f37749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sdtEndPr>
            <w:sdtContent>
              <w:p>
                <w:pPr>
                  <w:jc w:val="both"/>
                  <w:rPr>
                    <w:rFonts w:hint="eastAsia" w:asciiTheme="majorEastAsia" w:hAnsiTheme="majorEastAsia" w:eastAsiaTheme="majorEastAsia" w:cstheme="majorEastAsia"/>
                    <w:kern w:val="2"/>
                    <w:sz w:val="21"/>
                    <w:szCs w:val="21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 w:val="21"/>
                    <w:szCs w:val="21"/>
                    <w:lang w:val="en-US" w:eastAsia="zh-CN"/>
                  </w:rPr>
                  <w:t>填写符合条件的项目</w:t>
                </w:r>
              </w:p>
            </w:sdtContent>
          </w:sdt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4" w:hRule="atLeast"/>
        </w:trPr>
        <w:tc>
          <w:tcPr>
            <w:tcW w:w="497" w:type="dxa"/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其他荣誉及奖项</w:t>
            </w:r>
          </w:p>
        </w:tc>
        <w:tc>
          <w:tcPr>
            <w:tcW w:w="9236" w:type="dxa"/>
            <w:gridSpan w:val="2"/>
            <w:vAlign w:val="top"/>
          </w:tcPr>
          <w:sdt>
            <w:sdt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id w:val="147476409"/>
              <w:lock w:val="sdtLocked"/>
              <w:placeholder>
                <w:docPart w:val="{6be0063e-3227-4134-9ac9-7a0fe1be6823}"/>
              </w:placeholder>
              <w:showingPlcHdr/>
              <w15:appearance w15:val="hidden"/>
              <w:text w:multiLine="1"/>
            </w:sdtPr>
            <w:sdtEndPr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sdtEndPr>
            <w:sdtContent>
              <w:p>
                <w:pPr>
                  <w:jc w:val="both"/>
                  <w:rPr>
                    <w:rFonts w:hint="eastAsia" w:asciiTheme="majorEastAsia" w:hAnsiTheme="majorEastAsia" w:eastAsiaTheme="majorEastAsia" w:cstheme="majorEastAsia"/>
                    <w:kern w:val="2"/>
                    <w:sz w:val="21"/>
                    <w:szCs w:val="21"/>
                    <w:vertAlign w:val="baseline"/>
                    <w:lang w:val="en-US" w:eastAsia="zh-CN" w:bidi="ar-SA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color w:val="808080"/>
                    <w:sz w:val="21"/>
                    <w:szCs w:val="21"/>
                    <w:lang w:val="en-US" w:eastAsia="zh-CN"/>
                  </w:rPr>
                  <w:t>按照时间顺序填写其他获得的荣誉及奖项</w:t>
                </w:r>
              </w:p>
            </w:sdtContent>
          </w:sdt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  <w:p>
            <w:pPr>
              <w:jc w:val="both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33" w:type="dxa"/>
            <w:gridSpan w:val="3"/>
            <w:vAlign w:val="center"/>
          </w:tcPr>
          <w:p>
            <w:pPr>
              <w:wordWrap w:val="0"/>
              <w:jc w:val="right"/>
              <w:rPr>
                <w:rFonts w:hint="default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szCs w:val="24"/>
                <w:vertAlign w:val="baseline"/>
                <w:lang w:val="en-US" w:eastAsia="zh-CN" w:bidi="ar-SA"/>
              </w:rPr>
              <w:t>学院初审签字</w:t>
            </w:r>
            <w:r>
              <w:rPr>
                <w:rFonts w:hint="eastAsia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：</w:t>
            </w:r>
            <w:r>
              <w:rPr>
                <w:rFonts w:hint="eastAsia" w:cs="Times New Roman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      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2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2"/>
          <w:lang w:val="en-US" w:eastAsia="zh-CN"/>
        </w:rPr>
        <w:t>注意事项：</w:t>
      </w:r>
    </w:p>
    <w:p>
      <w:pPr>
        <w:numPr>
          <w:ilvl w:val="0"/>
          <w:numId w:val="1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  <w:t>此表中具体条件是指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  <w:t>《四川轻化工大学“校长特别奖”评选办法》中第四条“本、专科学生评选条件”中的第二款“评选的具体条件”，请对照评选办法将参评项目填入对应的评选条件中；</w:t>
      </w:r>
    </w:p>
    <w:p>
      <w:pPr>
        <w:numPr>
          <w:ilvl w:val="0"/>
          <w:numId w:val="1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  <w:t>在《四川轻化工大学“校长特别奖”评选办法》评选条件外所获得的荣誉及奖项可按照获奖时间顺序填入“其他荣誉及奖项”中；</w:t>
      </w:r>
    </w:p>
    <w:p>
      <w:pPr>
        <w:numPr>
          <w:ilvl w:val="0"/>
          <w:numId w:val="1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  <w:t>参评荣誉、奖项及经历等须是在</w:t>
      </w:r>
      <w:r>
        <w:rPr>
          <w:rFonts w:hint="eastAsia" w:ascii="仿宋_GB2312" w:hAnsi="仿宋_GB2312" w:eastAsia="仿宋_GB2312" w:cs="仿宋_GB2312"/>
          <w:color w:val="000000" w:themeColor="text1"/>
          <w:sz w:val="24"/>
          <w:szCs w:val="22"/>
          <w:lang w:val="en-US" w:eastAsia="zh-CN"/>
          <w14:textFill>
            <w14:solidFill>
              <w14:schemeClr w14:val="tx1"/>
            </w14:solidFill>
          </w14:textFill>
        </w:rPr>
        <w:t>大学期间</w:t>
      </w:r>
      <w:r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  <w:t>获得；</w:t>
      </w:r>
    </w:p>
    <w:p>
      <w:pPr>
        <w:numPr>
          <w:ilvl w:val="0"/>
          <w:numId w:val="1"/>
        </w:numPr>
        <w:ind w:firstLine="480" w:firstLineChars="200"/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2"/>
          <w:lang w:val="en-US" w:eastAsia="zh-CN"/>
        </w:rPr>
        <w:t>将参评项目证明材料复印件按照填写顺序附在表后，复印件须清晰可辨。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BCBC66A"/>
    <w:multiLevelType w:val="singleLevel"/>
    <w:tmpl w:val="ABCBC66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FC66D0"/>
    <w:rsid w:val="0E7226F0"/>
    <w:rsid w:val="26E75838"/>
    <w:rsid w:val="35925FDF"/>
    <w:rsid w:val="3EF4245B"/>
    <w:rsid w:val="4AF75D86"/>
    <w:rsid w:val="4BC31DAC"/>
    <w:rsid w:val="500B11C9"/>
    <w:rsid w:val="5AF8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57dbbe0-7074-43ff-b6ca-20d22abbf12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57dbbe0-7074-43ff-b6ca-20d22abbf122}"/>
      </w:docPartPr>
      <w:docPartBody>
        <w:p>
          <w:r>
            <w:rPr>
              <w:rFonts w:hint="eastAsia"/>
              <w:color w:val="808080"/>
              <w:lang w:val="en-US" w:eastAsia="zh-CN"/>
            </w:rPr>
            <w:t>填写国家奖学金获得时间</w:t>
          </w:r>
        </w:p>
      </w:docPartBody>
    </w:docPart>
    <w:docPart>
      <w:docPartPr>
        <w:name w:val="{0822cff7-5bba-4fe8-ad52-842b8b39580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822cff7-5bba-4fe8-ad52-842b8b395809}"/>
      </w:docPartPr>
      <w:docPartBody>
        <w:p>
          <w:r>
            <w:rPr>
              <w:rFonts w:hint="eastAsia"/>
              <w:color w:val="808080"/>
              <w:lang w:val="en-US" w:eastAsia="zh-CN"/>
            </w:rPr>
            <w:t>填写符合条件的项目及获得时间</w:t>
          </w:r>
        </w:p>
      </w:docPartBody>
    </w:docPart>
    <w:docPart>
      <w:docPartPr>
        <w:name w:val="{dada2b25-2690-40e1-ba72-97224928bb2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da2b25-2690-40e1-ba72-97224928bb2d}"/>
      </w:docPartPr>
      <w:docPartBody>
        <w:p>
          <w:r>
            <w:rPr>
              <w:rFonts w:hint="eastAsia"/>
              <w:color w:val="808080"/>
              <w:lang w:val="en-US" w:eastAsia="zh-CN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0176aa66-3fed-4414-acaf-48d97fe6db60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176aa66-3fed-4414-acaf-48d97fe6db60}"/>
      </w:docPartPr>
      <w:docPartBody>
        <w:p>
          <w:r>
            <w:rPr>
              <w:rFonts w:hint="eastAsia"/>
              <w:color w:val="808080"/>
              <w:lang w:val="en-US" w:eastAsia="zh-CN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854de9ea-ca5f-4491-93b8-5fe3de375e52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54de9ea-ca5f-4491-93b8-5fe3de375e52}"/>
      </w:docPartPr>
      <w:docPartBody>
        <w:p>
          <w:r>
            <w:rPr>
              <w:rFonts w:hint="eastAsia"/>
              <w:color w:val="808080"/>
              <w:lang w:val="en-US" w:eastAsia="zh-CN"/>
            </w:rPr>
            <w:t>填写符合条件的项目及期刊名称、发表时间</w:t>
          </w:r>
        </w:p>
      </w:docPartBody>
    </w:docPart>
    <w:docPart>
      <w:docPartPr>
        <w:name w:val="{7d716c0d-a0d5-4999-913e-0f8463b915a4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d716c0d-a0d5-4999-913e-0f8463b915a4}"/>
      </w:docPartPr>
      <w:docPartBody>
        <w:p>
          <w:r>
            <w:rPr>
              <w:rFonts w:hint="eastAsia"/>
              <w:color w:val="808080"/>
              <w:lang w:val="en-US" w:eastAsia="zh-CN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844d0f77-5029-4cfc-9af0-f20d3c59b3f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4d0f77-5029-4cfc-9af0-f20d3c59b3fb}"/>
      </w:docPartPr>
      <w:docPartBody>
        <w:p>
          <w:r>
            <w:rPr>
              <w:rFonts w:hint="eastAsia"/>
              <w:color w:val="808080"/>
              <w:lang w:val="en-US" w:eastAsia="zh-CN"/>
            </w:rPr>
            <w:t>获得四川省综合素质A级证书</w:t>
          </w:r>
        </w:p>
      </w:docPartBody>
    </w:docPart>
    <w:docPart>
      <w:docPartPr>
        <w:name w:val="{86c55959-887e-4f20-8d76-84f22e39458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c55959-887e-4f20-8d76-84f22e394583}"/>
      </w:docPartPr>
      <w:docPartBody>
        <w:p>
          <w:r>
            <w:rPr>
              <w:rFonts w:hint="eastAsia"/>
              <w:color w:val="808080"/>
              <w:lang w:val="en-US" w:eastAsia="zh-CN"/>
            </w:rPr>
            <w:t>填写符合条件的项目及任职时间</w:t>
          </w:r>
        </w:p>
      </w:docPartBody>
    </w:docPart>
    <w:docPart>
      <w:docPartPr>
        <w:name w:val="{d6518c79-97e7-4728-9a8b-bb752176aa7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6518c79-97e7-4728-9a8b-bb752176aa76}"/>
      </w:docPartPr>
      <w:docPartBody>
        <w:p>
          <w:r>
            <w:rPr>
              <w:rFonts w:hint="eastAsia"/>
              <w:color w:val="808080"/>
              <w:lang w:val="en-US" w:eastAsia="zh-CN"/>
            </w:rPr>
            <w:t>获校级三好学生、优秀学生干部、优秀团干部、优秀团员、五四之星等荣誉称号中的两种或同一称号两次（含两次）以上</w:t>
          </w:r>
        </w:p>
      </w:docPartBody>
    </w:docPart>
    <w:docPart>
      <w:docPartPr>
        <w:name w:val="{d2e33d8a-6bb1-4910-804e-4b8af1f3774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2e33d8a-6bb1-4910-804e-4b8af1f37749}"/>
      </w:docPartPr>
      <w:docPartBody>
        <w:p>
          <w:r>
            <w:rPr>
              <w:rFonts w:hint="eastAsia"/>
              <w:color w:val="808080"/>
              <w:lang w:val="en-US" w:eastAsia="zh-CN"/>
            </w:rPr>
            <w:t>填写符合条件的项目</w:t>
          </w:r>
        </w:p>
      </w:docPartBody>
    </w:docPart>
    <w:docPart>
      <w:docPartPr>
        <w:name w:val="{6be0063e-3227-4134-9ac9-7a0fe1be682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be0063e-3227-4134-9ac9-7a0fe1be6823}"/>
      </w:docPartPr>
      <w:docPartBody>
        <w:p>
          <w:r>
            <w:rPr>
              <w:rFonts w:hint="eastAsia"/>
              <w:color w:val="808080"/>
              <w:lang w:val="en-US" w:eastAsia="zh-CN"/>
            </w:rPr>
            <w:t>按照时间顺序填写其他获得的荣誉及奖项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2019-04-02T08:19:00Z</dcterms:created>
  <dc:creator>马秦西蜀</dc:creator>
  <cp:lastModifiedBy>马秦西蜀</cp:lastModifiedBy>
  <cp:lastPrinted>2019-04-03T02:33:00Z</cp:lastPrinted>
  <dcterms:modified xsi:type="dcterms:W3CDTF">2019-04-11T07:05:17Z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