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288" w:lineRule="auto"/>
        <w:ind w:left="0" w:right="0"/>
        <w:jc w:val="center"/>
        <w:rPr>
          <w:rFonts w:hint="eastAsia" w:ascii="仿宋_GB2312" w:hAnsi="Arial" w:eastAsia="仿宋_GB2312" w:cs="Arial"/>
          <w:color w:val="000000"/>
          <w:kern w:val="0"/>
          <w:sz w:val="44"/>
          <w:szCs w:val="44"/>
          <w:lang w:val="en-US"/>
        </w:rPr>
      </w:pPr>
      <w:r>
        <w:rPr>
          <w:rFonts w:hint="eastAsia" w:ascii="仿宋_GB2312" w:hAnsi="Arial" w:eastAsia="仿宋_GB2312" w:cs="Arial"/>
          <w:b/>
          <w:color w:val="000000"/>
          <w:kern w:val="0"/>
          <w:sz w:val="44"/>
          <w:szCs w:val="44"/>
          <w:lang w:val="en-US" w:eastAsia="zh-CN" w:bidi="ar"/>
        </w:rPr>
        <w:t>关于申报2018年度四川省教育厅人文社会科学（旅游研究）项目的公告</w:t>
      </w:r>
    </w:p>
    <w:p>
      <w:pPr>
        <w:rPr>
          <w:rFonts w:hint="eastAsia"/>
          <w:sz w:val="36"/>
          <w:szCs w:val="36"/>
          <w:lang w:eastAsia="zh-CN"/>
        </w:rPr>
      </w:pPr>
      <w:r>
        <w:rPr>
          <w:rFonts w:hint="eastAsia"/>
          <w:sz w:val="36"/>
          <w:szCs w:val="36"/>
          <w:lang w:eastAsia="zh-CN"/>
        </w:rPr>
        <w:t>各文科二级学院：</w:t>
      </w:r>
    </w:p>
    <w:p>
      <w:pPr>
        <w:keepNext w:val="0"/>
        <w:keepLines w:val="0"/>
        <w:widowControl/>
        <w:suppressLineNumbers w:val="0"/>
        <w:spacing w:before="0" w:beforeAutospacing="0" w:after="0" w:afterAutospacing="0" w:line="288" w:lineRule="auto"/>
        <w:ind w:left="0" w:right="0" w:firstLine="900" w:firstLineChars="300"/>
        <w:jc w:val="both"/>
        <w:rPr>
          <w:rFonts w:hint="eastAsia" w:ascii="宋体" w:hAnsi="宋体" w:eastAsia="宋体" w:cs="Arial"/>
          <w:bCs/>
          <w:color w:val="000000"/>
          <w:kern w:val="0"/>
          <w:sz w:val="30"/>
          <w:szCs w:val="30"/>
          <w:lang w:val="en-US"/>
        </w:rPr>
      </w:pPr>
      <w:r>
        <w:rPr>
          <w:rFonts w:hint="eastAsia" w:ascii="宋体" w:hAnsi="宋体" w:eastAsia="宋体" w:cs="Arial"/>
          <w:bCs/>
          <w:color w:val="000000"/>
          <w:kern w:val="0"/>
          <w:sz w:val="30"/>
          <w:szCs w:val="30"/>
          <w:lang w:val="en-US" w:eastAsia="zh-CN" w:bidi="ar"/>
        </w:rPr>
        <w:t>四川省教育厅人文社会科学(旅游研究)项目2018年度课题参考指南》业经四川省教育厅科技研究生处及四川旅游发展研究中心学术委员会同意，即日面向全国发布。现将项目申报有关事宜公告如下：</w:t>
      </w:r>
    </w:p>
    <w:p>
      <w:pPr>
        <w:keepNext w:val="0"/>
        <w:keepLines w:val="0"/>
        <w:widowControl/>
        <w:suppressLineNumbers w:val="0"/>
        <w:spacing w:before="0" w:beforeAutospacing="0" w:after="0" w:afterAutospacing="0" w:line="288" w:lineRule="auto"/>
        <w:ind w:left="0" w:right="0"/>
        <w:jc w:val="both"/>
        <w:outlineLvl w:val="0"/>
        <w:rPr>
          <w:rFonts w:hint="eastAsia" w:ascii="宋体" w:hAnsi="宋体" w:eastAsia="宋体" w:cs="Arial"/>
          <w:b/>
          <w:color w:val="000000"/>
          <w:kern w:val="0"/>
          <w:sz w:val="30"/>
          <w:szCs w:val="30"/>
          <w:lang w:val="en-US"/>
        </w:rPr>
      </w:pPr>
      <w:r>
        <w:rPr>
          <w:rFonts w:hint="eastAsia" w:ascii="宋体" w:hAnsi="宋体" w:eastAsia="宋体" w:cs="Arial"/>
          <w:b/>
          <w:color w:val="000000"/>
          <w:kern w:val="0"/>
          <w:sz w:val="30"/>
          <w:szCs w:val="30"/>
          <w:lang w:val="en-US" w:eastAsia="zh-CN" w:bidi="ar"/>
        </w:rPr>
        <w:t>一、研究指导思想</w:t>
      </w:r>
    </w:p>
    <w:p>
      <w:pPr>
        <w:keepNext w:val="0"/>
        <w:keepLines w:val="0"/>
        <w:widowControl w:val="0"/>
        <w:suppressLineNumbers w:val="0"/>
        <w:spacing w:before="0" w:beforeAutospacing="0" w:after="0" w:afterAutospacing="0" w:line="288" w:lineRule="auto"/>
        <w:ind w:left="0" w:right="0" w:firstLine="600" w:firstLineChars="200"/>
        <w:jc w:val="both"/>
        <w:rPr>
          <w:rFonts w:hint="eastAsia" w:ascii="宋体" w:hAnsi="宋体" w:eastAsia="宋体" w:cs="Arial"/>
          <w:bCs/>
          <w:color w:val="000000"/>
          <w:kern w:val="0"/>
          <w:sz w:val="30"/>
          <w:szCs w:val="30"/>
          <w:lang w:val="en-US"/>
        </w:rPr>
      </w:pPr>
      <w:r>
        <w:rPr>
          <w:rFonts w:hint="eastAsia" w:ascii="宋体" w:hAnsi="宋体" w:eastAsia="宋体" w:cs="Arial"/>
          <w:bCs/>
          <w:color w:val="000000"/>
          <w:kern w:val="0"/>
          <w:sz w:val="30"/>
          <w:szCs w:val="30"/>
          <w:lang w:val="en-US" w:eastAsia="zh-CN" w:bidi="ar"/>
        </w:rPr>
        <w:t>紧扣党的十九大精神，特别是习近平总书记在哲学社会科学工作座谈会上的讲话精神，以及四川省委十一届党代会精神，围绕四川实施“三大发展战略”，推进“绿色发展”，加快建设旅游经济强省和世界重要旅游目的地的总体目标，对四川旅游重点和热点问题开展研究，推动研究成果服务于地方社会经济文化建设。</w:t>
      </w:r>
    </w:p>
    <w:p>
      <w:pPr>
        <w:keepNext w:val="0"/>
        <w:keepLines w:val="0"/>
        <w:widowControl/>
        <w:suppressLineNumbers w:val="0"/>
        <w:spacing w:before="0" w:beforeAutospacing="0" w:after="0" w:afterAutospacing="0" w:line="288" w:lineRule="auto"/>
        <w:ind w:left="0" w:right="0"/>
        <w:jc w:val="both"/>
        <w:outlineLvl w:val="0"/>
        <w:rPr>
          <w:rFonts w:hint="eastAsia" w:ascii="宋体" w:hAnsi="宋体" w:eastAsia="宋体" w:cs="Arial"/>
          <w:color w:val="000000"/>
          <w:kern w:val="0"/>
          <w:sz w:val="30"/>
          <w:szCs w:val="30"/>
          <w:lang w:val="en-US"/>
        </w:rPr>
      </w:pPr>
      <w:r>
        <w:rPr>
          <w:rFonts w:hint="eastAsia" w:ascii="宋体" w:hAnsi="宋体" w:eastAsia="宋体" w:cs="Arial"/>
          <w:b/>
          <w:color w:val="000000"/>
          <w:kern w:val="0"/>
          <w:sz w:val="30"/>
          <w:szCs w:val="30"/>
          <w:lang w:val="en-US" w:eastAsia="zh-CN" w:bidi="ar"/>
        </w:rPr>
        <w:t>二、课题申报、管理与结题要求</w:t>
      </w:r>
    </w:p>
    <w:p>
      <w:pPr>
        <w:keepNext w:val="0"/>
        <w:keepLines w:val="0"/>
        <w:widowControl/>
        <w:suppressLineNumbers w:val="0"/>
        <w:spacing w:before="0" w:beforeAutospacing="0" w:after="0" w:afterAutospacing="0" w:line="288" w:lineRule="auto"/>
        <w:ind w:left="0" w:right="0" w:firstLine="600" w:firstLineChars="200"/>
        <w:jc w:val="both"/>
        <w:rPr>
          <w:rFonts w:hint="eastAsia" w:ascii="宋体" w:hAnsi="宋体" w:eastAsia="宋体" w:cs="Arial"/>
          <w:color w:val="000000"/>
          <w:kern w:val="0"/>
          <w:sz w:val="30"/>
          <w:szCs w:val="30"/>
          <w:lang w:val="en-US" w:eastAsia="zh-CN" w:bidi="ar"/>
        </w:rPr>
      </w:pPr>
      <w:r>
        <w:rPr>
          <w:rFonts w:hint="eastAsia" w:ascii="宋体" w:hAnsi="宋体" w:eastAsia="宋体" w:cs="Arial"/>
          <w:color w:val="000000"/>
          <w:kern w:val="0"/>
          <w:sz w:val="30"/>
          <w:szCs w:val="30"/>
          <w:lang w:val="en-US" w:eastAsia="zh-CN" w:bidi="ar"/>
        </w:rPr>
        <w:t>课题申报单位与个人要加强项目申报工作的组织指导和审核，保证申报质量。为保证评审工作的公正性，严格评审纪律，在评审会召开之前，任何单位或个人均不得以任何名义走访评审专家，一经发现，取消申报资格。</w:t>
      </w:r>
      <w:r>
        <w:rPr>
          <w:rFonts w:hint="eastAsia" w:ascii="宋体" w:hAnsi="宋体" w:eastAsia="宋体" w:cs="Arial"/>
          <w:b/>
          <w:bCs w:val="0"/>
          <w:color w:val="000000"/>
          <w:kern w:val="0"/>
          <w:sz w:val="30"/>
          <w:szCs w:val="30"/>
          <w:lang w:val="en-US" w:eastAsia="zh-CN" w:bidi="ar"/>
        </w:rPr>
        <w:t>本中心立项项目以立项公告所示结题成果要求为准</w:t>
      </w:r>
      <w:r>
        <w:rPr>
          <w:rFonts w:hint="eastAsia" w:ascii="宋体" w:hAnsi="宋体" w:eastAsia="宋体" w:cs="Arial"/>
          <w:color w:val="000000"/>
          <w:kern w:val="0"/>
          <w:sz w:val="30"/>
          <w:szCs w:val="30"/>
          <w:lang w:val="en-US" w:eastAsia="zh-CN" w:bidi="ar"/>
        </w:rPr>
        <w:t>，</w:t>
      </w:r>
      <w:r>
        <w:rPr>
          <w:rFonts w:hint="eastAsia" w:ascii="宋体" w:hAnsi="宋体" w:eastAsia="宋体" w:cs="Arial"/>
          <w:b/>
          <w:bCs w:val="0"/>
          <w:color w:val="000000"/>
          <w:kern w:val="0"/>
          <w:sz w:val="30"/>
          <w:szCs w:val="30"/>
          <w:lang w:val="en-US" w:eastAsia="zh-CN" w:bidi="ar"/>
        </w:rPr>
        <w:t>按研究报告或正式出版著作或公开发表论文2篇以上（其中至少1篇核心期刊）完成，并严格按照规定时限结题。</w:t>
      </w:r>
      <w:r>
        <w:rPr>
          <w:rFonts w:hint="eastAsia" w:ascii="宋体" w:hAnsi="宋体" w:eastAsia="宋体" w:cs="Arial"/>
          <w:color w:val="000000"/>
          <w:kern w:val="0"/>
          <w:sz w:val="30"/>
          <w:szCs w:val="30"/>
          <w:lang w:val="en-US" w:eastAsia="zh-CN" w:bidi="ar"/>
        </w:rPr>
        <w:t>所有结题成果均须提供原件、复印件和电子版。</w:t>
      </w:r>
    </w:p>
    <w:p>
      <w:pPr>
        <w:keepNext w:val="0"/>
        <w:keepLines w:val="0"/>
        <w:widowControl/>
        <w:suppressLineNumbers w:val="0"/>
        <w:spacing w:before="0" w:beforeAutospacing="0" w:after="0" w:afterAutospacing="0" w:line="288" w:lineRule="auto"/>
        <w:ind w:right="0"/>
        <w:jc w:val="both"/>
        <w:rPr>
          <w:rFonts w:hint="eastAsia" w:ascii="宋体" w:hAnsi="宋体" w:eastAsia="宋体" w:cs="Arial"/>
          <w:b/>
          <w:bCs/>
          <w:color w:val="000000"/>
          <w:kern w:val="0"/>
          <w:sz w:val="30"/>
          <w:szCs w:val="30"/>
          <w:lang w:val="en-US" w:eastAsia="zh-CN" w:bidi="ar"/>
        </w:rPr>
      </w:pPr>
      <w:r>
        <w:rPr>
          <w:rFonts w:hint="eastAsia" w:ascii="宋体" w:hAnsi="宋体" w:eastAsia="宋体" w:cs="Arial"/>
          <w:b/>
          <w:bCs/>
          <w:color w:val="000000"/>
          <w:kern w:val="0"/>
          <w:sz w:val="30"/>
          <w:szCs w:val="30"/>
          <w:lang w:val="en-US" w:eastAsia="zh-CN" w:bidi="ar"/>
        </w:rPr>
        <w:t>三、申报材料和时间</w:t>
      </w:r>
    </w:p>
    <w:p>
      <w:pPr>
        <w:ind w:firstLine="600" w:firstLineChars="200"/>
        <w:rPr>
          <w:rFonts w:hint="eastAsia" w:ascii="宋体" w:hAnsi="宋体" w:eastAsia="宋体" w:cs="Arial"/>
          <w:color w:val="000000"/>
          <w:sz w:val="30"/>
          <w:szCs w:val="30"/>
          <w:lang w:val="en-US" w:eastAsia="zh-CN" w:bidi="ar"/>
        </w:rPr>
      </w:pPr>
      <w:r>
        <w:rPr>
          <w:rFonts w:hint="eastAsia" w:ascii="宋体" w:hAnsi="宋体" w:eastAsia="宋体" w:cs="Arial"/>
          <w:color w:val="000000"/>
          <w:sz w:val="30"/>
          <w:szCs w:val="30"/>
          <w:lang w:val="en-US" w:eastAsia="zh-CN" w:bidi="ar"/>
        </w:rPr>
        <w:t>申报书（</w:t>
      </w:r>
      <w:r>
        <w:rPr>
          <w:rFonts w:hint="eastAsia" w:ascii="宋体" w:hAnsi="宋体" w:eastAsia="宋体" w:cs="Arial"/>
          <w:b/>
          <w:bCs/>
          <w:color w:val="000000"/>
          <w:sz w:val="30"/>
          <w:szCs w:val="30"/>
          <w:lang w:val="en-US" w:eastAsia="zh-CN" w:bidi="ar"/>
        </w:rPr>
        <w:t>每项一式5份，其中1份原件，4份复印件</w:t>
      </w:r>
      <w:r>
        <w:rPr>
          <w:rFonts w:hint="eastAsia" w:ascii="宋体" w:hAnsi="宋体" w:eastAsia="宋体" w:cs="Arial"/>
          <w:color w:val="000000"/>
          <w:sz w:val="30"/>
          <w:szCs w:val="30"/>
          <w:lang w:val="en-US" w:eastAsia="zh-CN" w:bidi="ar"/>
        </w:rPr>
        <w:t>），申报书电子文档发至社科处办公室，</w:t>
      </w:r>
      <w:r>
        <w:rPr>
          <w:rFonts w:hint="eastAsia" w:ascii="宋体" w:hAnsi="宋体" w:eastAsia="宋体" w:cs="Arial"/>
          <w:b/>
          <w:bCs/>
          <w:color w:val="000000"/>
          <w:sz w:val="30"/>
          <w:szCs w:val="30"/>
          <w:lang w:val="en-US" w:eastAsia="zh-CN" w:bidi="ar"/>
        </w:rPr>
        <w:t>收材料时间截止2018年4月3号，</w:t>
      </w:r>
      <w:r>
        <w:rPr>
          <w:rFonts w:hint="eastAsia" w:ascii="宋体" w:hAnsi="宋体" w:eastAsia="宋体" w:cs="Arial"/>
          <w:color w:val="000000"/>
          <w:sz w:val="30"/>
          <w:szCs w:val="30"/>
          <w:lang w:val="en-US" w:eastAsia="zh-CN" w:bidi="ar"/>
        </w:rPr>
        <w:t>逾期不再受理。</w:t>
      </w:r>
    </w:p>
    <w:p>
      <w:pPr>
        <w:ind w:firstLine="600" w:firstLineChars="200"/>
        <w:rPr>
          <w:rFonts w:hint="eastAsia" w:ascii="宋体" w:hAnsi="宋体" w:eastAsia="宋体" w:cs="Arial"/>
          <w:color w:val="000000"/>
          <w:sz w:val="30"/>
          <w:szCs w:val="30"/>
          <w:lang w:val="en-US" w:eastAsia="zh-CN" w:bidi="ar"/>
        </w:rPr>
      </w:pPr>
    </w:p>
    <w:p>
      <w:pPr>
        <w:ind w:firstLine="480" w:firstLineChars="200"/>
        <w:rPr>
          <w:rFonts w:hint="eastAsia" w:ascii="宋体" w:hAnsi="宋体" w:eastAsia="宋体" w:cs="Arial"/>
          <w:color w:val="000000"/>
          <w:sz w:val="24"/>
          <w:szCs w:val="24"/>
          <w:lang w:val="en-US" w:eastAsia="zh-CN" w:bidi="ar"/>
        </w:rPr>
      </w:pPr>
    </w:p>
    <w:p>
      <w:pPr>
        <w:rPr>
          <w:rFonts w:hint="eastAsia" w:ascii="宋体" w:hAnsi="宋体" w:eastAsia="宋体" w:cs="Arial"/>
          <w:color w:val="000000"/>
          <w:sz w:val="28"/>
          <w:szCs w:val="28"/>
          <w:lang w:val="en-US" w:eastAsia="zh-CN" w:bidi="ar"/>
        </w:rPr>
      </w:pPr>
      <w:r>
        <w:rPr>
          <w:rFonts w:hint="eastAsia" w:ascii="宋体" w:hAnsi="宋体" w:eastAsia="宋体" w:cs="Arial"/>
          <w:color w:val="000000"/>
          <w:sz w:val="24"/>
          <w:szCs w:val="24"/>
          <w:lang w:val="en-US" w:eastAsia="zh-CN" w:bidi="ar"/>
        </w:rPr>
        <w:t xml:space="preserve">                                               </w:t>
      </w:r>
      <w:r>
        <w:rPr>
          <w:rFonts w:hint="eastAsia" w:ascii="宋体" w:hAnsi="宋体" w:eastAsia="宋体" w:cs="Arial"/>
          <w:color w:val="000000"/>
          <w:sz w:val="28"/>
          <w:szCs w:val="28"/>
          <w:lang w:val="en-US" w:eastAsia="zh-CN" w:bidi="ar"/>
        </w:rPr>
        <w:t xml:space="preserve">   四川理工学院社科处</w:t>
      </w:r>
    </w:p>
    <w:p>
      <w:pPr>
        <w:rPr>
          <w:rFonts w:hint="eastAsia" w:ascii="宋体" w:hAnsi="宋体" w:eastAsia="宋体" w:cs="Arial"/>
          <w:color w:val="000000"/>
          <w:sz w:val="28"/>
          <w:szCs w:val="28"/>
          <w:lang w:val="en-US" w:eastAsia="zh-CN" w:bidi="ar"/>
        </w:rPr>
      </w:pPr>
      <w:r>
        <w:rPr>
          <w:rFonts w:hint="eastAsia" w:ascii="宋体" w:hAnsi="宋体" w:eastAsia="宋体" w:cs="Arial"/>
          <w:color w:val="000000"/>
          <w:sz w:val="28"/>
          <w:szCs w:val="28"/>
          <w:lang w:val="en-US" w:eastAsia="zh-CN" w:bidi="ar"/>
        </w:rPr>
        <w:t xml:space="preserve">                                                2018.1.3</w:t>
      </w:r>
    </w:p>
    <w:p>
      <w:pPr>
        <w:keepNext w:val="0"/>
        <w:keepLines w:val="0"/>
        <w:widowControl/>
        <w:suppressLineNumbers w:val="0"/>
        <w:spacing w:before="0" w:beforeAutospacing="1" w:after="240" w:afterAutospacing="0"/>
        <w:ind w:left="0" w:right="0"/>
        <w:jc w:val="center"/>
        <w:rPr>
          <w:rFonts w:hint="eastAsia" w:ascii="宋体" w:hAnsi="宋体" w:eastAsia="宋体" w:cs="宋体"/>
          <w:b/>
          <w:bCs w:val="0"/>
          <w:kern w:val="0"/>
          <w:sz w:val="30"/>
          <w:szCs w:val="30"/>
          <w:lang w:val="en-US"/>
        </w:rPr>
      </w:pPr>
      <w:r>
        <w:rPr>
          <w:rFonts w:hint="eastAsia" w:ascii="宋体" w:hAnsi="宋体" w:eastAsia="宋体" w:cs="宋体"/>
          <w:b/>
          <w:kern w:val="0"/>
          <w:sz w:val="28"/>
          <w:szCs w:val="28"/>
          <w:lang w:val="en-US" w:eastAsia="zh-CN" w:bidi="ar"/>
        </w:rPr>
        <w:t>课</w:t>
      </w:r>
      <w:r>
        <w:rPr>
          <w:rFonts w:hint="eastAsia" w:ascii="宋体" w:hAnsi="宋体" w:eastAsia="宋体" w:cs="宋体"/>
          <w:b/>
          <w:kern w:val="0"/>
          <w:sz w:val="30"/>
          <w:szCs w:val="30"/>
          <w:lang w:val="en-US" w:eastAsia="zh-CN" w:bidi="ar"/>
        </w:rPr>
        <w:t>题参考指南</w:t>
      </w:r>
    </w:p>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30"/>
          <w:szCs w:val="30"/>
          <w:lang w:val="en-US"/>
        </w:rPr>
      </w:pPr>
      <w:r>
        <w:rPr>
          <w:rFonts w:hint="eastAsia" w:ascii="宋体" w:hAnsi="宋体" w:eastAsia="宋体" w:cs="宋体"/>
          <w:b/>
          <w:kern w:val="0"/>
          <w:sz w:val="30"/>
          <w:szCs w:val="30"/>
          <w:lang w:val="en-US" w:eastAsia="zh-CN" w:bidi="ar"/>
        </w:rPr>
        <w:t>一、专题研究</w:t>
      </w:r>
    </w:p>
    <w:p>
      <w:pPr>
        <w:keepNext w:val="0"/>
        <w:keepLines w:val="0"/>
        <w:widowControl/>
        <w:suppressLineNumbers w:val="0"/>
        <w:spacing w:before="0" w:beforeAutospacing="0" w:after="0" w:afterAutospacing="0"/>
        <w:ind w:left="0" w:right="0"/>
        <w:jc w:val="left"/>
        <w:rPr>
          <w:sz w:val="30"/>
          <w:szCs w:val="30"/>
          <w:lang w:val="en-US"/>
        </w:rPr>
      </w:pPr>
      <w:r>
        <w:rPr>
          <w:rFonts w:hint="default" w:ascii="Times New Roman" w:hAnsi="Times New Roman" w:eastAsia="宋体" w:cs="Times New Roman"/>
          <w:kern w:val="2"/>
          <w:sz w:val="30"/>
          <w:szCs w:val="30"/>
          <w:lang w:val="en-US" w:eastAsia="zh-CN" w:bidi="ar"/>
        </w:rPr>
        <w:t>1.</w:t>
      </w:r>
      <w:r>
        <w:rPr>
          <w:rFonts w:hint="eastAsia" w:ascii="Times New Roman" w:hAnsi="Times New Roman" w:eastAsia="宋体" w:cs="宋体"/>
          <w:kern w:val="2"/>
          <w:sz w:val="30"/>
          <w:szCs w:val="30"/>
          <w:lang w:val="en-US" w:eastAsia="zh-CN" w:bidi="ar"/>
        </w:rPr>
        <w:t>乡村振兴的旅游路径研究</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0"/>
          <w:szCs w:val="30"/>
          <w:lang w:val="en-US"/>
        </w:rPr>
      </w:pPr>
      <w:r>
        <w:rPr>
          <w:rFonts w:hint="default" w:ascii="Times New Roman" w:hAnsi="Times New Roman" w:eastAsia="宋体" w:cs="Times New Roman"/>
          <w:kern w:val="2"/>
          <w:sz w:val="30"/>
          <w:szCs w:val="30"/>
          <w:lang w:val="en-US" w:eastAsia="zh-CN" w:bidi="ar"/>
        </w:rPr>
        <w:t>2.</w:t>
      </w:r>
      <w:r>
        <w:rPr>
          <w:rFonts w:hint="eastAsia" w:ascii="宋体" w:hAnsi="宋体" w:eastAsia="宋体" w:cs="宋体"/>
          <w:kern w:val="0"/>
          <w:sz w:val="30"/>
          <w:szCs w:val="30"/>
          <w:lang w:val="en-US" w:eastAsia="zh-CN" w:bidi="ar"/>
        </w:rPr>
        <w:t>旅游精准扶贫进程中的问题及对策研究</w:t>
      </w:r>
    </w:p>
    <w:p>
      <w:pPr>
        <w:keepNext w:val="0"/>
        <w:keepLines w:val="0"/>
        <w:widowControl/>
        <w:suppressLineNumbers w:val="0"/>
        <w:spacing w:before="0" w:beforeAutospacing="0" w:after="0" w:afterAutospacing="0"/>
        <w:ind w:left="0" w:right="0"/>
        <w:jc w:val="left"/>
        <w:rPr>
          <w:sz w:val="30"/>
          <w:szCs w:val="30"/>
          <w:lang w:val="en-US"/>
        </w:rPr>
      </w:pPr>
      <w:r>
        <w:rPr>
          <w:rFonts w:hint="eastAsia" w:ascii="宋体" w:hAnsi="宋体" w:eastAsia="宋体" w:cs="宋体"/>
          <w:kern w:val="0"/>
          <w:sz w:val="30"/>
          <w:szCs w:val="30"/>
          <w:lang w:val="en-US" w:eastAsia="zh-CN" w:bidi="ar"/>
        </w:rPr>
        <w:t>3.横断山区</w:t>
      </w:r>
      <w:r>
        <w:rPr>
          <w:rFonts w:hint="eastAsia" w:ascii="Times New Roman" w:hAnsi="Times New Roman" w:eastAsia="宋体" w:cs="宋体"/>
          <w:kern w:val="2"/>
          <w:sz w:val="30"/>
          <w:szCs w:val="30"/>
          <w:lang w:val="en-US" w:eastAsia="zh-CN" w:bidi="ar"/>
        </w:rPr>
        <w:t>旅游扶贫模式与效应研究</w:t>
      </w:r>
    </w:p>
    <w:p>
      <w:pPr>
        <w:keepNext w:val="0"/>
        <w:keepLines w:val="0"/>
        <w:widowControl w:val="0"/>
        <w:suppressLineNumbers w:val="0"/>
        <w:tabs>
          <w:tab w:val="left" w:pos="312"/>
        </w:tabs>
        <w:spacing w:before="0" w:beforeAutospacing="0" w:after="0" w:afterAutospacing="0"/>
        <w:ind w:left="0" w:right="0"/>
        <w:jc w:val="both"/>
        <w:rPr>
          <w:sz w:val="30"/>
          <w:szCs w:val="30"/>
          <w:lang w:val="en-US"/>
        </w:rPr>
      </w:pPr>
      <w:r>
        <w:rPr>
          <w:rFonts w:hint="default" w:ascii="Times New Roman" w:hAnsi="Times New Roman" w:eastAsia="宋体" w:cs="Times New Roman"/>
          <w:kern w:val="2"/>
          <w:sz w:val="30"/>
          <w:szCs w:val="30"/>
          <w:lang w:val="en-US" w:eastAsia="zh-CN" w:bidi="ar"/>
        </w:rPr>
        <w:t>4.</w:t>
      </w:r>
      <w:r>
        <w:rPr>
          <w:rFonts w:hint="eastAsia" w:ascii="Times New Roman" w:hAnsi="Times New Roman" w:eastAsia="宋体" w:cs="宋体"/>
          <w:kern w:val="2"/>
          <w:sz w:val="30"/>
          <w:szCs w:val="30"/>
          <w:lang w:val="en-US" w:eastAsia="zh-CN" w:bidi="ar"/>
        </w:rPr>
        <w:t>特色小镇建设与旅游产业发展研究</w:t>
      </w:r>
    </w:p>
    <w:p>
      <w:pPr>
        <w:keepNext w:val="0"/>
        <w:keepLines w:val="0"/>
        <w:widowControl/>
        <w:suppressLineNumbers w:val="0"/>
        <w:spacing w:before="0" w:beforeAutospacing="0" w:after="0" w:afterAutospacing="0"/>
        <w:ind w:left="0" w:right="0"/>
        <w:jc w:val="left"/>
        <w:rPr>
          <w:sz w:val="30"/>
          <w:szCs w:val="30"/>
          <w:lang w:val="en-US"/>
        </w:rPr>
      </w:pPr>
      <w:r>
        <w:rPr>
          <w:rFonts w:hint="default" w:ascii="Times New Roman" w:hAnsi="Times New Roman" w:eastAsia="宋体" w:cs="Times New Roman"/>
          <w:kern w:val="2"/>
          <w:sz w:val="30"/>
          <w:szCs w:val="30"/>
          <w:lang w:val="en-US" w:eastAsia="zh-CN" w:bidi="ar"/>
        </w:rPr>
        <w:t>5.</w:t>
      </w:r>
      <w:r>
        <w:rPr>
          <w:rFonts w:hint="eastAsia" w:ascii="Times New Roman" w:hAnsi="Times New Roman" w:eastAsia="宋体" w:cs="宋体"/>
          <w:kern w:val="2"/>
          <w:sz w:val="30"/>
          <w:szCs w:val="30"/>
          <w:lang w:val="en-US" w:eastAsia="zh-CN" w:bidi="ar"/>
        </w:rPr>
        <w:t>高铁对区域旅游业发展影响研究</w:t>
      </w:r>
      <w:bookmarkStart w:id="0" w:name="_GoBack"/>
      <w:bookmarkEnd w:id="0"/>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0"/>
          <w:szCs w:val="30"/>
          <w:lang w:val="en-US"/>
        </w:rPr>
      </w:pPr>
      <w:r>
        <w:rPr>
          <w:rFonts w:hint="default" w:ascii="Times New Roman" w:hAnsi="Times New Roman" w:eastAsia="宋体" w:cs="Times New Roman"/>
          <w:kern w:val="2"/>
          <w:sz w:val="30"/>
          <w:szCs w:val="30"/>
          <w:lang w:val="en-US" w:eastAsia="zh-CN" w:bidi="ar"/>
        </w:rPr>
        <w:t>6.</w:t>
      </w:r>
      <w:r>
        <w:rPr>
          <w:rFonts w:hint="eastAsia" w:ascii="Times New Roman" w:hAnsi="Times New Roman" w:eastAsia="宋体" w:cs="宋体"/>
          <w:kern w:val="2"/>
          <w:sz w:val="30"/>
          <w:szCs w:val="30"/>
          <w:lang w:val="en-US" w:eastAsia="zh-CN" w:bidi="ar"/>
        </w:rPr>
        <w:t>促进旅游消费的体制机制研究</w:t>
      </w:r>
    </w:p>
    <w:p>
      <w:pPr>
        <w:keepNext w:val="0"/>
        <w:keepLines w:val="0"/>
        <w:widowControl w:val="0"/>
        <w:suppressLineNumbers w:val="0"/>
        <w:tabs>
          <w:tab w:val="left" w:pos="312"/>
        </w:tabs>
        <w:spacing w:before="0" w:beforeAutospacing="0" w:after="0" w:afterAutospacing="0"/>
        <w:ind w:left="0" w:right="0"/>
        <w:jc w:val="both"/>
        <w:rPr>
          <w:sz w:val="30"/>
          <w:szCs w:val="30"/>
          <w:lang w:val="en-US"/>
        </w:rPr>
      </w:pPr>
      <w:r>
        <w:rPr>
          <w:rFonts w:hint="default" w:ascii="Times New Roman" w:hAnsi="Times New Roman" w:eastAsia="宋体" w:cs="Times New Roman"/>
          <w:kern w:val="2"/>
          <w:sz w:val="30"/>
          <w:szCs w:val="30"/>
          <w:lang w:val="en-US" w:eastAsia="zh-CN" w:bidi="ar"/>
        </w:rPr>
        <w:t>7.</w:t>
      </w:r>
      <w:r>
        <w:rPr>
          <w:rFonts w:hint="eastAsia" w:ascii="Times New Roman" w:hAnsi="Times New Roman" w:eastAsia="宋体" w:cs="宋体"/>
          <w:kern w:val="2"/>
          <w:sz w:val="30"/>
          <w:szCs w:val="30"/>
          <w:lang w:val="en-US" w:eastAsia="zh-CN" w:bidi="ar"/>
        </w:rPr>
        <w:t>地方文化资源保护与开发的研究</w:t>
      </w:r>
    </w:p>
    <w:p>
      <w:pPr>
        <w:keepNext w:val="0"/>
        <w:keepLines w:val="0"/>
        <w:widowControl/>
        <w:suppressLineNumbers w:val="0"/>
        <w:shd w:val="clear" w:fill="FFFFFF"/>
        <w:spacing w:before="0" w:beforeAutospacing="0" w:after="0" w:afterAutospacing="0"/>
        <w:ind w:left="0" w:right="0"/>
        <w:jc w:val="left"/>
        <w:rPr>
          <w:rFonts w:hint="eastAsia" w:ascii="宋体" w:hAnsi="宋体" w:eastAsia="宋体" w:cs="宋体"/>
          <w:kern w:val="0"/>
          <w:sz w:val="30"/>
          <w:szCs w:val="30"/>
          <w:shd w:val="clear" w:fill="FFFFFF"/>
          <w:lang w:val="en-US"/>
        </w:rPr>
      </w:pPr>
      <w:r>
        <w:rPr>
          <w:rFonts w:hint="eastAsia" w:ascii="宋体" w:hAnsi="宋体" w:eastAsia="宋体" w:cs="宋体"/>
          <w:kern w:val="0"/>
          <w:sz w:val="30"/>
          <w:szCs w:val="30"/>
          <w:shd w:val="clear" w:fill="FFFFFF"/>
          <w:lang w:val="en-US" w:eastAsia="zh-CN" w:bidi="ar"/>
        </w:rPr>
        <w:t>8.金融旅游服务研究</w:t>
      </w:r>
    </w:p>
    <w:p>
      <w:pPr>
        <w:keepNext w:val="0"/>
        <w:keepLines w:val="0"/>
        <w:widowControl/>
        <w:suppressLineNumbers w:val="0"/>
        <w:spacing w:before="0" w:beforeAutospacing="0" w:after="0" w:afterAutospacing="0"/>
        <w:ind w:left="0" w:right="0"/>
        <w:jc w:val="left"/>
        <w:rPr>
          <w:sz w:val="30"/>
          <w:szCs w:val="30"/>
          <w:lang w:val="en-US"/>
        </w:rPr>
      </w:pPr>
      <w:r>
        <w:rPr>
          <w:rFonts w:hint="default" w:ascii="Times New Roman" w:hAnsi="Times New Roman" w:eastAsia="宋体" w:cs="Times New Roman"/>
          <w:kern w:val="2"/>
          <w:sz w:val="30"/>
          <w:szCs w:val="30"/>
          <w:lang w:val="en-US" w:eastAsia="zh-CN" w:bidi="ar"/>
        </w:rPr>
        <w:t>9.</w:t>
      </w:r>
      <w:r>
        <w:rPr>
          <w:rFonts w:hint="eastAsia" w:ascii="Times New Roman" w:hAnsi="Times New Roman" w:eastAsia="宋体" w:cs="宋体"/>
          <w:kern w:val="2"/>
          <w:sz w:val="30"/>
          <w:szCs w:val="30"/>
          <w:lang w:val="en-US" w:eastAsia="zh-CN" w:bidi="ar"/>
        </w:rPr>
        <w:t>旅游公共服务体系建设研究</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0"/>
          <w:szCs w:val="30"/>
          <w:lang w:val="en-US"/>
        </w:rPr>
      </w:pPr>
      <w:r>
        <w:rPr>
          <w:rFonts w:hint="eastAsia" w:ascii="仿宋_GB2312" w:hAnsi="Times New Roman" w:eastAsia="仿宋_GB2312" w:cs="仿宋_GB2312"/>
          <w:kern w:val="2"/>
          <w:sz w:val="30"/>
          <w:szCs w:val="30"/>
          <w:lang w:val="en-US" w:eastAsia="zh-CN" w:bidi="ar"/>
        </w:rPr>
        <w:t>10.</w:t>
      </w:r>
      <w:r>
        <w:rPr>
          <w:rFonts w:hint="eastAsia" w:ascii="宋体" w:hAnsi="宋体" w:eastAsia="宋体" w:cs="宋体"/>
          <w:kern w:val="0"/>
          <w:sz w:val="30"/>
          <w:szCs w:val="30"/>
          <w:lang w:val="en-US" w:eastAsia="zh-CN" w:bidi="ar"/>
        </w:rPr>
        <w:t>九寨沟灾后生态旅游景观修复技术研究</w:t>
      </w:r>
    </w:p>
    <w:p>
      <w:pPr>
        <w:keepNext w:val="0"/>
        <w:keepLines w:val="0"/>
        <w:widowControl/>
        <w:suppressLineNumbers w:val="0"/>
        <w:spacing w:before="0" w:beforeAutospacing="0" w:after="0" w:afterAutospacing="0"/>
        <w:ind w:left="0" w:right="0"/>
        <w:jc w:val="left"/>
        <w:rPr>
          <w:sz w:val="30"/>
          <w:szCs w:val="30"/>
          <w:lang w:val="en-US"/>
        </w:rPr>
      </w:pPr>
      <w:r>
        <w:rPr>
          <w:rFonts w:hint="default" w:ascii="Times New Roman" w:hAnsi="Times New Roman" w:eastAsia="宋体" w:cs="Times New Roman"/>
          <w:kern w:val="2"/>
          <w:sz w:val="30"/>
          <w:szCs w:val="30"/>
          <w:lang w:val="en-US" w:eastAsia="zh-CN" w:bidi="ar"/>
        </w:rPr>
        <w:t>11.</w:t>
      </w:r>
      <w:r>
        <w:rPr>
          <w:rFonts w:hint="eastAsia" w:ascii="Times New Roman" w:hAnsi="Times New Roman" w:eastAsia="宋体" w:cs="宋体"/>
          <w:kern w:val="2"/>
          <w:sz w:val="30"/>
          <w:szCs w:val="30"/>
          <w:lang w:val="en-US" w:eastAsia="zh-CN" w:bidi="ar"/>
        </w:rPr>
        <w:t>大数据支持下的旅游者时空行为研究</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0"/>
          <w:szCs w:val="30"/>
          <w:lang w:val="en-US"/>
        </w:rPr>
      </w:pPr>
      <w:r>
        <w:rPr>
          <w:rFonts w:hint="default" w:ascii="Times New Roman" w:hAnsi="Times New Roman" w:eastAsia="宋体" w:cs="Times New Roman"/>
          <w:kern w:val="2"/>
          <w:sz w:val="30"/>
          <w:szCs w:val="30"/>
          <w:lang w:val="en-US" w:eastAsia="zh-CN" w:bidi="ar"/>
        </w:rPr>
        <w:t>12.</w:t>
      </w:r>
      <w:r>
        <w:rPr>
          <w:rFonts w:hint="eastAsia" w:ascii="Times New Roman" w:hAnsi="Times New Roman" w:eastAsia="宋体" w:cs="宋体"/>
          <w:kern w:val="2"/>
          <w:sz w:val="30"/>
          <w:szCs w:val="30"/>
          <w:lang w:val="en-US" w:eastAsia="zh-CN" w:bidi="ar"/>
        </w:rPr>
        <w:t>中小学生研学旅行研究</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0"/>
          <w:szCs w:val="30"/>
          <w:lang w:val="en-US"/>
        </w:rPr>
      </w:pPr>
      <w:r>
        <w:rPr>
          <w:rFonts w:hint="eastAsia" w:ascii="宋体" w:hAnsi="宋体" w:eastAsia="宋体" w:cs="宋体"/>
          <w:kern w:val="0"/>
          <w:sz w:val="30"/>
          <w:szCs w:val="30"/>
          <w:lang w:val="en-US" w:eastAsia="zh-CN" w:bidi="ar"/>
        </w:rPr>
        <w:t>13.四川世界旅游目的地建设研究</w:t>
      </w:r>
    </w:p>
    <w:p>
      <w:pPr>
        <w:keepNext w:val="0"/>
        <w:keepLines w:val="0"/>
        <w:widowControl/>
        <w:suppressLineNumbers w:val="0"/>
        <w:spacing w:before="0" w:beforeAutospacing="0" w:after="0" w:afterAutospacing="0"/>
        <w:ind w:left="0" w:right="0"/>
        <w:jc w:val="left"/>
        <w:rPr>
          <w:sz w:val="30"/>
          <w:szCs w:val="30"/>
          <w:lang w:val="en-US"/>
        </w:rPr>
      </w:pPr>
      <w:r>
        <w:rPr>
          <w:rFonts w:hint="eastAsia" w:ascii="宋体" w:hAnsi="宋体" w:eastAsia="宋体" w:cs="宋体"/>
          <w:kern w:val="0"/>
          <w:sz w:val="30"/>
          <w:szCs w:val="30"/>
          <w:lang w:val="en-US" w:eastAsia="zh-CN" w:bidi="ar"/>
        </w:rPr>
        <w:t>14.</w:t>
      </w:r>
      <w:r>
        <w:rPr>
          <w:rFonts w:hint="eastAsia" w:ascii="Times New Roman" w:hAnsi="Times New Roman" w:eastAsia="宋体" w:cs="宋体"/>
          <w:kern w:val="2"/>
          <w:sz w:val="30"/>
          <w:szCs w:val="30"/>
          <w:lang w:val="en-US" w:eastAsia="zh-CN" w:bidi="ar"/>
        </w:rPr>
        <w:t>中国游客在“一带一路”沿线国家的旅游行为特征研究</w:t>
      </w:r>
    </w:p>
    <w:p>
      <w:pPr>
        <w:keepNext w:val="0"/>
        <w:keepLines w:val="0"/>
        <w:widowControl/>
        <w:suppressLineNumbers w:val="0"/>
        <w:spacing w:before="0" w:beforeAutospacing="0" w:after="0" w:afterAutospacing="0"/>
        <w:ind w:left="0" w:right="0"/>
        <w:jc w:val="left"/>
        <w:rPr>
          <w:sz w:val="30"/>
          <w:szCs w:val="30"/>
          <w:lang w:val="en-US"/>
        </w:rPr>
      </w:pPr>
      <w:r>
        <w:rPr>
          <w:rFonts w:hint="default" w:ascii="Times New Roman" w:hAnsi="Times New Roman" w:eastAsia="宋体" w:cs="Times New Roman"/>
          <w:kern w:val="2"/>
          <w:sz w:val="30"/>
          <w:szCs w:val="30"/>
          <w:lang w:val="en-US" w:eastAsia="zh-CN" w:bidi="ar"/>
        </w:rPr>
        <w:t>15.</w:t>
      </w:r>
      <w:r>
        <w:rPr>
          <w:rFonts w:hint="eastAsia" w:ascii="Times New Roman" w:hAnsi="Times New Roman" w:eastAsia="宋体" w:cs="宋体"/>
          <w:kern w:val="2"/>
          <w:sz w:val="30"/>
          <w:szCs w:val="30"/>
          <w:lang w:val="en-US" w:eastAsia="zh-CN" w:bidi="ar"/>
        </w:rPr>
        <w:t>旅游主导的多规合一推行存在的问题与对策研究</w:t>
      </w:r>
    </w:p>
    <w:p>
      <w:pPr>
        <w:keepNext w:val="0"/>
        <w:keepLines w:val="0"/>
        <w:widowControl/>
        <w:suppressLineNumbers w:val="0"/>
        <w:spacing w:before="0" w:beforeAutospacing="0" w:after="0" w:afterAutospacing="0"/>
        <w:ind w:left="0" w:right="0"/>
        <w:jc w:val="left"/>
        <w:rPr>
          <w:b/>
          <w:sz w:val="30"/>
          <w:szCs w:val="30"/>
          <w:lang w:val="en-US"/>
        </w:rPr>
      </w:pPr>
      <w:r>
        <w:rPr>
          <w:rFonts w:hint="eastAsia" w:ascii="Times New Roman" w:hAnsi="Times New Roman" w:eastAsia="宋体" w:cs="宋体"/>
          <w:b/>
          <w:kern w:val="2"/>
          <w:sz w:val="30"/>
          <w:szCs w:val="30"/>
          <w:lang w:val="en-US" w:eastAsia="zh-CN" w:bidi="ar"/>
        </w:rPr>
        <w:t>二、研究报告</w:t>
      </w:r>
    </w:p>
    <w:p>
      <w:pPr>
        <w:keepNext w:val="0"/>
        <w:keepLines w:val="0"/>
        <w:widowControl/>
        <w:suppressLineNumbers w:val="0"/>
        <w:spacing w:before="0" w:beforeAutospacing="0" w:after="0" w:afterAutospacing="0"/>
        <w:ind w:left="0" w:right="0"/>
        <w:jc w:val="left"/>
        <w:rPr>
          <w:sz w:val="30"/>
          <w:szCs w:val="30"/>
          <w:lang w:val="en-US"/>
        </w:rPr>
      </w:pPr>
      <w:r>
        <w:rPr>
          <w:rFonts w:hint="default" w:ascii="Times New Roman" w:hAnsi="Times New Roman" w:eastAsia="宋体" w:cs="Times New Roman"/>
          <w:kern w:val="2"/>
          <w:sz w:val="30"/>
          <w:szCs w:val="30"/>
          <w:lang w:val="en-US" w:eastAsia="zh-CN" w:bidi="ar"/>
        </w:rPr>
        <w:t>1</w:t>
      </w:r>
      <w:r>
        <w:rPr>
          <w:rFonts w:hint="eastAsia" w:ascii="宋体" w:hAnsi="宋体" w:eastAsia="宋体" w:cs="宋体"/>
          <w:kern w:val="0"/>
          <w:sz w:val="30"/>
          <w:szCs w:val="30"/>
          <w:lang w:val="en-US" w:eastAsia="zh-CN" w:bidi="ar"/>
        </w:rPr>
        <w:t>.</w:t>
      </w:r>
      <w:r>
        <w:rPr>
          <w:rFonts w:hint="default" w:ascii="Times New Roman" w:hAnsi="Times New Roman" w:eastAsia="宋体" w:cs="Times New Roman"/>
          <w:kern w:val="2"/>
          <w:sz w:val="30"/>
          <w:szCs w:val="30"/>
          <w:lang w:val="en-US" w:eastAsia="zh-CN" w:bidi="ar"/>
        </w:rPr>
        <w:t>2018</w:t>
      </w:r>
      <w:r>
        <w:rPr>
          <w:rFonts w:hint="eastAsia" w:ascii="Times New Roman" w:hAnsi="Times New Roman" w:eastAsia="宋体" w:cs="宋体"/>
          <w:kern w:val="2"/>
          <w:sz w:val="30"/>
          <w:szCs w:val="30"/>
          <w:lang w:val="en-US" w:eastAsia="zh-CN" w:bidi="ar"/>
        </w:rPr>
        <w:t>年四川旅游发展报告</w:t>
      </w:r>
    </w:p>
    <w:p>
      <w:pPr>
        <w:keepNext w:val="0"/>
        <w:keepLines w:val="0"/>
        <w:widowControl/>
        <w:suppressLineNumbers w:val="0"/>
        <w:spacing w:before="0" w:beforeAutospacing="0" w:after="0" w:afterAutospacing="0"/>
        <w:ind w:left="0" w:right="0"/>
        <w:jc w:val="left"/>
        <w:rPr>
          <w:sz w:val="30"/>
          <w:szCs w:val="30"/>
          <w:lang w:val="en-US"/>
        </w:rPr>
      </w:pPr>
      <w:r>
        <w:rPr>
          <w:rFonts w:hint="default" w:ascii="Times New Roman" w:hAnsi="Times New Roman" w:eastAsia="宋体" w:cs="Times New Roman"/>
          <w:kern w:val="2"/>
          <w:sz w:val="30"/>
          <w:szCs w:val="30"/>
          <w:lang w:val="en-US" w:eastAsia="zh-CN" w:bidi="ar"/>
        </w:rPr>
        <w:t>2</w:t>
      </w:r>
      <w:r>
        <w:rPr>
          <w:rFonts w:hint="eastAsia" w:ascii="宋体" w:hAnsi="宋体" w:eastAsia="宋体" w:cs="宋体"/>
          <w:kern w:val="0"/>
          <w:sz w:val="30"/>
          <w:szCs w:val="30"/>
          <w:lang w:val="en-US" w:eastAsia="zh-CN" w:bidi="ar"/>
        </w:rPr>
        <w:t>.</w:t>
      </w:r>
      <w:r>
        <w:rPr>
          <w:rFonts w:hint="default" w:ascii="Times New Roman" w:hAnsi="Times New Roman" w:eastAsia="宋体" w:cs="Times New Roman"/>
          <w:kern w:val="2"/>
          <w:sz w:val="30"/>
          <w:szCs w:val="30"/>
          <w:lang w:val="en-US" w:eastAsia="zh-CN" w:bidi="ar"/>
        </w:rPr>
        <w:t>2018</w:t>
      </w:r>
      <w:r>
        <w:rPr>
          <w:rFonts w:hint="eastAsia" w:ascii="Times New Roman" w:hAnsi="Times New Roman" w:eastAsia="宋体" w:cs="宋体"/>
          <w:kern w:val="2"/>
          <w:sz w:val="30"/>
          <w:szCs w:val="30"/>
          <w:lang w:val="en-US" w:eastAsia="zh-CN" w:bidi="ar"/>
        </w:rPr>
        <w:t>年四川乡村旅游发展报告</w:t>
      </w:r>
    </w:p>
    <w:p>
      <w:pPr>
        <w:keepNext w:val="0"/>
        <w:keepLines w:val="0"/>
        <w:widowControl/>
        <w:suppressLineNumbers w:val="0"/>
        <w:spacing w:before="0" w:beforeAutospacing="0" w:after="0" w:afterAutospacing="0"/>
        <w:ind w:left="0" w:right="0"/>
        <w:jc w:val="left"/>
        <w:rPr>
          <w:sz w:val="30"/>
          <w:szCs w:val="30"/>
          <w:lang w:val="en-US"/>
        </w:rPr>
      </w:pPr>
      <w:r>
        <w:rPr>
          <w:rFonts w:hint="default" w:ascii="Times New Roman" w:hAnsi="Times New Roman" w:eastAsia="宋体" w:cs="Times New Roman"/>
          <w:kern w:val="2"/>
          <w:sz w:val="30"/>
          <w:szCs w:val="30"/>
          <w:lang w:val="en-US" w:eastAsia="zh-CN" w:bidi="ar"/>
        </w:rPr>
        <w:t>3</w:t>
      </w:r>
      <w:r>
        <w:rPr>
          <w:rFonts w:hint="eastAsia" w:ascii="宋体" w:hAnsi="宋体" w:eastAsia="宋体" w:cs="宋体"/>
          <w:kern w:val="0"/>
          <w:sz w:val="30"/>
          <w:szCs w:val="30"/>
          <w:lang w:val="en-US" w:eastAsia="zh-CN" w:bidi="ar"/>
        </w:rPr>
        <w:t>.</w:t>
      </w:r>
      <w:r>
        <w:rPr>
          <w:rFonts w:hint="default" w:ascii="Times New Roman" w:hAnsi="Times New Roman" w:eastAsia="宋体" w:cs="Times New Roman"/>
          <w:kern w:val="2"/>
          <w:sz w:val="30"/>
          <w:szCs w:val="30"/>
          <w:lang w:val="en-US" w:eastAsia="zh-CN" w:bidi="ar"/>
        </w:rPr>
        <w:t>2018</w:t>
      </w:r>
      <w:r>
        <w:rPr>
          <w:rFonts w:hint="eastAsia" w:ascii="Times New Roman" w:hAnsi="Times New Roman" w:eastAsia="宋体" w:cs="宋体"/>
          <w:kern w:val="2"/>
          <w:sz w:val="30"/>
          <w:szCs w:val="30"/>
          <w:lang w:val="en-US" w:eastAsia="zh-CN" w:bidi="ar"/>
        </w:rPr>
        <w:t>年四川旅游扶贫发展报告</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0"/>
          <w:szCs w:val="30"/>
          <w:lang w:val="en-US"/>
        </w:rPr>
      </w:pPr>
      <w:r>
        <w:rPr>
          <w:rFonts w:hint="default" w:ascii="Times New Roman" w:hAnsi="Times New Roman" w:eastAsia="宋体" w:cs="Times New Roman"/>
          <w:kern w:val="2"/>
          <w:sz w:val="30"/>
          <w:szCs w:val="30"/>
          <w:lang w:val="en-US" w:eastAsia="zh-CN" w:bidi="ar"/>
        </w:rPr>
        <w:t>4</w:t>
      </w:r>
      <w:r>
        <w:rPr>
          <w:rFonts w:hint="eastAsia" w:ascii="宋体" w:hAnsi="宋体" w:eastAsia="宋体" w:cs="宋体"/>
          <w:kern w:val="0"/>
          <w:sz w:val="30"/>
          <w:szCs w:val="30"/>
          <w:lang w:val="en-US" w:eastAsia="zh-CN" w:bidi="ar"/>
        </w:rPr>
        <w:t>.2018年四川文化旅游发展报告</w:t>
      </w:r>
    </w:p>
    <w:p>
      <w:pPr>
        <w:keepNext w:val="0"/>
        <w:keepLines w:val="0"/>
        <w:widowControl/>
        <w:suppressLineNumbers w:val="0"/>
        <w:spacing w:before="0" w:beforeAutospacing="0" w:after="0" w:afterAutospacing="0"/>
        <w:ind w:left="0" w:right="0"/>
        <w:jc w:val="left"/>
        <w:rPr>
          <w:b/>
          <w:sz w:val="30"/>
          <w:szCs w:val="30"/>
          <w:lang w:val="en-US"/>
        </w:rPr>
      </w:pPr>
      <w:r>
        <w:rPr>
          <w:rFonts w:hint="eastAsia" w:ascii="Times New Roman" w:hAnsi="Times New Roman" w:eastAsia="宋体" w:cs="宋体"/>
          <w:b/>
          <w:kern w:val="2"/>
          <w:sz w:val="30"/>
          <w:szCs w:val="30"/>
          <w:lang w:val="en-US" w:eastAsia="zh-CN" w:bidi="ar"/>
        </w:rPr>
        <w:t>三、委托课题</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0"/>
          <w:szCs w:val="30"/>
          <w:lang w:val="en-US"/>
        </w:rPr>
      </w:pPr>
      <w:r>
        <w:rPr>
          <w:rFonts w:hint="eastAsia" w:ascii="宋体" w:hAnsi="宋体" w:eastAsia="宋体" w:cs="宋体"/>
          <w:kern w:val="0"/>
          <w:sz w:val="30"/>
          <w:szCs w:val="30"/>
          <w:lang w:val="en-US" w:eastAsia="zh-CN" w:bidi="ar"/>
        </w:rPr>
        <w:t>1.2018年乐山山地旅游发展蓝皮书</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0"/>
          <w:szCs w:val="30"/>
          <w:lang w:val="en-US"/>
        </w:rPr>
      </w:pPr>
      <w:r>
        <w:rPr>
          <w:rFonts w:hint="eastAsia" w:ascii="宋体" w:hAnsi="宋体" w:eastAsia="宋体" w:cs="宋体"/>
          <w:kern w:val="0"/>
          <w:sz w:val="30"/>
          <w:szCs w:val="30"/>
          <w:lang w:val="en-US" w:eastAsia="zh-CN" w:bidi="ar"/>
        </w:rPr>
        <w:t>2.旅游扶贫绩效数据库</w:t>
      </w:r>
    </w:p>
    <w:p>
      <w:pPr>
        <w:keepNext w:val="0"/>
        <w:keepLines w:val="0"/>
        <w:widowControl/>
        <w:suppressLineNumbers w:val="0"/>
        <w:spacing w:before="0" w:beforeAutospacing="0" w:after="0" w:afterAutospacing="0"/>
        <w:ind w:left="0" w:right="0"/>
        <w:jc w:val="left"/>
        <w:rPr>
          <w:color w:val="000000"/>
          <w:sz w:val="30"/>
          <w:szCs w:val="30"/>
          <w:lang w:val="en-US"/>
        </w:rPr>
      </w:pPr>
    </w:p>
    <w:p>
      <w:pPr>
        <w:keepNext w:val="0"/>
        <w:keepLines w:val="0"/>
        <w:widowControl/>
        <w:suppressLineNumbers w:val="0"/>
        <w:spacing w:before="0" w:beforeAutospacing="1" w:after="240" w:afterAutospacing="0" w:line="240" w:lineRule="exact"/>
        <w:ind w:left="0" w:right="0"/>
        <w:jc w:val="right"/>
        <w:rPr>
          <w:rFonts w:hint="eastAsia" w:ascii="宋体" w:hAnsi="宋体" w:eastAsia="宋体" w:cs="宋体"/>
          <w:kern w:val="0"/>
          <w:sz w:val="30"/>
          <w:szCs w:val="30"/>
          <w:lang w:val="en-US"/>
        </w:rPr>
      </w:pPr>
      <w:r>
        <w:rPr>
          <w:rFonts w:hint="eastAsia" w:ascii="宋体" w:hAnsi="宋体" w:eastAsia="宋体" w:cs="宋体"/>
          <w:b/>
          <w:kern w:val="0"/>
          <w:sz w:val="30"/>
          <w:szCs w:val="30"/>
          <w:lang w:val="en-US" w:eastAsia="zh-CN" w:bidi="ar"/>
        </w:rPr>
        <w:t>四川省哲学社会科学重点研究基地</w:t>
      </w:r>
    </w:p>
    <w:p>
      <w:pPr>
        <w:keepNext w:val="0"/>
        <w:keepLines w:val="0"/>
        <w:widowControl/>
        <w:suppressLineNumbers w:val="0"/>
        <w:spacing w:before="0" w:beforeAutospacing="1" w:after="240" w:afterAutospacing="0" w:line="240" w:lineRule="exact"/>
        <w:ind w:left="0" w:right="0"/>
        <w:jc w:val="right"/>
        <w:rPr>
          <w:rFonts w:hint="eastAsia" w:ascii="宋体" w:hAnsi="宋体" w:eastAsia="宋体" w:cs="Arial"/>
          <w:b/>
          <w:kern w:val="0"/>
          <w:sz w:val="30"/>
          <w:szCs w:val="30"/>
          <w:lang w:val="en-US"/>
        </w:rPr>
      </w:pPr>
      <w:r>
        <w:rPr>
          <w:rFonts w:hint="eastAsia" w:ascii="宋体" w:hAnsi="宋体" w:eastAsia="宋体" w:cs="宋体"/>
          <w:b/>
          <w:kern w:val="0"/>
          <w:sz w:val="30"/>
          <w:szCs w:val="30"/>
          <w:lang w:val="en-US" w:eastAsia="zh-CN" w:bidi="ar"/>
        </w:rPr>
        <w:t>——四川旅游发展研究中心</w:t>
      </w:r>
      <w:r>
        <w:rPr>
          <w:rFonts w:hint="eastAsia" w:ascii="宋体" w:hAnsi="宋体" w:eastAsia="宋体" w:cs="Arial"/>
          <w:kern w:val="0"/>
          <w:sz w:val="30"/>
          <w:szCs w:val="30"/>
          <w:lang w:val="en-US" w:eastAsia="zh-CN" w:bidi="ar"/>
        </w:rPr>
        <w:t> </w:t>
      </w:r>
    </w:p>
    <w:p>
      <w:pPr>
        <w:keepNext w:val="0"/>
        <w:keepLines w:val="0"/>
        <w:widowControl/>
        <w:suppressLineNumbers w:val="0"/>
        <w:spacing w:before="0" w:beforeAutospacing="1" w:after="240" w:afterAutospacing="0" w:line="240" w:lineRule="exact"/>
        <w:ind w:left="0" w:right="0"/>
        <w:jc w:val="right"/>
        <w:rPr>
          <w:sz w:val="30"/>
          <w:szCs w:val="30"/>
        </w:rPr>
      </w:pPr>
      <w:r>
        <w:rPr>
          <w:rFonts w:hint="eastAsia" w:ascii="宋体" w:hAnsi="宋体" w:eastAsia="宋体" w:cs="宋体"/>
          <w:b/>
          <w:kern w:val="0"/>
          <w:sz w:val="30"/>
          <w:szCs w:val="30"/>
          <w:lang w:val="en-US" w:eastAsia="zh-CN" w:bidi="ar"/>
        </w:rPr>
        <w:t>二零一八年一月二日</w:t>
      </w:r>
    </w:p>
    <w:p>
      <w:pPr>
        <w:rPr>
          <w:rFonts w:hint="eastAsia" w:ascii="宋体" w:hAnsi="宋体" w:eastAsia="宋体" w:cs="Arial"/>
          <w:color w:val="000000"/>
          <w:sz w:val="28"/>
          <w:szCs w:val="28"/>
          <w:lang w:val="en-US" w:eastAsia="zh-CN" w:bidi="ar"/>
        </w:rPr>
      </w:pP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1"/>
    <w:family w:val="auto"/>
    <w:pitch w:val="default"/>
    <w:sig w:usb0="A00002EF" w:usb1="420020E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F5987"/>
    <w:rsid w:val="0EBB4E85"/>
    <w:rsid w:val="32CF294A"/>
    <w:rsid w:val="560F5987"/>
    <w:rsid w:val="64185FE2"/>
    <w:rsid w:val="7EC85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customStyle="1" w:styleId="4">
    <w:name w:val="样式2"/>
    <w:basedOn w:val="1"/>
    <w:uiPriority w:val="0"/>
    <w:rPr>
      <w:rFonts w:asciiTheme="minorAscii" w:hAnsiTheme="minorAscii"/>
      <w:sz w:val="3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2018-01-03T08:24:00Z</dcterms:created>
  <dc:creator>梧桐听雨</dc:creator>
  <cp:lastModifiedBy>梧桐听雨</cp:lastModifiedBy>
  <dcterms:modified xsi:type="dcterms:W3CDTF">2018-01-03T08:51:50Z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