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D30CD" w14:textId="65A6B460" w:rsidR="00F92B2D" w:rsidRDefault="003F43D1">
      <w:pPr>
        <w:pStyle w:val="1"/>
        <w:widowControl w:val="0"/>
        <w:adjustRightInd w:val="0"/>
        <w:spacing w:before="0" w:beforeAutospacing="0" w:after="0" w:afterAutospacing="0" w:line="360" w:lineRule="exact"/>
        <w:jc w:val="both"/>
        <w:rPr>
          <w:rFonts w:ascii="仿宋" w:eastAsia="仿宋" w:hAnsi="仿宋" w:cstheme="minorBidi"/>
          <w:sz w:val="28"/>
          <w:szCs w:val="28"/>
        </w:rPr>
      </w:pPr>
      <w:r>
        <w:rPr>
          <w:rFonts w:ascii="仿宋" w:eastAsia="仿宋" w:hAnsi="仿宋"/>
          <w:b/>
          <w:sz w:val="28"/>
          <w:szCs w:val="28"/>
        </w:rPr>
        <w:t>附件</w:t>
      </w:r>
      <w:r>
        <w:rPr>
          <w:rFonts w:ascii="仿宋" w:eastAsia="仿宋" w:hAnsi="仿宋" w:hint="eastAsia"/>
          <w:b/>
          <w:sz w:val="28"/>
          <w:szCs w:val="28"/>
        </w:rPr>
        <w:t>2</w:t>
      </w:r>
    </w:p>
    <w:p w14:paraId="2BD5CF70" w14:textId="77777777" w:rsidR="00F92B2D" w:rsidRPr="00070194" w:rsidRDefault="003F43D1">
      <w:pPr>
        <w:spacing w:line="400" w:lineRule="exact"/>
        <w:jc w:val="center"/>
        <w:rPr>
          <w:rFonts w:asciiTheme="minorEastAsia" w:eastAsiaTheme="minorEastAsia" w:hAnsiTheme="minorEastAsia"/>
          <w:b/>
          <w:sz w:val="32"/>
          <w:szCs w:val="32"/>
        </w:rPr>
      </w:pPr>
      <w:r w:rsidRPr="00070194">
        <w:rPr>
          <w:rFonts w:asciiTheme="minorEastAsia" w:eastAsiaTheme="minorEastAsia" w:hAnsiTheme="minorEastAsia" w:hint="eastAsia"/>
          <w:b/>
          <w:sz w:val="32"/>
          <w:szCs w:val="32"/>
        </w:rPr>
        <w:t>应用技术学院转专业选拔考核办法</w:t>
      </w:r>
    </w:p>
    <w:p w14:paraId="4483C08C"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 xml:space="preserve">为坚持“学生中心”的大学教育观，本着有利于学生就业和学校专业结构调整的原则，按《四川轻化工大学转专业实施细则》的文件要求，结合应用技术学院各专业学生培养的实际情况，现制定应用技术学院转专业考核选拔办法。  </w:t>
      </w:r>
    </w:p>
    <w:p w14:paraId="0D7E91EE" w14:textId="77777777" w:rsidR="00F92B2D" w:rsidRDefault="003F43D1">
      <w:pPr>
        <w:spacing w:after="0" w:line="400" w:lineRule="exact"/>
        <w:jc w:val="both"/>
        <w:rPr>
          <w:rFonts w:ascii="仿宋" w:eastAsia="仿宋" w:hAnsi="仿宋"/>
          <w:b/>
          <w:sz w:val="28"/>
          <w:szCs w:val="28"/>
        </w:rPr>
      </w:pPr>
      <w:r>
        <w:rPr>
          <w:rFonts w:ascii="仿宋" w:eastAsia="仿宋" w:hAnsi="仿宋" w:hint="eastAsia"/>
          <w:b/>
          <w:sz w:val="28"/>
          <w:szCs w:val="28"/>
        </w:rPr>
        <w:t xml:space="preserve">一、  基本原则  </w:t>
      </w:r>
    </w:p>
    <w:p w14:paraId="4BB10D7C" w14:textId="77777777" w:rsidR="00F92B2D" w:rsidRDefault="003F43D1">
      <w:pPr>
        <w:spacing w:after="0" w:line="400" w:lineRule="exact"/>
        <w:ind w:firstLineChars="100" w:firstLine="280"/>
        <w:jc w:val="both"/>
        <w:rPr>
          <w:rFonts w:ascii="仿宋" w:eastAsia="仿宋" w:hAnsi="仿宋"/>
          <w:b/>
          <w:sz w:val="28"/>
          <w:szCs w:val="28"/>
        </w:rPr>
      </w:pPr>
      <w:r>
        <w:rPr>
          <w:rFonts w:ascii="仿宋" w:eastAsia="仿宋" w:hAnsi="仿宋" w:hint="eastAsia"/>
          <w:sz w:val="28"/>
          <w:szCs w:val="28"/>
        </w:rPr>
        <w:t>（一）坚持公开、公平与公正的原则 。</w:t>
      </w:r>
    </w:p>
    <w:p w14:paraId="625F2676" w14:textId="77777777" w:rsidR="00F92B2D" w:rsidRDefault="003F43D1">
      <w:pPr>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（二）采取择优录取的原则。</w:t>
      </w:r>
    </w:p>
    <w:p w14:paraId="77536397" w14:textId="77777777" w:rsidR="00F92B2D" w:rsidRDefault="003F43D1">
      <w:pPr>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（三）尊重学生个性发展与兼顾教学资源原则。</w:t>
      </w:r>
    </w:p>
    <w:p w14:paraId="5520992E"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1.尊重学生个性发展，以满足学生对专业选择的需求。</w:t>
      </w:r>
    </w:p>
    <w:p w14:paraId="5EA16754"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2.根据社会发展与学校实际，各专业的师资力量和教学资源条件设施情况，</w:t>
      </w:r>
      <w:r w:rsidR="000645BB">
        <w:rPr>
          <w:rFonts w:ascii="仿宋" w:eastAsia="仿宋" w:hAnsi="仿宋" w:hint="eastAsia"/>
          <w:sz w:val="28"/>
          <w:szCs w:val="28"/>
        </w:rPr>
        <w:t>适当调整专业人数</w:t>
      </w:r>
      <w:r>
        <w:rPr>
          <w:rFonts w:ascii="仿宋" w:eastAsia="仿宋" w:hAnsi="仿宋" w:hint="eastAsia"/>
          <w:sz w:val="28"/>
          <w:szCs w:val="28"/>
        </w:rPr>
        <w:t>。</w:t>
      </w:r>
    </w:p>
    <w:p w14:paraId="7105F7C0" w14:textId="77777777" w:rsidR="00F92B2D" w:rsidRDefault="003F43D1">
      <w:pPr>
        <w:spacing w:after="0" w:line="400" w:lineRule="exact"/>
        <w:jc w:val="both"/>
        <w:rPr>
          <w:rFonts w:ascii="仿宋" w:eastAsia="仿宋" w:hAnsi="仿宋"/>
          <w:b/>
          <w:sz w:val="28"/>
          <w:szCs w:val="28"/>
        </w:rPr>
      </w:pPr>
      <w:r>
        <w:rPr>
          <w:rFonts w:ascii="仿宋" w:eastAsia="仿宋" w:hAnsi="仿宋" w:hint="eastAsia"/>
          <w:b/>
          <w:sz w:val="28"/>
          <w:szCs w:val="28"/>
        </w:rPr>
        <w:t>二、  基本条件</w:t>
      </w:r>
    </w:p>
    <w:p w14:paraId="0CFE72B8" w14:textId="77777777" w:rsidR="00F92B2D" w:rsidRDefault="003F43D1">
      <w:pPr>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（一）有下列情况之一者，可以申请转专业。</w:t>
      </w:r>
    </w:p>
    <w:p w14:paraId="1883BAF6" w14:textId="77777777" w:rsidR="00F92B2D" w:rsidRDefault="003F43D1">
      <w:pPr>
        <w:spacing w:after="0" w:line="400" w:lineRule="exact"/>
        <w:ind w:leftChars="255" w:left="841" w:hangingChars="100" w:hanging="280"/>
        <w:jc w:val="both"/>
        <w:rPr>
          <w:rFonts w:ascii="仿宋" w:eastAsia="仿宋" w:hAnsi="仿宋"/>
          <w:sz w:val="28"/>
          <w:szCs w:val="28"/>
        </w:rPr>
      </w:pPr>
      <w:r>
        <w:rPr>
          <w:rFonts w:ascii="仿宋" w:eastAsia="仿宋" w:hAnsi="仿宋" w:hint="eastAsia"/>
          <w:sz w:val="28"/>
          <w:szCs w:val="28"/>
        </w:rPr>
        <w:t>1.学生确有专长，本人申请，经学院考核，转入该专业确能发挥其专长者。</w:t>
      </w:r>
    </w:p>
    <w:p w14:paraId="10A8391A" w14:textId="77777777" w:rsidR="00F92B2D" w:rsidRDefault="003F43D1">
      <w:pPr>
        <w:spacing w:after="0" w:line="400" w:lineRule="exact"/>
        <w:ind w:leftChars="255" w:left="841" w:hangingChars="100" w:hanging="280"/>
        <w:jc w:val="both"/>
        <w:rPr>
          <w:rFonts w:ascii="仿宋" w:eastAsia="仿宋" w:hAnsi="仿宋"/>
          <w:sz w:val="28"/>
          <w:szCs w:val="28"/>
        </w:rPr>
      </w:pPr>
      <w:r>
        <w:rPr>
          <w:rFonts w:ascii="仿宋" w:eastAsia="仿宋" w:hAnsi="仿宋" w:hint="eastAsia"/>
          <w:sz w:val="28"/>
          <w:szCs w:val="28"/>
        </w:rPr>
        <w:t>2.个别学生入学后，发现某种疾病或生理缺陷，经医务部门确诊不能在原专业学习，但尚可在其他专业学习者。</w:t>
      </w:r>
    </w:p>
    <w:p w14:paraId="20A343BC" w14:textId="77777777" w:rsidR="00F92B2D" w:rsidRDefault="003F43D1">
      <w:pPr>
        <w:spacing w:after="0" w:line="400" w:lineRule="exact"/>
        <w:ind w:leftChars="255" w:left="841" w:hangingChars="100" w:hanging="280"/>
        <w:jc w:val="both"/>
        <w:rPr>
          <w:rFonts w:ascii="仿宋" w:eastAsia="仿宋" w:hAnsi="仿宋"/>
          <w:sz w:val="28"/>
          <w:szCs w:val="28"/>
        </w:rPr>
      </w:pPr>
      <w:r>
        <w:rPr>
          <w:rFonts w:ascii="仿宋" w:eastAsia="仿宋" w:hAnsi="仿宋" w:hint="eastAsia"/>
          <w:sz w:val="28"/>
          <w:szCs w:val="28"/>
        </w:rPr>
        <w:t>3.经学校确认学生有某种特殊困难，不转专业则无法继续学习者。</w:t>
      </w:r>
    </w:p>
    <w:p w14:paraId="326A39FF" w14:textId="77777777" w:rsidR="00F92B2D" w:rsidRDefault="003F43D1">
      <w:pPr>
        <w:spacing w:after="0" w:line="400" w:lineRule="exact"/>
        <w:ind w:leftChars="255" w:left="841" w:hangingChars="100" w:hanging="280"/>
        <w:jc w:val="both"/>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支持创新创业，休学和参军退役的学生复学后转入相关专业学习</w:t>
      </w:r>
      <w:r>
        <w:rPr>
          <w:rFonts w:ascii="仿宋" w:eastAsia="仿宋" w:hAnsi="仿宋" w:hint="eastAsia"/>
          <w:sz w:val="28"/>
          <w:szCs w:val="28"/>
        </w:rPr>
        <w:t>。</w:t>
      </w:r>
    </w:p>
    <w:p w14:paraId="303FB60B" w14:textId="77777777" w:rsidR="00F92B2D" w:rsidRDefault="003F43D1">
      <w:pPr>
        <w:spacing w:after="0" w:line="400" w:lineRule="exact"/>
        <w:ind w:leftChars="255" w:left="841" w:hangingChars="100" w:hanging="280"/>
        <w:jc w:val="both"/>
        <w:rPr>
          <w:rFonts w:ascii="仿宋" w:eastAsia="仿宋" w:hAnsi="仿宋"/>
          <w:sz w:val="28"/>
          <w:szCs w:val="28"/>
        </w:rPr>
      </w:pPr>
      <w:r>
        <w:rPr>
          <w:rFonts w:ascii="仿宋" w:eastAsia="仿宋" w:hAnsi="仿宋" w:hint="eastAsia"/>
          <w:sz w:val="28"/>
          <w:szCs w:val="28"/>
        </w:rPr>
        <w:t>5.根据毕业分配制度的改革和社会对人才需求情况的发展变化，在学生自愿的情况下，学院可适当调整部分学生所学专业。</w:t>
      </w:r>
    </w:p>
    <w:p w14:paraId="173785A3" w14:textId="77777777" w:rsidR="00F92B2D" w:rsidRDefault="003F43D1">
      <w:pPr>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（二）有下列情况之一者，不予考虑转专业。</w:t>
      </w:r>
    </w:p>
    <w:p w14:paraId="480E7630"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1.大学二年级及以上者（除学校进行的专业调整外）。</w:t>
      </w:r>
    </w:p>
    <w:p w14:paraId="6DD8DD36"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2.应作退学处理者。</w:t>
      </w:r>
    </w:p>
    <w:p w14:paraId="33AB4F4A"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3.在校期间已经转过一次专业者。</w:t>
      </w:r>
    </w:p>
    <w:p w14:paraId="4E0D884C"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4.高考招生类型不同者。</w:t>
      </w:r>
    </w:p>
    <w:p w14:paraId="7832B136"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5.高考为文科类考生转入理工类专业者（文理兼收专业除外）。</w:t>
      </w:r>
    </w:p>
    <w:p w14:paraId="4BC54A25"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6.特殊招生、国家规定或录取前有约定不能转专业者。</w:t>
      </w:r>
    </w:p>
    <w:p w14:paraId="6ABA4C13" w14:textId="77777777" w:rsidR="00F92B2D" w:rsidRDefault="00F92B2D">
      <w:pPr>
        <w:spacing w:after="0" w:line="400" w:lineRule="exact"/>
        <w:jc w:val="both"/>
        <w:rPr>
          <w:rFonts w:ascii="仿宋" w:eastAsia="仿宋" w:hAnsi="仿宋"/>
          <w:b/>
          <w:sz w:val="28"/>
          <w:szCs w:val="28"/>
        </w:rPr>
      </w:pPr>
    </w:p>
    <w:p w14:paraId="08055E8E" w14:textId="77777777" w:rsidR="00F92B2D" w:rsidRDefault="003F43D1">
      <w:pPr>
        <w:spacing w:after="0" w:line="400" w:lineRule="exact"/>
        <w:jc w:val="both"/>
        <w:rPr>
          <w:rFonts w:ascii="仿宋" w:eastAsia="仿宋" w:hAnsi="仿宋"/>
          <w:b/>
          <w:sz w:val="28"/>
          <w:szCs w:val="28"/>
        </w:rPr>
      </w:pPr>
      <w:r>
        <w:rPr>
          <w:rFonts w:ascii="仿宋" w:eastAsia="仿宋" w:hAnsi="仿宋" w:hint="eastAsia"/>
          <w:b/>
          <w:sz w:val="28"/>
          <w:szCs w:val="28"/>
        </w:rPr>
        <w:t>三、考核办法</w:t>
      </w:r>
    </w:p>
    <w:p w14:paraId="51092568" w14:textId="77777777" w:rsidR="00F92B2D" w:rsidRDefault="003F43D1">
      <w:pPr>
        <w:spacing w:after="0" w:line="400" w:lineRule="exact"/>
        <w:ind w:firstLineChars="100" w:firstLine="280"/>
        <w:jc w:val="both"/>
        <w:rPr>
          <w:rFonts w:ascii="仿宋" w:eastAsia="仿宋" w:hAnsi="仿宋"/>
          <w:b/>
          <w:sz w:val="28"/>
          <w:szCs w:val="28"/>
        </w:rPr>
      </w:pPr>
      <w:r>
        <w:rPr>
          <w:rFonts w:ascii="仿宋" w:eastAsia="仿宋" w:hAnsi="仿宋" w:hint="eastAsia"/>
          <w:sz w:val="28"/>
          <w:szCs w:val="28"/>
        </w:rPr>
        <w:lastRenderedPageBreak/>
        <w:t>（一）指导原则</w:t>
      </w:r>
    </w:p>
    <w:p w14:paraId="66ECECFB" w14:textId="77777777" w:rsidR="00F92B2D" w:rsidRDefault="003F43D1">
      <w:pPr>
        <w:spacing w:after="0" w:line="400" w:lineRule="exact"/>
        <w:ind w:firstLineChars="200" w:firstLine="560"/>
        <w:jc w:val="both"/>
        <w:rPr>
          <w:rFonts w:ascii="仿宋" w:eastAsia="仿宋" w:hAnsi="仿宋"/>
          <w:sz w:val="28"/>
          <w:szCs w:val="28"/>
        </w:rPr>
      </w:pPr>
      <w:r>
        <w:rPr>
          <w:rFonts w:ascii="仿宋" w:eastAsia="仿宋" w:hAnsi="仿宋" w:hint="eastAsia"/>
          <w:sz w:val="28"/>
          <w:szCs w:val="28"/>
        </w:rPr>
        <w:t>转专业学生的选拔录取方法，应综合考虑学生学习成绩和综合素质，</w:t>
      </w:r>
      <w:proofErr w:type="gramStart"/>
      <w:r>
        <w:rPr>
          <w:rFonts w:ascii="仿宋" w:eastAsia="仿宋" w:hAnsi="仿宋" w:hint="eastAsia"/>
          <w:sz w:val="28"/>
          <w:szCs w:val="28"/>
        </w:rPr>
        <w:t>若申请</w:t>
      </w:r>
      <w:proofErr w:type="gramEnd"/>
      <w:r>
        <w:rPr>
          <w:rFonts w:ascii="仿宋" w:eastAsia="仿宋" w:hAnsi="仿宋" w:hint="eastAsia"/>
          <w:sz w:val="28"/>
          <w:szCs w:val="28"/>
        </w:rPr>
        <w:t>转入专业人数</w:t>
      </w:r>
      <w:r>
        <w:rPr>
          <w:rFonts w:ascii="仿宋" w:eastAsia="仿宋" w:hAnsi="仿宋"/>
          <w:sz w:val="28"/>
          <w:szCs w:val="28"/>
        </w:rPr>
        <w:t>超出编</w:t>
      </w:r>
      <w:r>
        <w:rPr>
          <w:rFonts w:ascii="仿宋" w:eastAsia="仿宋" w:hAnsi="仿宋" w:hint="eastAsia"/>
          <w:sz w:val="28"/>
          <w:szCs w:val="28"/>
        </w:rPr>
        <w:t>班</w:t>
      </w:r>
      <w:r>
        <w:rPr>
          <w:rFonts w:ascii="仿宋" w:eastAsia="仿宋" w:hAnsi="仿宋"/>
          <w:sz w:val="28"/>
          <w:szCs w:val="28"/>
        </w:rPr>
        <w:t>限制数，</w:t>
      </w:r>
      <w:r>
        <w:rPr>
          <w:rFonts w:ascii="仿宋" w:eastAsia="仿宋" w:hAnsi="仿宋" w:hint="eastAsia"/>
          <w:sz w:val="28"/>
          <w:szCs w:val="28"/>
        </w:rPr>
        <w:t>学院将对申请转入该专业学生进行面试。第一学期课程考核成绩占</w:t>
      </w:r>
      <w:r w:rsidR="008137E1">
        <w:rPr>
          <w:rFonts w:ascii="仿宋" w:eastAsia="仿宋" w:hAnsi="仿宋" w:hint="eastAsia"/>
          <w:sz w:val="28"/>
          <w:szCs w:val="28"/>
        </w:rPr>
        <w:t>50</w:t>
      </w:r>
      <w:r>
        <w:rPr>
          <w:rFonts w:ascii="仿宋" w:eastAsia="仿宋" w:hAnsi="仿宋" w:hint="eastAsia"/>
          <w:sz w:val="28"/>
          <w:szCs w:val="28"/>
        </w:rPr>
        <w:t>%，面试成绩占</w:t>
      </w:r>
      <w:r w:rsidR="008137E1">
        <w:rPr>
          <w:rFonts w:ascii="仿宋" w:eastAsia="仿宋" w:hAnsi="仿宋" w:hint="eastAsia"/>
          <w:sz w:val="28"/>
          <w:szCs w:val="28"/>
        </w:rPr>
        <w:t>50</w:t>
      </w:r>
      <w:r>
        <w:rPr>
          <w:rFonts w:ascii="仿宋" w:eastAsia="仿宋" w:hAnsi="仿宋" w:hint="eastAsia"/>
          <w:sz w:val="28"/>
          <w:szCs w:val="28"/>
        </w:rPr>
        <w:t>%，计入最终录取总分。成绩以学生所在专业修读计划中第一学期所有课程的考核成绩的平均</w:t>
      </w:r>
      <w:proofErr w:type="gramStart"/>
      <w:r w:rsidR="00FE4080">
        <w:rPr>
          <w:rFonts w:ascii="仿宋" w:eastAsia="仿宋" w:hAnsi="仿宋" w:hint="eastAsia"/>
          <w:sz w:val="28"/>
          <w:szCs w:val="28"/>
        </w:rPr>
        <w:t>学分</w:t>
      </w:r>
      <w:r>
        <w:rPr>
          <w:rFonts w:ascii="仿宋" w:eastAsia="仿宋" w:hAnsi="仿宋" w:hint="eastAsia"/>
          <w:sz w:val="28"/>
          <w:szCs w:val="28"/>
        </w:rPr>
        <w:t>绩点作为</w:t>
      </w:r>
      <w:proofErr w:type="gramEnd"/>
      <w:r>
        <w:rPr>
          <w:rFonts w:ascii="仿宋" w:eastAsia="仿宋" w:hAnsi="仿宋" w:hint="eastAsia"/>
          <w:sz w:val="28"/>
          <w:szCs w:val="28"/>
        </w:rPr>
        <w:t>评分依据；面试以考察学生的综合知识、思维能力、专业兴趣与志向为主。</w:t>
      </w:r>
    </w:p>
    <w:p w14:paraId="2A4C5019" w14:textId="77777777" w:rsidR="00F92B2D" w:rsidRDefault="003F43D1">
      <w:pPr>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（二）接收转专业学生考核成绩计算办法</w:t>
      </w:r>
    </w:p>
    <w:p w14:paraId="4CA98CAC" w14:textId="77777777" w:rsidR="00F92B2D" w:rsidRDefault="003F43D1">
      <w:pPr>
        <w:spacing w:after="0" w:line="400" w:lineRule="exact"/>
        <w:ind w:firstLineChars="400" w:firstLine="1124"/>
        <w:jc w:val="both"/>
        <w:rPr>
          <w:rFonts w:ascii="仿宋" w:eastAsia="仿宋" w:hAnsi="仿宋"/>
          <w:b/>
          <w:sz w:val="28"/>
          <w:szCs w:val="28"/>
        </w:rPr>
      </w:pPr>
      <w:r>
        <w:rPr>
          <w:rFonts w:ascii="仿宋" w:eastAsia="仿宋" w:hAnsi="仿宋" w:hint="eastAsia"/>
          <w:b/>
          <w:sz w:val="28"/>
          <w:szCs w:val="28"/>
        </w:rPr>
        <w:t>总成绩=课程考核成绩+面试成绩</w:t>
      </w:r>
    </w:p>
    <w:p w14:paraId="1F86882A" w14:textId="77777777" w:rsidR="00F92B2D" w:rsidRDefault="003F43D1">
      <w:pPr>
        <w:pStyle w:val="ab"/>
        <w:spacing w:after="0" w:line="400" w:lineRule="exact"/>
        <w:ind w:firstLineChars="150"/>
        <w:jc w:val="both"/>
        <w:rPr>
          <w:rFonts w:ascii="仿宋" w:eastAsia="仿宋" w:hAnsi="仿宋"/>
          <w:sz w:val="28"/>
          <w:szCs w:val="28"/>
        </w:rPr>
      </w:pPr>
      <w:r>
        <w:rPr>
          <w:rFonts w:ascii="仿宋" w:eastAsia="仿宋" w:hAnsi="仿宋" w:hint="eastAsia"/>
          <w:sz w:val="28"/>
          <w:szCs w:val="28"/>
        </w:rPr>
        <w:t>1.课程考核成绩</w:t>
      </w:r>
    </w:p>
    <w:p w14:paraId="07227965" w14:textId="77777777" w:rsidR="00F92B2D" w:rsidRDefault="003F43D1">
      <w:pPr>
        <w:spacing w:after="0" w:line="400" w:lineRule="exact"/>
        <w:ind w:firstLineChars="300" w:firstLine="840"/>
        <w:jc w:val="both"/>
        <w:rPr>
          <w:rFonts w:ascii="仿宋" w:eastAsia="仿宋" w:hAnsi="仿宋"/>
          <w:sz w:val="28"/>
          <w:szCs w:val="28"/>
        </w:rPr>
      </w:pPr>
      <w:r>
        <w:rPr>
          <w:rFonts w:ascii="仿宋" w:eastAsia="仿宋" w:hAnsi="仿宋" w:hint="eastAsia"/>
          <w:sz w:val="28"/>
          <w:szCs w:val="28"/>
        </w:rPr>
        <w:t>课程考核成绩</w:t>
      </w:r>
      <w:r>
        <w:rPr>
          <w:rFonts w:ascii="仿宋" w:eastAsia="仿宋" w:hAnsi="仿宋"/>
          <w:sz w:val="28"/>
          <w:szCs w:val="28"/>
        </w:rPr>
        <w:t>=</w:t>
      </w:r>
      <w:r>
        <w:rPr>
          <w:rFonts w:ascii="仿宋" w:eastAsia="仿宋" w:hAnsi="仿宋" w:hint="eastAsia"/>
          <w:sz w:val="28"/>
          <w:szCs w:val="28"/>
        </w:rPr>
        <w:t xml:space="preserve"> 所有成绩的平均</w:t>
      </w:r>
      <w:proofErr w:type="gramStart"/>
      <w:r w:rsidR="00FE4080">
        <w:rPr>
          <w:rFonts w:ascii="仿宋" w:eastAsia="仿宋" w:hAnsi="仿宋" w:hint="eastAsia"/>
          <w:sz w:val="28"/>
          <w:szCs w:val="28"/>
        </w:rPr>
        <w:t>学分</w:t>
      </w:r>
      <w:r>
        <w:rPr>
          <w:rFonts w:ascii="仿宋" w:eastAsia="仿宋" w:hAnsi="仿宋"/>
          <w:sz w:val="28"/>
          <w:szCs w:val="28"/>
        </w:rPr>
        <w:t>绩点</w:t>
      </w:r>
      <w:proofErr w:type="gramEnd"/>
      <w:r>
        <w:rPr>
          <w:rFonts w:ascii="仿宋" w:eastAsia="仿宋" w:hAnsi="仿宋" w:hint="eastAsia"/>
          <w:sz w:val="28"/>
          <w:szCs w:val="28"/>
        </w:rPr>
        <w:t>*</w:t>
      </w:r>
      <w:r w:rsidR="008137E1">
        <w:rPr>
          <w:rFonts w:ascii="仿宋" w:eastAsia="仿宋" w:hAnsi="仿宋" w:hint="eastAsia"/>
          <w:sz w:val="28"/>
          <w:szCs w:val="28"/>
        </w:rPr>
        <w:t>12</w:t>
      </w:r>
    </w:p>
    <w:p w14:paraId="5097CBC4" w14:textId="77777777" w:rsidR="00F92B2D" w:rsidRDefault="003F43D1">
      <w:pPr>
        <w:pStyle w:val="ab"/>
        <w:spacing w:after="0" w:line="400" w:lineRule="exact"/>
        <w:ind w:firstLineChars="150"/>
        <w:jc w:val="both"/>
        <w:rPr>
          <w:rFonts w:ascii="仿宋" w:eastAsia="仿宋" w:hAnsi="仿宋"/>
          <w:sz w:val="28"/>
          <w:szCs w:val="28"/>
        </w:rPr>
      </w:pPr>
      <w:r>
        <w:rPr>
          <w:rFonts w:ascii="仿宋" w:eastAsia="仿宋" w:hAnsi="仿宋" w:hint="eastAsia"/>
          <w:sz w:val="28"/>
          <w:szCs w:val="28"/>
        </w:rPr>
        <w:t xml:space="preserve">2.面试环节及成绩计算  </w:t>
      </w:r>
    </w:p>
    <w:p w14:paraId="6A710142" w14:textId="77777777" w:rsidR="00F92B2D" w:rsidRDefault="003F43D1">
      <w:pPr>
        <w:pStyle w:val="ab"/>
        <w:spacing w:after="0" w:line="400" w:lineRule="exact"/>
        <w:ind w:leftChars="128" w:left="982" w:hangingChars="250" w:hanging="700"/>
        <w:jc w:val="both"/>
        <w:rPr>
          <w:rFonts w:ascii="仿宋" w:eastAsia="仿宋" w:hAnsi="仿宋"/>
          <w:sz w:val="28"/>
          <w:szCs w:val="28"/>
        </w:rPr>
      </w:pPr>
      <w:r>
        <w:rPr>
          <w:rFonts w:ascii="仿宋" w:eastAsia="仿宋" w:hAnsi="仿宋" w:hint="eastAsia"/>
          <w:sz w:val="28"/>
          <w:szCs w:val="28"/>
        </w:rPr>
        <w:t xml:space="preserve">（1）由各专业组成面试工作小组，系主任负责面试工作，考核成员应主要由该专业教师组成，考核组人数一般为3-5人。  </w:t>
      </w:r>
    </w:p>
    <w:p w14:paraId="0C4A1FC4" w14:textId="77777777" w:rsidR="00F92B2D" w:rsidRDefault="003F43D1">
      <w:pPr>
        <w:pStyle w:val="ab"/>
        <w:spacing w:after="0" w:line="400" w:lineRule="exact"/>
        <w:ind w:firstLineChars="100" w:firstLine="280"/>
        <w:jc w:val="both"/>
        <w:rPr>
          <w:rFonts w:ascii="仿宋" w:eastAsia="仿宋" w:hAnsi="仿宋"/>
          <w:sz w:val="28"/>
          <w:szCs w:val="28"/>
        </w:rPr>
      </w:pPr>
      <w:r>
        <w:rPr>
          <w:rFonts w:ascii="仿宋" w:eastAsia="仿宋" w:hAnsi="仿宋" w:hint="eastAsia"/>
          <w:sz w:val="28"/>
          <w:szCs w:val="28"/>
        </w:rPr>
        <w:t>（2）面试应包括以下几个方面的内容：</w:t>
      </w:r>
    </w:p>
    <w:p w14:paraId="12B14D11" w14:textId="77777777" w:rsidR="00F92B2D" w:rsidRDefault="003F43D1">
      <w:pPr>
        <w:pStyle w:val="ab"/>
        <w:spacing w:after="0" w:line="400" w:lineRule="exact"/>
        <w:ind w:firstLineChars="350" w:firstLine="980"/>
        <w:jc w:val="both"/>
        <w:rPr>
          <w:rFonts w:ascii="仿宋" w:eastAsia="仿宋" w:hAnsi="仿宋"/>
          <w:sz w:val="28"/>
          <w:szCs w:val="28"/>
        </w:rPr>
      </w:pPr>
      <w:r>
        <w:rPr>
          <w:rFonts w:ascii="仿宋" w:eastAsia="仿宋" w:hAnsi="仿宋" w:hint="eastAsia"/>
          <w:sz w:val="28"/>
          <w:szCs w:val="28"/>
        </w:rPr>
        <w:t>转入专业所需要的基本素质测试；</w:t>
      </w:r>
    </w:p>
    <w:p w14:paraId="36E634C2" w14:textId="77777777" w:rsidR="00F92B2D" w:rsidRDefault="003F43D1">
      <w:pPr>
        <w:pStyle w:val="ab"/>
        <w:spacing w:after="0" w:line="400" w:lineRule="exact"/>
        <w:ind w:firstLineChars="350" w:firstLine="980"/>
        <w:jc w:val="both"/>
        <w:rPr>
          <w:rFonts w:ascii="仿宋" w:eastAsia="仿宋" w:hAnsi="仿宋"/>
          <w:sz w:val="28"/>
          <w:szCs w:val="28"/>
        </w:rPr>
      </w:pPr>
      <w:r>
        <w:rPr>
          <w:rFonts w:ascii="仿宋" w:eastAsia="仿宋" w:hAnsi="仿宋" w:hint="eastAsia"/>
          <w:sz w:val="28"/>
          <w:szCs w:val="28"/>
        </w:rPr>
        <w:t>适合在转入专业学习的特长或获奖（需出具相关证明）；</w:t>
      </w:r>
    </w:p>
    <w:p w14:paraId="3882B711" w14:textId="77777777" w:rsidR="00F92B2D" w:rsidRDefault="003F43D1">
      <w:pPr>
        <w:pStyle w:val="ab"/>
        <w:spacing w:after="0" w:line="400" w:lineRule="exact"/>
        <w:ind w:firstLineChars="350" w:firstLine="980"/>
        <w:jc w:val="both"/>
        <w:rPr>
          <w:rFonts w:ascii="仿宋" w:eastAsia="仿宋" w:hAnsi="仿宋"/>
          <w:sz w:val="28"/>
          <w:szCs w:val="28"/>
        </w:rPr>
      </w:pPr>
      <w:r>
        <w:rPr>
          <w:rFonts w:ascii="仿宋" w:eastAsia="仿宋" w:hAnsi="仿宋" w:hint="eastAsia"/>
          <w:sz w:val="28"/>
          <w:szCs w:val="28"/>
        </w:rPr>
        <w:t>转专业的原因。</w:t>
      </w:r>
    </w:p>
    <w:p w14:paraId="09B5D0AF" w14:textId="77777777" w:rsidR="00F92B2D" w:rsidRDefault="003F43D1">
      <w:pPr>
        <w:pStyle w:val="ab"/>
        <w:spacing w:after="0" w:line="400" w:lineRule="exact"/>
        <w:ind w:leftChars="128" w:left="982" w:hangingChars="250" w:hanging="700"/>
        <w:jc w:val="both"/>
        <w:rPr>
          <w:rFonts w:ascii="仿宋" w:eastAsia="仿宋" w:hAnsi="仿宋"/>
          <w:sz w:val="28"/>
          <w:szCs w:val="28"/>
        </w:rPr>
      </w:pPr>
      <w:r>
        <w:rPr>
          <w:rFonts w:ascii="仿宋" w:eastAsia="仿宋" w:hAnsi="仿宋" w:hint="eastAsia"/>
          <w:sz w:val="28"/>
          <w:szCs w:val="28"/>
        </w:rPr>
        <w:t>（3）由学院统一设置打分表，每位评委进行实名制打分，每位评委给出的满分为50分，以平均</w:t>
      </w:r>
      <w:proofErr w:type="gramStart"/>
      <w:r>
        <w:rPr>
          <w:rFonts w:ascii="仿宋" w:eastAsia="仿宋" w:hAnsi="仿宋" w:hint="eastAsia"/>
          <w:sz w:val="28"/>
          <w:szCs w:val="28"/>
        </w:rPr>
        <w:t>分作为</w:t>
      </w:r>
      <w:proofErr w:type="gramEnd"/>
      <w:r>
        <w:rPr>
          <w:rFonts w:ascii="仿宋" w:eastAsia="仿宋" w:hAnsi="仿宋" w:hint="eastAsia"/>
          <w:sz w:val="28"/>
          <w:szCs w:val="28"/>
        </w:rPr>
        <w:t>面试成绩。</w:t>
      </w:r>
    </w:p>
    <w:p w14:paraId="1F138452" w14:textId="77777777" w:rsidR="00F92B2D" w:rsidRDefault="003F43D1">
      <w:pPr>
        <w:pStyle w:val="ab"/>
        <w:spacing w:after="0" w:line="400" w:lineRule="exact"/>
        <w:ind w:leftChars="64" w:left="141" w:firstLineChars="150"/>
        <w:jc w:val="both"/>
        <w:rPr>
          <w:rFonts w:ascii="仿宋" w:eastAsia="仿宋" w:hAnsi="仿宋"/>
          <w:sz w:val="28"/>
          <w:szCs w:val="28"/>
        </w:rPr>
      </w:pPr>
      <w:r>
        <w:rPr>
          <w:rFonts w:ascii="仿宋" w:eastAsia="仿宋" w:hAnsi="仿宋" w:hint="eastAsia"/>
          <w:sz w:val="28"/>
          <w:szCs w:val="28"/>
        </w:rPr>
        <w:t>3.面试成绩与</w:t>
      </w:r>
      <w:r w:rsidR="00526C03">
        <w:rPr>
          <w:rFonts w:ascii="仿宋" w:eastAsia="仿宋" w:hAnsi="仿宋" w:hint="eastAsia"/>
          <w:sz w:val="28"/>
          <w:szCs w:val="28"/>
        </w:rPr>
        <w:t>课程考核成绩</w:t>
      </w:r>
      <w:r>
        <w:rPr>
          <w:rFonts w:ascii="仿宋" w:eastAsia="仿宋" w:hAnsi="仿宋" w:hint="eastAsia"/>
          <w:sz w:val="28"/>
          <w:szCs w:val="28"/>
        </w:rPr>
        <w:t>相加形成总成绩，由高分至低分录取至该专业核定名额。总成绩相同并超出录取名额时，由考核小组根据综合表现投票决定录取人选。</w:t>
      </w:r>
    </w:p>
    <w:p w14:paraId="4AC800D9" w14:textId="77777777" w:rsidR="00F92B2D" w:rsidRDefault="003F43D1">
      <w:pPr>
        <w:pStyle w:val="ab"/>
        <w:spacing w:after="0" w:line="400" w:lineRule="exact"/>
        <w:ind w:firstLineChars="0" w:firstLine="0"/>
        <w:jc w:val="both"/>
        <w:rPr>
          <w:rFonts w:ascii="仿宋" w:eastAsia="仿宋" w:hAnsi="仿宋"/>
          <w:sz w:val="28"/>
          <w:szCs w:val="28"/>
        </w:rPr>
      </w:pPr>
      <w:r>
        <w:rPr>
          <w:rFonts w:ascii="仿宋" w:eastAsia="仿宋" w:hAnsi="仿宋" w:hint="eastAsia"/>
          <w:b/>
          <w:sz w:val="28"/>
          <w:szCs w:val="28"/>
        </w:rPr>
        <w:t>四、本办法自公布之日起执行，由应用技术学院负责解释</w:t>
      </w:r>
      <w:r>
        <w:rPr>
          <w:rFonts w:ascii="仿宋" w:eastAsia="仿宋" w:hAnsi="仿宋" w:hint="eastAsia"/>
          <w:sz w:val="28"/>
          <w:szCs w:val="28"/>
        </w:rPr>
        <w:t>，其他相关事宜以《四川轻化工大学转专业实施细则》为准。</w:t>
      </w:r>
    </w:p>
    <w:p w14:paraId="75D57479" w14:textId="77777777" w:rsidR="00F92B2D" w:rsidRDefault="00F92B2D">
      <w:pPr>
        <w:pStyle w:val="ab"/>
        <w:spacing w:after="0" w:line="400" w:lineRule="exact"/>
        <w:ind w:firstLineChars="0" w:firstLine="0"/>
        <w:jc w:val="both"/>
        <w:rPr>
          <w:rFonts w:ascii="仿宋" w:eastAsia="仿宋" w:hAnsi="仿宋"/>
          <w:sz w:val="28"/>
          <w:szCs w:val="28"/>
        </w:rPr>
      </w:pPr>
    </w:p>
    <w:p w14:paraId="18E23886" w14:textId="77777777" w:rsidR="00F92B2D" w:rsidRDefault="003F43D1" w:rsidP="00167DD6">
      <w:pPr>
        <w:pStyle w:val="ab"/>
        <w:spacing w:after="0" w:line="400" w:lineRule="exact"/>
        <w:ind w:leftChars="128" w:left="982" w:right="420" w:hangingChars="250" w:hanging="700"/>
        <w:jc w:val="right"/>
        <w:rPr>
          <w:rFonts w:ascii="仿宋" w:eastAsia="仿宋" w:hAnsi="仿宋"/>
          <w:sz w:val="28"/>
          <w:szCs w:val="28"/>
        </w:rPr>
      </w:pPr>
      <w:r>
        <w:rPr>
          <w:rFonts w:ascii="仿宋" w:eastAsia="仿宋" w:hAnsi="仿宋" w:hint="eastAsia"/>
          <w:sz w:val="28"/>
          <w:szCs w:val="28"/>
        </w:rPr>
        <w:t>应用技术学院</w:t>
      </w:r>
    </w:p>
    <w:p w14:paraId="399F3C2E" w14:textId="77777777" w:rsidR="00F92B2D" w:rsidRDefault="003F43D1">
      <w:pPr>
        <w:pStyle w:val="ab"/>
        <w:spacing w:after="0" w:line="400" w:lineRule="exact"/>
        <w:ind w:leftChars="128" w:left="982" w:hangingChars="250" w:hanging="700"/>
        <w:jc w:val="right"/>
        <w:rPr>
          <w:rFonts w:ascii="仿宋" w:eastAsia="仿宋" w:hAnsi="仿宋"/>
          <w:sz w:val="28"/>
          <w:szCs w:val="28"/>
        </w:rPr>
      </w:pPr>
      <w:r>
        <w:rPr>
          <w:rFonts w:ascii="仿宋" w:eastAsia="仿宋" w:hAnsi="仿宋" w:hint="eastAsia"/>
          <w:sz w:val="28"/>
          <w:szCs w:val="28"/>
        </w:rPr>
        <w:t>2020年</w:t>
      </w:r>
      <w:r w:rsidR="0070319C">
        <w:rPr>
          <w:rFonts w:ascii="仿宋" w:eastAsia="仿宋" w:hAnsi="仿宋" w:hint="eastAsia"/>
          <w:sz w:val="28"/>
          <w:szCs w:val="28"/>
        </w:rPr>
        <w:t>10</w:t>
      </w:r>
      <w:r>
        <w:rPr>
          <w:rFonts w:ascii="仿宋" w:eastAsia="仿宋" w:hAnsi="仿宋" w:hint="eastAsia"/>
          <w:sz w:val="28"/>
          <w:szCs w:val="28"/>
        </w:rPr>
        <w:t>月10日</w:t>
      </w:r>
    </w:p>
    <w:p w14:paraId="59E598DC" w14:textId="77777777" w:rsidR="00200C72" w:rsidRDefault="00200C72">
      <w:pPr>
        <w:rPr>
          <w:rFonts w:ascii="仿宋" w:eastAsia="仿宋" w:hAnsi="仿宋" w:hint="eastAsia"/>
          <w:b/>
          <w:sz w:val="28"/>
          <w:szCs w:val="28"/>
        </w:rPr>
      </w:pPr>
    </w:p>
    <w:sectPr w:rsidR="00200C72" w:rsidSect="00F92B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E4AD" w14:textId="77777777" w:rsidR="00CD296D" w:rsidRDefault="00CD296D" w:rsidP="0021330C">
      <w:pPr>
        <w:spacing w:after="0"/>
      </w:pPr>
      <w:r>
        <w:separator/>
      </w:r>
    </w:p>
  </w:endnote>
  <w:endnote w:type="continuationSeparator" w:id="0">
    <w:p w14:paraId="55DEA981" w14:textId="77777777" w:rsidR="00CD296D" w:rsidRDefault="00CD296D" w:rsidP="002133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65260" w14:textId="77777777" w:rsidR="00CD296D" w:rsidRDefault="00CD296D" w:rsidP="0021330C">
      <w:pPr>
        <w:spacing w:after="0"/>
      </w:pPr>
      <w:r>
        <w:separator/>
      </w:r>
    </w:p>
  </w:footnote>
  <w:footnote w:type="continuationSeparator" w:id="0">
    <w:p w14:paraId="11AF4F3E" w14:textId="77777777" w:rsidR="00CD296D" w:rsidRDefault="00CD296D" w:rsidP="0021330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13C6F"/>
    <w:rsid w:val="00014BEF"/>
    <w:rsid w:val="00032F5D"/>
    <w:rsid w:val="0004272B"/>
    <w:rsid w:val="00055964"/>
    <w:rsid w:val="000645BB"/>
    <w:rsid w:val="00070194"/>
    <w:rsid w:val="0008411F"/>
    <w:rsid w:val="000B784C"/>
    <w:rsid w:val="000C427B"/>
    <w:rsid w:val="000D4110"/>
    <w:rsid w:val="000E7F91"/>
    <w:rsid w:val="00103DE5"/>
    <w:rsid w:val="00112061"/>
    <w:rsid w:val="001315E9"/>
    <w:rsid w:val="00167DD6"/>
    <w:rsid w:val="001855EF"/>
    <w:rsid w:val="001B0411"/>
    <w:rsid w:val="001F31CA"/>
    <w:rsid w:val="001F3DCC"/>
    <w:rsid w:val="00200C72"/>
    <w:rsid w:val="0021330C"/>
    <w:rsid w:val="0022543F"/>
    <w:rsid w:val="00230F76"/>
    <w:rsid w:val="00241FC7"/>
    <w:rsid w:val="0024514D"/>
    <w:rsid w:val="00257617"/>
    <w:rsid w:val="002C255B"/>
    <w:rsid w:val="002F65EA"/>
    <w:rsid w:val="003201B2"/>
    <w:rsid w:val="00321869"/>
    <w:rsid w:val="00323B43"/>
    <w:rsid w:val="00325BDD"/>
    <w:rsid w:val="00331E45"/>
    <w:rsid w:val="00333ACF"/>
    <w:rsid w:val="00355FD6"/>
    <w:rsid w:val="00367CF7"/>
    <w:rsid w:val="0038149A"/>
    <w:rsid w:val="00395906"/>
    <w:rsid w:val="003C1806"/>
    <w:rsid w:val="003D37D8"/>
    <w:rsid w:val="003D6E66"/>
    <w:rsid w:val="003F43D1"/>
    <w:rsid w:val="00420E34"/>
    <w:rsid w:val="004224FE"/>
    <w:rsid w:val="00423F36"/>
    <w:rsid w:val="00426133"/>
    <w:rsid w:val="004358AB"/>
    <w:rsid w:val="00437D9B"/>
    <w:rsid w:val="00440BF5"/>
    <w:rsid w:val="00447BC6"/>
    <w:rsid w:val="0046279C"/>
    <w:rsid w:val="00472E83"/>
    <w:rsid w:val="00495964"/>
    <w:rsid w:val="004C091E"/>
    <w:rsid w:val="004C349B"/>
    <w:rsid w:val="004C5275"/>
    <w:rsid w:val="005000F0"/>
    <w:rsid w:val="00526C03"/>
    <w:rsid w:val="005445B4"/>
    <w:rsid w:val="005B68A0"/>
    <w:rsid w:val="00605717"/>
    <w:rsid w:val="00606328"/>
    <w:rsid w:val="00611C59"/>
    <w:rsid w:val="00617664"/>
    <w:rsid w:val="00632AC0"/>
    <w:rsid w:val="00653C09"/>
    <w:rsid w:val="0065551F"/>
    <w:rsid w:val="00673B1B"/>
    <w:rsid w:val="00680F3B"/>
    <w:rsid w:val="00681637"/>
    <w:rsid w:val="00690A57"/>
    <w:rsid w:val="0069194A"/>
    <w:rsid w:val="006E5BDB"/>
    <w:rsid w:val="006F1873"/>
    <w:rsid w:val="006F318E"/>
    <w:rsid w:val="00702EB7"/>
    <w:rsid w:val="0070319C"/>
    <w:rsid w:val="007201A8"/>
    <w:rsid w:val="007252A5"/>
    <w:rsid w:val="007454AE"/>
    <w:rsid w:val="00757992"/>
    <w:rsid w:val="00773D59"/>
    <w:rsid w:val="0077673F"/>
    <w:rsid w:val="007773B1"/>
    <w:rsid w:val="00791A31"/>
    <w:rsid w:val="0079243A"/>
    <w:rsid w:val="007A4705"/>
    <w:rsid w:val="007B22DF"/>
    <w:rsid w:val="007F57DE"/>
    <w:rsid w:val="00806DE5"/>
    <w:rsid w:val="008137E1"/>
    <w:rsid w:val="00822F60"/>
    <w:rsid w:val="00852A47"/>
    <w:rsid w:val="00863961"/>
    <w:rsid w:val="00877906"/>
    <w:rsid w:val="00883DBE"/>
    <w:rsid w:val="00885CB5"/>
    <w:rsid w:val="008912E1"/>
    <w:rsid w:val="008A6839"/>
    <w:rsid w:val="008B7388"/>
    <w:rsid w:val="008B7726"/>
    <w:rsid w:val="008D4709"/>
    <w:rsid w:val="008E4549"/>
    <w:rsid w:val="008F5423"/>
    <w:rsid w:val="008F73FA"/>
    <w:rsid w:val="009239D9"/>
    <w:rsid w:val="00966902"/>
    <w:rsid w:val="00972F26"/>
    <w:rsid w:val="00996ACE"/>
    <w:rsid w:val="00997FE5"/>
    <w:rsid w:val="009A0D62"/>
    <w:rsid w:val="009E56D5"/>
    <w:rsid w:val="009F2797"/>
    <w:rsid w:val="00A169FF"/>
    <w:rsid w:val="00A16A68"/>
    <w:rsid w:val="00A428D2"/>
    <w:rsid w:val="00A62E06"/>
    <w:rsid w:val="00A87BF5"/>
    <w:rsid w:val="00AA4CEA"/>
    <w:rsid w:val="00AC0AFE"/>
    <w:rsid w:val="00AC168A"/>
    <w:rsid w:val="00AC745F"/>
    <w:rsid w:val="00AF11EC"/>
    <w:rsid w:val="00B069C3"/>
    <w:rsid w:val="00B33089"/>
    <w:rsid w:val="00B41776"/>
    <w:rsid w:val="00B4181F"/>
    <w:rsid w:val="00B530E3"/>
    <w:rsid w:val="00B768DA"/>
    <w:rsid w:val="00B92AE6"/>
    <w:rsid w:val="00B95162"/>
    <w:rsid w:val="00B9752B"/>
    <w:rsid w:val="00BB0414"/>
    <w:rsid w:val="00C204E0"/>
    <w:rsid w:val="00C33C71"/>
    <w:rsid w:val="00C458F9"/>
    <w:rsid w:val="00C6619B"/>
    <w:rsid w:val="00C76CEA"/>
    <w:rsid w:val="00C80070"/>
    <w:rsid w:val="00C92048"/>
    <w:rsid w:val="00C93C02"/>
    <w:rsid w:val="00C967E6"/>
    <w:rsid w:val="00CD296D"/>
    <w:rsid w:val="00CF32C8"/>
    <w:rsid w:val="00D0415F"/>
    <w:rsid w:val="00D31D50"/>
    <w:rsid w:val="00D52E01"/>
    <w:rsid w:val="00DB5820"/>
    <w:rsid w:val="00DD3FEC"/>
    <w:rsid w:val="00DF4351"/>
    <w:rsid w:val="00E3366C"/>
    <w:rsid w:val="00E44B28"/>
    <w:rsid w:val="00E71D4F"/>
    <w:rsid w:val="00EE5567"/>
    <w:rsid w:val="00F020EA"/>
    <w:rsid w:val="00F546C5"/>
    <w:rsid w:val="00F92899"/>
    <w:rsid w:val="00F92B2D"/>
    <w:rsid w:val="00FC4560"/>
    <w:rsid w:val="00FC729D"/>
    <w:rsid w:val="00FD4C5F"/>
    <w:rsid w:val="00FE4080"/>
    <w:rsid w:val="00FF327E"/>
    <w:rsid w:val="531C2AD1"/>
    <w:rsid w:val="6DD63891"/>
    <w:rsid w:val="6DFD2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846BC"/>
  <w15:docId w15:val="{A7B377EE-D6C0-42A6-ACF5-A15D5CB8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B2D"/>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2B2D"/>
    <w:pPr>
      <w:ind w:leftChars="2500" w:left="100"/>
    </w:pPr>
  </w:style>
  <w:style w:type="paragraph" w:styleId="a5">
    <w:name w:val="footer"/>
    <w:basedOn w:val="a"/>
    <w:link w:val="a6"/>
    <w:qFormat/>
    <w:rsid w:val="00F92B2D"/>
    <w:pPr>
      <w:widowControl w:val="0"/>
      <w:tabs>
        <w:tab w:val="center" w:pos="4153"/>
        <w:tab w:val="right" w:pos="8306"/>
      </w:tabs>
      <w:adjustRightInd/>
      <w:spacing w:after="0"/>
    </w:pPr>
    <w:rPr>
      <w:rFonts w:ascii="Times New Roman" w:eastAsia="宋体" w:hAnsi="Times New Roman" w:cs="Times New Roman"/>
      <w:kern w:val="2"/>
      <w:sz w:val="18"/>
      <w:szCs w:val="18"/>
    </w:rPr>
  </w:style>
  <w:style w:type="paragraph" w:styleId="a7">
    <w:name w:val="header"/>
    <w:basedOn w:val="a"/>
    <w:link w:val="a8"/>
    <w:uiPriority w:val="99"/>
    <w:unhideWhenUsed/>
    <w:qFormat/>
    <w:rsid w:val="00F92B2D"/>
    <w:pPr>
      <w:pBdr>
        <w:bottom w:val="single" w:sz="6" w:space="1" w:color="auto"/>
      </w:pBdr>
      <w:tabs>
        <w:tab w:val="center" w:pos="4153"/>
        <w:tab w:val="right" w:pos="8306"/>
      </w:tabs>
      <w:jc w:val="center"/>
    </w:pPr>
    <w:rPr>
      <w:sz w:val="18"/>
      <w:szCs w:val="18"/>
    </w:rPr>
  </w:style>
  <w:style w:type="paragraph" w:styleId="a9">
    <w:name w:val="Normal (Web)"/>
    <w:basedOn w:val="a"/>
    <w:uiPriority w:val="99"/>
    <w:qFormat/>
    <w:rsid w:val="00F92B2D"/>
    <w:pPr>
      <w:adjustRightInd/>
      <w:snapToGrid/>
      <w:spacing w:before="100" w:beforeAutospacing="1" w:after="100" w:afterAutospacing="1"/>
    </w:pPr>
    <w:rPr>
      <w:rFonts w:ascii="宋体" w:eastAsia="宋体" w:hAnsi="宋体" w:cs="宋体"/>
      <w:sz w:val="24"/>
      <w:szCs w:val="24"/>
    </w:rPr>
  </w:style>
  <w:style w:type="table" w:styleId="aa">
    <w:name w:val="Table Grid"/>
    <w:basedOn w:val="a1"/>
    <w:uiPriority w:val="59"/>
    <w:unhideWhenUsed/>
    <w:qFormat/>
    <w:rsid w:val="00F92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2B2D"/>
    <w:pPr>
      <w:ind w:firstLineChars="200" w:firstLine="420"/>
    </w:pPr>
  </w:style>
  <w:style w:type="character" w:customStyle="1" w:styleId="a6">
    <w:name w:val="页脚 字符"/>
    <w:basedOn w:val="a0"/>
    <w:link w:val="a5"/>
    <w:qFormat/>
    <w:rsid w:val="00F92B2D"/>
    <w:rPr>
      <w:rFonts w:ascii="Times New Roman" w:eastAsia="宋体" w:hAnsi="Times New Roman" w:cs="Times New Roman"/>
      <w:kern w:val="2"/>
      <w:sz w:val="18"/>
      <w:szCs w:val="18"/>
    </w:rPr>
  </w:style>
  <w:style w:type="character" w:customStyle="1" w:styleId="a4">
    <w:name w:val="日期 字符"/>
    <w:basedOn w:val="a0"/>
    <w:link w:val="a3"/>
    <w:uiPriority w:val="99"/>
    <w:semiHidden/>
    <w:qFormat/>
    <w:rsid w:val="00F92B2D"/>
    <w:rPr>
      <w:rFonts w:ascii="Tahoma" w:hAnsi="Tahoma"/>
    </w:rPr>
  </w:style>
  <w:style w:type="character" w:customStyle="1" w:styleId="a8">
    <w:name w:val="页眉 字符"/>
    <w:basedOn w:val="a0"/>
    <w:link w:val="a7"/>
    <w:uiPriority w:val="99"/>
    <w:rsid w:val="00F92B2D"/>
    <w:rPr>
      <w:rFonts w:ascii="Tahoma" w:hAnsi="Tahoma"/>
      <w:sz w:val="18"/>
      <w:szCs w:val="18"/>
    </w:rPr>
  </w:style>
  <w:style w:type="paragraph" w:customStyle="1" w:styleId="1">
    <w:name w:val="日期1"/>
    <w:basedOn w:val="a"/>
    <w:qFormat/>
    <w:rsid w:val="00F92B2D"/>
    <w:pPr>
      <w:adjustRightInd/>
      <w:snapToGrid/>
      <w:spacing w:before="100" w:beforeAutospacing="1" w:after="100" w:afterAutospacing="1"/>
    </w:pPr>
    <w:rPr>
      <w:rFonts w:ascii="ˎ̥" w:eastAsia="宋体" w:hAnsi="ˎ̥" w:cs="宋体"/>
      <w:sz w:val="21"/>
      <w:szCs w:val="21"/>
    </w:rPr>
  </w:style>
  <w:style w:type="paragraph" w:styleId="ac">
    <w:name w:val="Balloon Text"/>
    <w:basedOn w:val="a"/>
    <w:link w:val="ad"/>
    <w:uiPriority w:val="99"/>
    <w:semiHidden/>
    <w:unhideWhenUsed/>
    <w:rsid w:val="002F65EA"/>
    <w:pPr>
      <w:spacing w:after="0"/>
    </w:pPr>
    <w:rPr>
      <w:sz w:val="18"/>
      <w:szCs w:val="18"/>
    </w:rPr>
  </w:style>
  <w:style w:type="character" w:customStyle="1" w:styleId="ad">
    <w:name w:val="批注框文本 字符"/>
    <w:basedOn w:val="a0"/>
    <w:link w:val="ac"/>
    <w:uiPriority w:val="99"/>
    <w:semiHidden/>
    <w:rsid w:val="002F65EA"/>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183</Words>
  <Characters>1047</Characters>
  <Application>Microsoft Office Word</Application>
  <DocSecurity>0</DocSecurity>
  <Lines>8</Lines>
  <Paragraphs>2</Paragraphs>
  <ScaleCrop>false</ScaleCrop>
  <Company>HP</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98</cp:revision>
  <cp:lastPrinted>2020-12-24T07:45:00Z</cp:lastPrinted>
  <dcterms:created xsi:type="dcterms:W3CDTF">2020-07-10T01:12:00Z</dcterms:created>
  <dcterms:modified xsi:type="dcterms:W3CDTF">2020-12-29T04:46:00Z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