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关于拟吸收郑秋华等3名同志为中共预备党员的公告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/>
        <w:ind w:left="0" w:right="0" w:firstLine="400" w:firstLineChars="200"/>
        <w:jc w:val="both"/>
        <w:rPr>
          <w:rFonts w:hint="eastAsia" w:ascii="宋体" w:hAnsi="Calibri" w:eastAsia="宋体" w:cs="宋体"/>
          <w:sz w:val="20"/>
          <w:szCs w:val="20"/>
          <w:lang w:val="en-US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"/>
        </w:rPr>
        <w:t>经中共四川轻化工大学法学院研究生支部委员会研究，拟吸收郑秋华等3名同志为中共预备党员，现将其基本情况予以公示。在公示期内，欢迎广大党员，干部群众通过信函，电话或直接到党支部或上级党组织反映公示对象思想品质，现实表现，廉洁自律等方面的情况。公示时间为7天。</w:t>
      </w:r>
    </w:p>
    <w:tbl>
      <w:tblPr>
        <w:tblStyle w:val="3"/>
        <w:tblW w:w="14744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0"/>
        <w:gridCol w:w="992"/>
        <w:gridCol w:w="709"/>
        <w:gridCol w:w="709"/>
        <w:gridCol w:w="1135"/>
        <w:gridCol w:w="709"/>
        <w:gridCol w:w="850"/>
        <w:gridCol w:w="992"/>
        <w:gridCol w:w="1276"/>
        <w:gridCol w:w="3544"/>
        <w:gridCol w:w="2126"/>
      </w:tblGrid>
      <w:tr>
        <w:tblPrEx>
          <w:shd w:val="clear"/>
          <w:tblLayout w:type="fixed"/>
        </w:tblPrEx>
        <w:trPr>
          <w:trHeight w:val="9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是否参加党校培训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是否政审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申请入党时间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列为入党积极分子时间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工作（学习）部门</w:t>
            </w:r>
          </w:p>
        </w:tc>
      </w:tr>
      <w:tr>
        <w:tblPrEx>
          <w:tblLayout w:type="fixed"/>
        </w:tblPrEx>
        <w:trPr>
          <w:trHeight w:val="1041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郑秋华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1994.09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研二在读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2018.10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2018.09 三等学业奖学金、2019.03 首届“恒道杯”论文大赛 优秀奖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法律硕士2018级1班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焦良桥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1993.04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研二在读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2018.09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2018.10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2015.03校级三等奖学金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法律硕士2018级1班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张发平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1994.10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研三在读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共青团员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团支书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2017.10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2018.03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四川师范大学成都学院优秀学生干部、研究生学业奖学金二等奖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宋体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法律（非法学）2017级1班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学院党总支联系电话：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0831-5980253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宋体"/>
          <w:color w:val="000000"/>
          <w:sz w:val="24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学生党支部书记联系电话：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0831-5980262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中共四川轻化工大学法学院研究生支部委员会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/>
        <w:jc w:val="center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                                                                                                   2019 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11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5 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6B57"/>
    <w:rsid w:val="314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2019-11-04T12:18:00Z</dcterms:created>
  <dc:creator>Administrator</dc:creator>
  <cp:lastModifiedBy>Administrator</cp:lastModifiedBy>
  <dcterms:modified xsi:type="dcterms:W3CDTF">2019-11-04T12:19:09Z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